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4099" w14:textId="018C66E7" w:rsidR="00816195" w:rsidRPr="00816195" w:rsidRDefault="00816195" w:rsidP="00816195">
      <w:pPr>
        <w:pStyle w:val="QuestionNoBR"/>
        <w:rPr>
          <w:lang w:val="en-US" w:eastAsia="ja-JP"/>
        </w:rPr>
      </w:pPr>
      <w:r w:rsidRPr="00816195">
        <w:rPr>
          <w:lang w:val="en-US"/>
        </w:rPr>
        <w:t xml:space="preserve">QUESTION ITU-R </w:t>
      </w:r>
      <w:r w:rsidRPr="00816195">
        <w:rPr>
          <w:rFonts w:asciiTheme="majorBidi" w:hAnsiTheme="majorBidi" w:cstheme="majorBidi"/>
          <w:bCs/>
          <w:lang w:val="en-US" w:eastAsia="ja-JP"/>
        </w:rPr>
        <w:t>146/6</w:t>
      </w:r>
    </w:p>
    <w:p w14:paraId="746913C8" w14:textId="77777777" w:rsidR="00816195" w:rsidRPr="00896B00" w:rsidRDefault="00816195" w:rsidP="00816195">
      <w:pPr>
        <w:pStyle w:val="Questiontitle"/>
        <w:rPr>
          <w:rFonts w:asciiTheme="majorBidi" w:hAnsiTheme="majorBidi" w:cstheme="majorBidi"/>
        </w:rPr>
      </w:pPr>
      <w:r w:rsidRPr="00896B00">
        <w:rPr>
          <w:rFonts w:asciiTheme="majorBidi" w:hAnsiTheme="majorBidi" w:cstheme="majorBidi"/>
        </w:rPr>
        <w:t>Spectrum requirements for terrestrial broadcasting</w:t>
      </w:r>
    </w:p>
    <w:p w14:paraId="7E28D690" w14:textId="77777777" w:rsidR="00816195" w:rsidRPr="00896B00" w:rsidRDefault="00816195" w:rsidP="00816195">
      <w:pPr>
        <w:pStyle w:val="Questiondate"/>
        <w:rPr>
          <w:rFonts w:asciiTheme="majorBidi" w:hAnsiTheme="majorBidi" w:cstheme="majorBidi"/>
          <w:i/>
          <w:iCs/>
        </w:rPr>
      </w:pPr>
      <w:r w:rsidRPr="00896B00">
        <w:rPr>
          <w:rFonts w:asciiTheme="majorBidi" w:hAnsiTheme="majorBidi" w:cstheme="majorBidi"/>
          <w:iCs/>
        </w:rPr>
        <w:t>(2019)</w:t>
      </w:r>
    </w:p>
    <w:p w14:paraId="7FBC5CB4" w14:textId="77777777" w:rsidR="00816195" w:rsidRPr="00896B00" w:rsidRDefault="00816195" w:rsidP="00816195">
      <w:pPr>
        <w:pStyle w:val="Normalaftertitle"/>
        <w:rPr>
          <w:rFonts w:asciiTheme="majorBidi" w:hAnsiTheme="majorBidi" w:cstheme="majorBidi"/>
        </w:rPr>
      </w:pPr>
      <w:r w:rsidRPr="00896B00">
        <w:rPr>
          <w:rFonts w:asciiTheme="majorBidi" w:hAnsiTheme="majorBidi" w:cstheme="majorBidi"/>
        </w:rPr>
        <w:t>The ITU Radiocommunication Assembly,</w:t>
      </w:r>
    </w:p>
    <w:p w14:paraId="783D521C" w14:textId="77777777" w:rsidR="00816195" w:rsidRPr="000A30E3" w:rsidRDefault="00816195" w:rsidP="00816195">
      <w:pPr>
        <w:pStyle w:val="Call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</w:rPr>
        <w:t>considering</w:t>
      </w:r>
    </w:p>
    <w:p w14:paraId="6383EB97" w14:textId="77777777" w:rsidR="00816195" w:rsidRPr="000A30E3" w:rsidRDefault="00816195" w:rsidP="00982993">
      <w:pPr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  <w:i/>
          <w:iCs/>
        </w:rPr>
        <w:t>a)</w:t>
      </w:r>
      <w:r w:rsidRPr="000A30E3">
        <w:rPr>
          <w:rFonts w:asciiTheme="majorBidi" w:hAnsiTheme="majorBidi" w:cstheme="majorBidi"/>
        </w:rPr>
        <w:tab/>
        <w:t>that terrestrial broadcasting undergoes the transition from analogue to digital emission;</w:t>
      </w:r>
    </w:p>
    <w:p w14:paraId="56F1DD97" w14:textId="77777777" w:rsidR="00816195" w:rsidRPr="000A30E3" w:rsidRDefault="00816195" w:rsidP="00982993">
      <w:pPr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  <w:i/>
          <w:iCs/>
        </w:rPr>
        <w:t>b)</w:t>
      </w:r>
      <w:r w:rsidRPr="000A30E3">
        <w:rPr>
          <w:rFonts w:asciiTheme="majorBidi" w:hAnsiTheme="majorBidi" w:cstheme="majorBidi"/>
        </w:rPr>
        <w:tab/>
        <w:t>that digital technology provides for greater total information capacity than its analogue counterpart within a given bandwidth;</w:t>
      </w:r>
    </w:p>
    <w:p w14:paraId="17CECC9D" w14:textId="77777777" w:rsidR="00816195" w:rsidRPr="000A30E3" w:rsidRDefault="00816195" w:rsidP="00982993">
      <w:pPr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  <w:i/>
          <w:iCs/>
        </w:rPr>
        <w:t>c)</w:t>
      </w:r>
      <w:r w:rsidRPr="000A30E3">
        <w:rPr>
          <w:rFonts w:asciiTheme="majorBidi" w:hAnsiTheme="majorBidi" w:cstheme="majorBidi"/>
        </w:rPr>
        <w:tab/>
        <w:t>that digital emission formats have different protection requirements to those determined for analogue emission;</w:t>
      </w:r>
    </w:p>
    <w:p w14:paraId="738C65F1" w14:textId="77777777" w:rsidR="00816195" w:rsidRPr="000A30E3" w:rsidRDefault="00816195" w:rsidP="00982993">
      <w:pPr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  <w:i/>
          <w:iCs/>
        </w:rPr>
        <w:t>d)</w:t>
      </w:r>
      <w:r w:rsidRPr="000A30E3">
        <w:rPr>
          <w:rFonts w:asciiTheme="majorBidi" w:hAnsiTheme="majorBidi" w:cstheme="majorBidi"/>
        </w:rPr>
        <w:tab/>
        <w:t>that digital emission can provide opportunities for new forms of broadcasting, including:</w:t>
      </w:r>
    </w:p>
    <w:p w14:paraId="6C2FD69E" w14:textId="77777777" w:rsidR="00816195" w:rsidRPr="000A30E3" w:rsidRDefault="00816195" w:rsidP="00982993">
      <w:pPr>
        <w:pStyle w:val="enumlev1"/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</w:rPr>
        <w:t>–</w:t>
      </w:r>
      <w:r w:rsidRPr="000A30E3">
        <w:rPr>
          <w:rFonts w:asciiTheme="majorBidi" w:hAnsiTheme="majorBidi" w:cstheme="majorBidi"/>
        </w:rPr>
        <w:tab/>
        <w:t>high quality sound and video services;</w:t>
      </w:r>
    </w:p>
    <w:p w14:paraId="02496636" w14:textId="77777777" w:rsidR="00816195" w:rsidRPr="000A30E3" w:rsidRDefault="00816195" w:rsidP="00982993">
      <w:pPr>
        <w:pStyle w:val="enumlev1"/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</w:rPr>
        <w:t>–</w:t>
      </w:r>
      <w:r w:rsidRPr="000A30E3">
        <w:rPr>
          <w:rFonts w:asciiTheme="majorBidi" w:hAnsiTheme="majorBidi" w:cstheme="majorBidi"/>
        </w:rPr>
        <w:tab/>
        <w:t>portable, mobile and fixed reception;</w:t>
      </w:r>
    </w:p>
    <w:p w14:paraId="54E2CE01" w14:textId="77777777" w:rsidR="00816195" w:rsidRPr="000A30E3" w:rsidRDefault="00816195" w:rsidP="00982993">
      <w:pPr>
        <w:pStyle w:val="enumlev1"/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</w:rPr>
        <w:t>–</w:t>
      </w:r>
      <w:r w:rsidRPr="000A30E3">
        <w:rPr>
          <w:rFonts w:asciiTheme="majorBidi" w:hAnsiTheme="majorBidi" w:cstheme="majorBidi"/>
        </w:rPr>
        <w:tab/>
        <w:t>data broadcasting services;</w:t>
      </w:r>
    </w:p>
    <w:p w14:paraId="1C05D289" w14:textId="77777777" w:rsidR="00816195" w:rsidRPr="000A30E3" w:rsidRDefault="00816195" w:rsidP="00982993">
      <w:pPr>
        <w:pStyle w:val="enumlev1"/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</w:rPr>
        <w:t>–</w:t>
      </w:r>
      <w:r w:rsidRPr="000A30E3">
        <w:rPr>
          <w:rFonts w:asciiTheme="majorBidi" w:hAnsiTheme="majorBidi" w:cstheme="majorBidi"/>
        </w:rPr>
        <w:tab/>
        <w:t>multimedia broadcasting services;</w:t>
      </w:r>
    </w:p>
    <w:p w14:paraId="266A97E8" w14:textId="77777777" w:rsidR="00816195" w:rsidRPr="000A30E3" w:rsidRDefault="00816195" w:rsidP="00982993">
      <w:pPr>
        <w:pStyle w:val="enumlev1"/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</w:rPr>
        <w:t>–</w:t>
      </w:r>
      <w:r w:rsidRPr="000A30E3">
        <w:rPr>
          <w:rFonts w:asciiTheme="majorBidi" w:hAnsiTheme="majorBidi" w:cstheme="majorBidi"/>
        </w:rPr>
        <w:tab/>
        <w:t>interactive broadcasting services;</w:t>
      </w:r>
    </w:p>
    <w:p w14:paraId="6252535B" w14:textId="77777777" w:rsidR="00816195" w:rsidRPr="000A30E3" w:rsidRDefault="00816195" w:rsidP="00982993">
      <w:pPr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  <w:i/>
          <w:iCs/>
        </w:rPr>
        <w:t>e)</w:t>
      </w:r>
      <w:r w:rsidRPr="000A30E3">
        <w:rPr>
          <w:rFonts w:asciiTheme="majorBidi" w:hAnsiTheme="majorBidi" w:cstheme="majorBidi"/>
        </w:rPr>
        <w:tab/>
        <w:t>that there is considerable interest in maximizing the efficient use of the broadcasting spectrum;</w:t>
      </w:r>
    </w:p>
    <w:p w14:paraId="0B54AD1E" w14:textId="77777777" w:rsidR="00816195" w:rsidRPr="00225CA7" w:rsidRDefault="00816195" w:rsidP="00982993">
      <w:pPr>
        <w:jc w:val="both"/>
        <w:rPr>
          <w:rFonts w:asciiTheme="majorBidi" w:hAnsiTheme="majorBidi" w:cstheme="majorBidi"/>
        </w:rPr>
      </w:pPr>
      <w:r w:rsidRPr="000A30E3">
        <w:rPr>
          <w:rFonts w:asciiTheme="majorBidi" w:hAnsiTheme="majorBidi" w:cstheme="majorBidi"/>
          <w:i/>
          <w:iCs/>
        </w:rPr>
        <w:t>f)</w:t>
      </w:r>
      <w:r w:rsidRPr="000A30E3">
        <w:rPr>
          <w:rFonts w:asciiTheme="majorBidi" w:hAnsiTheme="majorBidi" w:cstheme="majorBidi"/>
        </w:rPr>
        <w:tab/>
        <w:t xml:space="preserve">that during the transition from analogue to digital and then from digital to a new generation of broadcasting, sufficient amount of spectrum may be required to implement full duplication of the </w:t>
      </w:r>
      <w:r w:rsidRPr="00225CA7">
        <w:rPr>
          <w:rFonts w:asciiTheme="majorBidi" w:hAnsiTheme="majorBidi" w:cstheme="majorBidi"/>
        </w:rPr>
        <w:t>incumbent broadcasting services,</w:t>
      </w:r>
    </w:p>
    <w:p w14:paraId="4A821052" w14:textId="17530A97" w:rsidR="00816195" w:rsidRPr="00225CA7" w:rsidRDefault="00816195" w:rsidP="00816195">
      <w:pPr>
        <w:pStyle w:val="Call"/>
        <w:rPr>
          <w:rFonts w:asciiTheme="majorBidi" w:hAnsiTheme="majorBidi" w:cstheme="majorBidi"/>
        </w:rPr>
      </w:pPr>
      <w:r w:rsidRPr="00225CA7">
        <w:rPr>
          <w:rFonts w:asciiTheme="majorBidi" w:hAnsiTheme="majorBidi" w:cstheme="majorBidi"/>
        </w:rPr>
        <w:t xml:space="preserve">decides </w:t>
      </w:r>
      <w:r w:rsidRPr="00225CA7">
        <w:rPr>
          <w:rFonts w:asciiTheme="majorBidi" w:hAnsiTheme="majorBidi" w:cstheme="majorBidi"/>
          <w:i w:val="0"/>
          <w:iCs/>
        </w:rPr>
        <w:t>that the following Questions be studied</w:t>
      </w:r>
    </w:p>
    <w:p w14:paraId="7AB8EB02" w14:textId="77777777" w:rsidR="00816195" w:rsidRPr="00225CA7" w:rsidRDefault="00816195" w:rsidP="00982993">
      <w:pPr>
        <w:jc w:val="both"/>
        <w:rPr>
          <w:rFonts w:asciiTheme="majorBidi" w:hAnsiTheme="majorBidi" w:cstheme="majorBidi"/>
        </w:rPr>
      </w:pPr>
      <w:r w:rsidRPr="00225CA7">
        <w:rPr>
          <w:rFonts w:asciiTheme="majorBidi" w:hAnsiTheme="majorBidi" w:cstheme="majorBidi"/>
          <w:bCs/>
        </w:rPr>
        <w:t>1</w:t>
      </w:r>
      <w:r w:rsidRPr="00225CA7">
        <w:rPr>
          <w:rFonts w:asciiTheme="majorBidi" w:hAnsiTheme="majorBidi" w:cstheme="majorBidi"/>
        </w:rPr>
        <w:tab/>
        <w:t>What is the anticipated demand for spectrum for terrestrial broadcasting applications during and following the transition to digital and a new generation of broadcasting, taking into account both the current and new forms of service?</w:t>
      </w:r>
    </w:p>
    <w:p w14:paraId="231CA809" w14:textId="77777777" w:rsidR="00816195" w:rsidRPr="00225CA7" w:rsidRDefault="00816195" w:rsidP="00982993">
      <w:pPr>
        <w:jc w:val="both"/>
        <w:rPr>
          <w:rFonts w:asciiTheme="majorBidi" w:hAnsiTheme="majorBidi" w:cstheme="majorBidi"/>
        </w:rPr>
      </w:pPr>
      <w:r w:rsidRPr="00225CA7">
        <w:rPr>
          <w:rFonts w:asciiTheme="majorBidi" w:hAnsiTheme="majorBidi" w:cstheme="majorBidi"/>
          <w:bCs/>
        </w:rPr>
        <w:t>2</w:t>
      </w:r>
      <w:r w:rsidRPr="00225CA7">
        <w:rPr>
          <w:rFonts w:asciiTheme="majorBidi" w:hAnsiTheme="majorBidi" w:cstheme="majorBidi"/>
        </w:rPr>
        <w:tab/>
        <w:t>What protection requirements are needed for terrestrial broadcasting services from other potential radiocommunication services that might be considered for shared use of the bands?</w:t>
      </w:r>
    </w:p>
    <w:p w14:paraId="1D6721EF" w14:textId="77777777" w:rsidR="00816195" w:rsidRPr="00225CA7" w:rsidRDefault="00816195" w:rsidP="00816195">
      <w:pPr>
        <w:pStyle w:val="Call"/>
        <w:rPr>
          <w:rFonts w:asciiTheme="majorBidi" w:hAnsiTheme="majorBidi" w:cstheme="majorBidi"/>
        </w:rPr>
      </w:pPr>
      <w:r w:rsidRPr="00225CA7">
        <w:rPr>
          <w:rFonts w:asciiTheme="majorBidi" w:hAnsiTheme="majorBidi" w:cstheme="majorBidi"/>
        </w:rPr>
        <w:t>further decides</w:t>
      </w:r>
    </w:p>
    <w:p w14:paraId="188D9E4D" w14:textId="77777777" w:rsidR="00816195" w:rsidRPr="00225CA7" w:rsidRDefault="00816195" w:rsidP="00982993">
      <w:pPr>
        <w:jc w:val="both"/>
        <w:rPr>
          <w:rFonts w:asciiTheme="majorBidi" w:hAnsiTheme="majorBidi" w:cstheme="majorBidi"/>
        </w:rPr>
      </w:pPr>
      <w:r w:rsidRPr="00225CA7">
        <w:rPr>
          <w:rFonts w:asciiTheme="majorBidi" w:hAnsiTheme="majorBidi" w:cstheme="majorBidi"/>
          <w:bCs/>
        </w:rPr>
        <w:t>1</w:t>
      </w:r>
      <w:r w:rsidRPr="00225CA7">
        <w:rPr>
          <w:rFonts w:asciiTheme="majorBidi" w:hAnsiTheme="majorBidi" w:cstheme="majorBidi"/>
        </w:rPr>
        <w:tab/>
        <w:t>that the results of the above studies should be included in (a) Recommendation(s);</w:t>
      </w:r>
    </w:p>
    <w:p w14:paraId="0BFEA699" w14:textId="29DA2703" w:rsidR="00816195" w:rsidRPr="00225CA7" w:rsidRDefault="00816195" w:rsidP="00982993">
      <w:pPr>
        <w:jc w:val="both"/>
        <w:rPr>
          <w:rFonts w:asciiTheme="majorBidi" w:hAnsiTheme="majorBidi" w:cstheme="majorBidi"/>
        </w:rPr>
      </w:pPr>
      <w:r w:rsidRPr="00225CA7">
        <w:rPr>
          <w:rFonts w:asciiTheme="majorBidi" w:hAnsiTheme="majorBidi" w:cstheme="majorBidi"/>
          <w:bCs/>
        </w:rPr>
        <w:t>2</w:t>
      </w:r>
      <w:r w:rsidRPr="00225CA7">
        <w:rPr>
          <w:rFonts w:asciiTheme="majorBidi" w:hAnsiTheme="majorBidi" w:cstheme="majorBidi"/>
          <w:b/>
        </w:rPr>
        <w:tab/>
      </w:r>
      <w:r w:rsidRPr="00225CA7">
        <w:rPr>
          <w:rFonts w:asciiTheme="majorBidi" w:hAnsiTheme="majorBidi" w:cstheme="majorBidi"/>
        </w:rPr>
        <w:t>that the above studies should be completed by 202</w:t>
      </w:r>
      <w:r>
        <w:rPr>
          <w:rFonts w:asciiTheme="majorBidi" w:hAnsiTheme="majorBidi" w:cstheme="majorBidi"/>
        </w:rPr>
        <w:t>7</w:t>
      </w:r>
      <w:r w:rsidRPr="00225CA7">
        <w:rPr>
          <w:rFonts w:asciiTheme="majorBidi" w:hAnsiTheme="majorBidi" w:cstheme="majorBidi"/>
        </w:rPr>
        <w:t>.</w:t>
      </w:r>
    </w:p>
    <w:p w14:paraId="4349FF05" w14:textId="77777777" w:rsidR="00816195" w:rsidRPr="003C3728" w:rsidRDefault="00816195" w:rsidP="00816195">
      <w:pPr>
        <w:spacing w:before="360"/>
        <w:rPr>
          <w:rFonts w:asciiTheme="majorBidi" w:hAnsiTheme="majorBidi" w:cstheme="majorBidi"/>
        </w:rPr>
      </w:pPr>
      <w:r w:rsidRPr="007578A2">
        <w:rPr>
          <w:rFonts w:asciiTheme="majorBidi" w:hAnsiTheme="majorBidi" w:cstheme="majorBidi"/>
        </w:rPr>
        <w:t>Category:</w:t>
      </w:r>
      <w:r w:rsidRPr="007578A2">
        <w:rPr>
          <w:rFonts w:asciiTheme="majorBidi" w:hAnsiTheme="majorBidi" w:cstheme="majorBidi"/>
        </w:rPr>
        <w:tab/>
        <w:t>S1</w:t>
      </w:r>
    </w:p>
    <w:sectPr w:rsidR="00816195" w:rsidRPr="003C3728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16195"/>
    <w:rsid w:val="00822581"/>
    <w:rsid w:val="008309DD"/>
    <w:rsid w:val="0083227A"/>
    <w:rsid w:val="00853C41"/>
    <w:rsid w:val="00854E63"/>
    <w:rsid w:val="00866900"/>
    <w:rsid w:val="00876A8A"/>
    <w:rsid w:val="00881BA1"/>
    <w:rsid w:val="008C2302"/>
    <w:rsid w:val="008C26B8"/>
    <w:rsid w:val="008F208F"/>
    <w:rsid w:val="0095776C"/>
    <w:rsid w:val="00982084"/>
    <w:rsid w:val="00982993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C51B3"/>
    <w:rsid w:val="00AD2345"/>
    <w:rsid w:val="00AF173A"/>
    <w:rsid w:val="00B024F4"/>
    <w:rsid w:val="00B066A4"/>
    <w:rsid w:val="00B07A13"/>
    <w:rsid w:val="00B4279B"/>
    <w:rsid w:val="00B43178"/>
    <w:rsid w:val="00B45FC9"/>
    <w:rsid w:val="00B76F35"/>
    <w:rsid w:val="00B81138"/>
    <w:rsid w:val="00BA3ABF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9343C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16195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575D-73E5-4F26-B8C8-EF4F9930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238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9</cp:revision>
  <cp:lastPrinted>2008-02-21T14:04:00Z</cp:lastPrinted>
  <dcterms:created xsi:type="dcterms:W3CDTF">2024-01-09T14:05:00Z</dcterms:created>
  <dcterms:modified xsi:type="dcterms:W3CDTF">2024-01-26T13:06:00Z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