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B97E6" w14:textId="788F094A" w:rsidR="00AB6F31" w:rsidRDefault="00AB6F31" w:rsidP="00AB6F31">
      <w:pPr>
        <w:pStyle w:val="QuestionNoBR"/>
        <w:rPr>
          <w:rFonts w:asciiTheme="minorHAnsi" w:eastAsiaTheme="minorEastAsia" w:hAnsiTheme="minorHAnsi" w:cstheme="minorHAnsi" w:hint="eastAsia"/>
          <w:szCs w:val="28"/>
          <w:lang w:val="es-ES_tradnl" w:eastAsia="zh-CN"/>
        </w:rPr>
      </w:pPr>
      <w:r w:rsidRPr="009978B1">
        <w:rPr>
          <w:rFonts w:eastAsia="SimSun" w:cs="Calibri"/>
          <w:szCs w:val="28"/>
          <w:lang w:val="es-ES_tradnl" w:eastAsia="zh-CN"/>
        </w:rPr>
        <w:t>ITU-R</w:t>
      </w:r>
      <w:r w:rsidRPr="009978B1">
        <w:rPr>
          <w:rFonts w:eastAsia="SimSun" w:cs="Calibri"/>
          <w:szCs w:val="28"/>
          <w:lang w:val="es-ES_tradnl" w:eastAsia="zh-CN"/>
        </w:rPr>
        <w:t>第</w:t>
      </w:r>
      <w:r w:rsidRPr="009978B1">
        <w:rPr>
          <w:rFonts w:eastAsia="SimSun" w:cs="Calibri" w:hint="eastAsia"/>
          <w:szCs w:val="28"/>
          <w:lang w:val="es-ES_tradnl" w:eastAsia="zh-CN"/>
        </w:rPr>
        <w:t>145</w:t>
      </w:r>
      <w:r w:rsidRPr="009978B1">
        <w:rPr>
          <w:rFonts w:eastAsia="SimSun" w:cs="Calibri"/>
          <w:szCs w:val="28"/>
          <w:lang w:val="es-ES_tradnl" w:eastAsia="zh-CN"/>
        </w:rPr>
        <w:t>/6</w:t>
      </w:r>
      <w:r w:rsidRPr="009978B1">
        <w:rPr>
          <w:rFonts w:eastAsia="SimSun" w:cs="Calibri"/>
          <w:szCs w:val="28"/>
          <w:lang w:val="es-ES_tradnl" w:eastAsia="zh-CN"/>
        </w:rPr>
        <w:t>号课题</w:t>
      </w:r>
      <w:r w:rsidRPr="00FF5AD5">
        <w:rPr>
          <w:rFonts w:eastAsia="SimSun"/>
          <w:caps w:val="0"/>
          <w:position w:val="6"/>
          <w:sz w:val="18"/>
          <w:lang w:val="en-US"/>
        </w:rPr>
        <w:footnoteReference w:id="1"/>
      </w:r>
      <w:r w:rsidR="00EB0861">
        <w:rPr>
          <w:rFonts w:eastAsia="SimSun" w:cs="Calibri" w:hint="eastAsia"/>
          <w:szCs w:val="28"/>
          <w:lang w:val="es-ES_tradnl" w:eastAsia="zh-CN"/>
        </w:rPr>
        <w:t>,</w:t>
      </w:r>
      <w:r w:rsidR="00EB0861">
        <w:rPr>
          <w:rFonts w:eastAsia="SimSun" w:cs="Calibri"/>
          <w:szCs w:val="28"/>
          <w:lang w:val="es-ES_tradnl" w:eastAsia="zh-CN"/>
        </w:rPr>
        <w:t xml:space="preserve"> </w:t>
      </w:r>
      <w:r w:rsidR="00EB0861">
        <w:rPr>
          <w:rStyle w:val="FootnoteReference"/>
          <w:rFonts w:eastAsia="SimSun" w:cs="Calibri"/>
          <w:szCs w:val="28"/>
          <w:lang w:val="es-ES_tradnl" w:eastAsia="zh-CN"/>
        </w:rPr>
        <w:footnoteReference w:id="2"/>
      </w:r>
    </w:p>
    <w:p w14:paraId="54AF3BC1" w14:textId="77777777" w:rsidR="00AB6F31" w:rsidRPr="007F1932" w:rsidRDefault="00AB6F31" w:rsidP="00AB6F31">
      <w:pPr>
        <w:pStyle w:val="Questiontitle"/>
        <w:rPr>
          <w:rFonts w:asciiTheme="minorHAnsi" w:hAnsiTheme="minorHAnsi" w:cstheme="minorHAnsi"/>
          <w:szCs w:val="28"/>
          <w:lang w:val="en-GB" w:eastAsia="zh-CN"/>
        </w:rPr>
      </w:pPr>
      <w:r w:rsidRPr="009D35AC">
        <w:rPr>
          <w:rFonts w:asciiTheme="minorHAnsi" w:hAnsiTheme="minorHAnsi" w:cstheme="minorHAnsi"/>
          <w:szCs w:val="28"/>
          <w:lang w:val="en-GB" w:eastAsia="zh-CN"/>
        </w:rPr>
        <w:t>能使残疾人接入广播和合作式媒体的系统</w:t>
      </w:r>
    </w:p>
    <w:p w14:paraId="619435DA" w14:textId="77777777" w:rsidR="00AB6F31" w:rsidRPr="00D47A99" w:rsidRDefault="00AB6F31" w:rsidP="00AB6F31">
      <w:pPr>
        <w:pStyle w:val="Questiondate"/>
        <w:rPr>
          <w:rFonts w:asciiTheme="majorBidi" w:hAnsiTheme="majorBidi" w:cstheme="majorBidi"/>
          <w:i w:val="0"/>
          <w:iCs/>
          <w:lang w:eastAsia="zh-CN"/>
        </w:rPr>
      </w:pPr>
      <w:r>
        <w:rPr>
          <w:rFonts w:asciiTheme="majorBidi" w:hAnsiTheme="majorBidi" w:cstheme="majorBidi"/>
          <w:i w:val="0"/>
          <w:iCs/>
          <w:lang w:eastAsia="zh-CN"/>
        </w:rPr>
        <w:t>（</w:t>
      </w:r>
      <w:r w:rsidRPr="00F1312F">
        <w:rPr>
          <w:rFonts w:eastAsiaTheme="majorEastAsia"/>
          <w:i w:val="0"/>
          <w:iCs/>
          <w:lang w:eastAsia="zh-CN"/>
        </w:rPr>
        <w:t>2019</w:t>
      </w:r>
      <w:r>
        <w:rPr>
          <w:rFonts w:asciiTheme="majorBidi" w:hAnsiTheme="majorBidi" w:cstheme="majorBidi" w:hint="eastAsia"/>
          <w:i w:val="0"/>
          <w:iCs/>
          <w:lang w:eastAsia="zh-CN"/>
        </w:rPr>
        <w:t>年）</w:t>
      </w:r>
    </w:p>
    <w:p w14:paraId="0DE2C4C4" w14:textId="77777777" w:rsidR="00AB6F31" w:rsidRPr="009D35AC" w:rsidRDefault="00AB6F31" w:rsidP="00AB6F31">
      <w:pPr>
        <w:pStyle w:val="Normalaftertitle"/>
        <w:rPr>
          <w:rFonts w:asciiTheme="minorHAnsi" w:hAnsiTheme="minorHAnsi" w:cstheme="minorHAnsi"/>
          <w:szCs w:val="24"/>
          <w:lang w:eastAsia="zh-CN"/>
        </w:rPr>
      </w:pPr>
      <w:r w:rsidRPr="009D35AC">
        <w:rPr>
          <w:rFonts w:asciiTheme="minorHAnsi" w:eastAsia="SimSun" w:hAnsiTheme="minorHAnsi" w:cstheme="minorHAnsi"/>
          <w:szCs w:val="24"/>
          <w:lang w:eastAsia="zh-CN"/>
        </w:rPr>
        <w:t>国际电联无线电通信全会，</w:t>
      </w:r>
    </w:p>
    <w:p w14:paraId="4FA33B24" w14:textId="77777777" w:rsidR="00AB6F31" w:rsidRPr="009D35AC" w:rsidRDefault="00AB6F31" w:rsidP="00AB6F31">
      <w:pPr>
        <w:pStyle w:val="Call"/>
        <w:rPr>
          <w:rFonts w:asciiTheme="minorHAnsi" w:eastAsia="STKaiti" w:hAnsiTheme="minorHAnsi" w:cstheme="minorHAnsi"/>
          <w:i w:val="0"/>
          <w:szCs w:val="24"/>
          <w:lang w:val="en-GB" w:eastAsia="zh-CN"/>
        </w:rPr>
      </w:pPr>
      <w:r w:rsidRPr="009D35AC">
        <w:rPr>
          <w:rFonts w:asciiTheme="minorHAnsi" w:eastAsia="STKaiti" w:hAnsiTheme="minorHAnsi" w:cstheme="minorHAnsi"/>
          <w:i w:val="0"/>
          <w:szCs w:val="24"/>
          <w:lang w:val="en-GB" w:eastAsia="zh-CN"/>
        </w:rPr>
        <w:t>考虑到</w:t>
      </w:r>
    </w:p>
    <w:p w14:paraId="4420A6CD" w14:textId="77777777" w:rsidR="00AB6F31" w:rsidRPr="009D35AC" w:rsidRDefault="00AB6F31" w:rsidP="00AB6F31">
      <w:pPr>
        <w:rPr>
          <w:rFonts w:asciiTheme="minorHAnsi" w:hAnsiTheme="minorHAnsi" w:cstheme="minorHAnsi"/>
          <w:szCs w:val="24"/>
          <w:lang w:val="en-GB" w:eastAsia="zh-CN"/>
        </w:rPr>
      </w:pPr>
      <w:r w:rsidRPr="009D35AC">
        <w:rPr>
          <w:rFonts w:asciiTheme="minorHAnsi" w:hAnsiTheme="minorHAnsi" w:cstheme="minorHAnsi"/>
          <w:i/>
          <w:szCs w:val="24"/>
          <w:lang w:val="en-GB" w:eastAsia="zh-CN"/>
        </w:rPr>
        <w:t>a)</w:t>
      </w:r>
      <w:r w:rsidRPr="009D35AC">
        <w:rPr>
          <w:rFonts w:asciiTheme="minorHAnsi" w:hAnsiTheme="minorHAnsi" w:cstheme="minorHAnsi"/>
          <w:szCs w:val="24"/>
          <w:lang w:val="en-GB" w:eastAsia="zh-CN"/>
        </w:rPr>
        <w:tab/>
      </w:r>
      <w:r w:rsidRPr="009D35AC">
        <w:rPr>
          <w:rFonts w:asciiTheme="minorHAnsi" w:hAnsiTheme="minorHAnsi" w:cstheme="minorHAnsi"/>
          <w:szCs w:val="24"/>
          <w:lang w:val="en-GB" w:eastAsia="zh-CN"/>
        </w:rPr>
        <w:t>《残疾人权利公约》</w:t>
      </w:r>
      <w:proofErr w:type="gramStart"/>
      <w:r w:rsidRPr="009D35AC">
        <w:rPr>
          <w:rFonts w:asciiTheme="minorHAnsi" w:hAnsiTheme="minorHAnsi" w:cstheme="minorHAnsi"/>
          <w:szCs w:val="24"/>
          <w:lang w:val="en-GB" w:eastAsia="zh-CN"/>
        </w:rPr>
        <w:t>呼吁所有签字国努力提供这类能够使残疾人享用与非残疾人同等的媒体的服务；</w:t>
      </w:r>
      <w:proofErr w:type="gramEnd"/>
    </w:p>
    <w:p w14:paraId="33ABCE54" w14:textId="77777777" w:rsidR="00AB6F31" w:rsidRPr="009D35AC" w:rsidRDefault="00AB6F31" w:rsidP="00AB6F31">
      <w:pPr>
        <w:rPr>
          <w:rFonts w:asciiTheme="minorHAnsi" w:hAnsiTheme="minorHAnsi" w:cstheme="minorHAnsi"/>
          <w:szCs w:val="24"/>
          <w:lang w:val="en-GB" w:eastAsia="zh-CN"/>
        </w:rPr>
      </w:pPr>
      <w:r w:rsidRPr="009D35AC">
        <w:rPr>
          <w:rFonts w:asciiTheme="minorHAnsi" w:hAnsiTheme="minorHAnsi" w:cstheme="minorHAnsi"/>
          <w:i/>
          <w:szCs w:val="24"/>
          <w:lang w:val="en-GB" w:eastAsia="zh-CN"/>
        </w:rPr>
        <w:t>b)</w:t>
      </w:r>
      <w:r w:rsidRPr="009D35AC">
        <w:rPr>
          <w:rFonts w:asciiTheme="minorHAnsi" w:hAnsiTheme="minorHAnsi" w:cstheme="minorHAnsi"/>
          <w:szCs w:val="24"/>
          <w:lang w:val="en-GB" w:eastAsia="zh-CN"/>
        </w:rPr>
        <w:tab/>
      </w:r>
      <w:r w:rsidRPr="009D35AC">
        <w:rPr>
          <w:rFonts w:asciiTheme="minorHAnsi" w:hAnsiTheme="minorHAnsi" w:cstheme="minorHAnsi"/>
          <w:szCs w:val="24"/>
          <w:lang w:val="en-GB" w:eastAsia="zh-CN"/>
        </w:rPr>
        <w:t>包括老年人在内的很大一部分公众存在听力或视力障碍，可以通过字幕</w:t>
      </w:r>
      <w:r w:rsidRPr="009D35AC">
        <w:rPr>
          <w:rFonts w:asciiTheme="minorHAnsi" w:hAnsiTheme="minorHAnsi" w:cstheme="minorHAnsi"/>
          <w:szCs w:val="24"/>
          <w:lang w:val="en-GB" w:eastAsia="zh-CN"/>
        </w:rPr>
        <w:t>/</w:t>
      </w:r>
      <w:r w:rsidRPr="009D35AC">
        <w:rPr>
          <w:rFonts w:asciiTheme="minorHAnsi" w:hAnsiTheme="minorHAnsi" w:cstheme="minorHAnsi"/>
          <w:szCs w:val="24"/>
          <w:lang w:val="en-GB" w:eastAsia="zh-CN"/>
        </w:rPr>
        <w:t>隐藏字幕、音</w:t>
      </w:r>
      <w:r w:rsidRPr="009D35AC">
        <w:rPr>
          <w:rFonts w:asciiTheme="minorHAnsi" w:hAnsiTheme="minorHAnsi" w:cstheme="minorHAnsi"/>
          <w:szCs w:val="24"/>
          <w:lang w:val="en-GB" w:eastAsia="zh-CN"/>
        </w:rPr>
        <w:t>/</w:t>
      </w:r>
      <w:r w:rsidRPr="009D35AC">
        <w:rPr>
          <w:rFonts w:asciiTheme="minorHAnsi" w:hAnsiTheme="minorHAnsi" w:cstheme="minorHAnsi"/>
          <w:szCs w:val="24"/>
          <w:lang w:val="en-GB" w:eastAsia="zh-CN"/>
        </w:rPr>
        <w:t>视频描述、封闭</w:t>
      </w:r>
      <w:r w:rsidRPr="009D35AC">
        <w:rPr>
          <w:rFonts w:asciiTheme="minorHAnsi" w:hAnsiTheme="minorHAnsi" w:cstheme="minorHAnsi"/>
          <w:szCs w:val="24"/>
          <w:lang w:val="en-GB" w:eastAsia="zh-CN"/>
        </w:rPr>
        <w:t>/</w:t>
      </w:r>
      <w:proofErr w:type="gramStart"/>
      <w:r w:rsidRPr="009D35AC">
        <w:rPr>
          <w:rFonts w:asciiTheme="minorHAnsi" w:hAnsiTheme="minorHAnsi" w:cstheme="minorHAnsi"/>
          <w:szCs w:val="24"/>
          <w:lang w:val="en-GB" w:eastAsia="zh-CN"/>
        </w:rPr>
        <w:t>开放手语和其他服务等措施增加他们对广播媒体的参与和享用；</w:t>
      </w:r>
      <w:proofErr w:type="gramEnd"/>
    </w:p>
    <w:p w14:paraId="61174DC5" w14:textId="77777777" w:rsidR="00AB6F31" w:rsidRPr="009D35AC" w:rsidRDefault="00AB6F31" w:rsidP="00AB6F31">
      <w:pPr>
        <w:rPr>
          <w:rFonts w:asciiTheme="minorHAnsi" w:hAnsiTheme="minorHAnsi" w:cstheme="minorHAnsi"/>
          <w:szCs w:val="24"/>
          <w:lang w:val="en-GB" w:eastAsia="zh-CN"/>
        </w:rPr>
      </w:pPr>
      <w:r w:rsidRPr="009D35AC">
        <w:rPr>
          <w:rFonts w:asciiTheme="minorHAnsi" w:hAnsiTheme="minorHAnsi" w:cstheme="minorHAnsi"/>
          <w:i/>
          <w:iCs/>
          <w:szCs w:val="24"/>
          <w:lang w:val="en-GB" w:eastAsia="zh-CN"/>
        </w:rPr>
        <w:t>c)</w:t>
      </w:r>
      <w:r w:rsidRPr="009D35AC">
        <w:rPr>
          <w:rFonts w:asciiTheme="minorHAnsi" w:hAnsiTheme="minorHAnsi" w:cstheme="minorHAnsi"/>
          <w:szCs w:val="24"/>
          <w:lang w:val="en-GB" w:eastAsia="zh-CN"/>
        </w:rPr>
        <w:tab/>
      </w:r>
      <w:proofErr w:type="gramStart"/>
      <w:r w:rsidRPr="009D35AC">
        <w:rPr>
          <w:rFonts w:asciiTheme="minorHAnsi" w:hAnsiTheme="minorHAnsi" w:cstheme="minorHAnsi"/>
          <w:szCs w:val="24"/>
          <w:lang w:val="en-GB" w:eastAsia="zh-CN"/>
        </w:rPr>
        <w:t>一系列辅助传送技术可以与广播媒体</w:t>
      </w:r>
      <w:r w:rsidRPr="00230D88">
        <w:rPr>
          <w:rFonts w:asciiTheme="minorEastAsia" w:hAnsiTheme="minorEastAsia" w:cstheme="minorHAnsi"/>
          <w:szCs w:val="24"/>
          <w:lang w:val="en-GB" w:eastAsia="zh-CN"/>
        </w:rPr>
        <w:t>“</w:t>
      </w:r>
      <w:proofErr w:type="gramEnd"/>
      <w:r w:rsidRPr="00230D88">
        <w:rPr>
          <w:rFonts w:asciiTheme="minorEastAsia" w:hAnsiTheme="minorEastAsia" w:cstheme="minorHAnsi"/>
          <w:szCs w:val="24"/>
          <w:lang w:val="en-GB" w:eastAsia="zh-CN"/>
        </w:rPr>
        <w:t>合作”</w:t>
      </w:r>
      <w:r w:rsidRPr="009D35AC">
        <w:rPr>
          <w:rFonts w:asciiTheme="minorHAnsi" w:hAnsiTheme="minorHAnsi" w:cstheme="minorHAnsi"/>
          <w:szCs w:val="24"/>
          <w:lang w:val="en-GB" w:eastAsia="zh-CN"/>
        </w:rPr>
        <w:t>，如互联网、</w:t>
      </w:r>
      <w:r w:rsidRPr="009D35AC">
        <w:rPr>
          <w:rFonts w:asciiTheme="minorHAnsi" w:hAnsiTheme="minorHAnsi" w:cstheme="minorHAnsi"/>
          <w:szCs w:val="24"/>
          <w:lang w:val="en-GB" w:eastAsia="zh-CN"/>
        </w:rPr>
        <w:t>IPTV</w:t>
      </w:r>
      <w:r w:rsidRPr="009D35AC">
        <w:rPr>
          <w:rFonts w:asciiTheme="minorHAnsi" w:hAnsiTheme="minorHAnsi" w:cstheme="minorHAnsi"/>
          <w:szCs w:val="24"/>
          <w:lang w:val="en-GB" w:eastAsia="zh-CN"/>
        </w:rPr>
        <w:t>、综合广播宽带（</w:t>
      </w:r>
      <w:r w:rsidRPr="009D35AC">
        <w:rPr>
          <w:rFonts w:asciiTheme="minorHAnsi" w:hAnsiTheme="minorHAnsi" w:cstheme="minorHAnsi"/>
          <w:szCs w:val="24"/>
          <w:lang w:val="en-GB" w:eastAsia="zh-CN"/>
        </w:rPr>
        <w:t>IBB</w:t>
      </w:r>
      <w:r w:rsidRPr="009D35AC">
        <w:rPr>
          <w:rFonts w:asciiTheme="minorHAnsi" w:hAnsiTheme="minorHAnsi" w:cstheme="minorHAnsi"/>
          <w:szCs w:val="24"/>
          <w:lang w:val="en-GB" w:eastAsia="zh-CN"/>
        </w:rPr>
        <w:t>）等，这些技术可以用来提供或协助提供接入服务；</w:t>
      </w:r>
    </w:p>
    <w:p w14:paraId="560F75ED" w14:textId="77777777" w:rsidR="00AB6F31" w:rsidRPr="009D35AC" w:rsidRDefault="00AB6F31" w:rsidP="00AB6F31">
      <w:pPr>
        <w:rPr>
          <w:rFonts w:asciiTheme="minorHAnsi" w:hAnsiTheme="minorHAnsi" w:cstheme="minorHAnsi"/>
          <w:szCs w:val="24"/>
          <w:lang w:val="en-GB" w:eastAsia="zh-CN"/>
        </w:rPr>
      </w:pPr>
      <w:r w:rsidRPr="009D35AC">
        <w:rPr>
          <w:rFonts w:asciiTheme="minorHAnsi" w:hAnsiTheme="minorHAnsi" w:cstheme="minorHAnsi"/>
          <w:i/>
          <w:iCs/>
          <w:szCs w:val="24"/>
          <w:lang w:val="en-GB" w:eastAsia="zh-CN"/>
        </w:rPr>
        <w:t>d)</w:t>
      </w:r>
      <w:r w:rsidRPr="009D35AC">
        <w:rPr>
          <w:rFonts w:asciiTheme="minorHAnsi" w:hAnsiTheme="minorHAnsi" w:cstheme="minorHAnsi"/>
          <w:szCs w:val="24"/>
          <w:lang w:val="en-GB" w:eastAsia="zh-CN"/>
        </w:rPr>
        <w:tab/>
      </w:r>
      <w:r w:rsidRPr="009D35AC">
        <w:rPr>
          <w:rFonts w:asciiTheme="minorHAnsi" w:hAnsiTheme="minorHAnsi" w:cstheme="minorHAnsi"/>
          <w:szCs w:val="24"/>
          <w:lang w:val="en-GB" w:eastAsia="zh-CN"/>
        </w:rPr>
        <w:t>如果有普遍接受的提供此类服务的技术系统，</w:t>
      </w:r>
      <w:proofErr w:type="gramStart"/>
      <w:r w:rsidRPr="009D35AC">
        <w:rPr>
          <w:rFonts w:asciiTheme="minorHAnsi" w:hAnsiTheme="minorHAnsi" w:cstheme="minorHAnsi"/>
          <w:szCs w:val="24"/>
          <w:lang w:val="en-GB" w:eastAsia="zh-CN"/>
        </w:rPr>
        <w:t>将鼓励更广泛地使用这些系统并降低提供此类服务的成本；</w:t>
      </w:r>
      <w:proofErr w:type="gramEnd"/>
    </w:p>
    <w:p w14:paraId="2A2BEC80" w14:textId="77777777" w:rsidR="00AB6F31" w:rsidRPr="009D35AC" w:rsidRDefault="00AB6F31" w:rsidP="00AB6F31">
      <w:pPr>
        <w:rPr>
          <w:rFonts w:asciiTheme="minorHAnsi" w:hAnsiTheme="minorHAnsi" w:cstheme="minorHAnsi"/>
          <w:szCs w:val="24"/>
          <w:lang w:val="en-GB" w:eastAsia="zh-CN"/>
        </w:rPr>
      </w:pPr>
      <w:r w:rsidRPr="009D35AC">
        <w:rPr>
          <w:rFonts w:asciiTheme="minorHAnsi" w:hAnsiTheme="minorHAnsi" w:cstheme="minorHAnsi"/>
          <w:i/>
          <w:iCs/>
          <w:szCs w:val="24"/>
          <w:lang w:val="en-GB" w:eastAsia="zh-CN"/>
        </w:rPr>
        <w:t>e)</w:t>
      </w:r>
      <w:r w:rsidRPr="009D35AC">
        <w:rPr>
          <w:rFonts w:asciiTheme="minorHAnsi" w:hAnsiTheme="minorHAnsi" w:cstheme="minorHAnsi"/>
          <w:szCs w:val="24"/>
          <w:lang w:val="en-GB" w:eastAsia="zh-CN"/>
        </w:rPr>
        <w:tab/>
      </w:r>
      <w:r w:rsidRPr="009D35AC">
        <w:rPr>
          <w:rFonts w:asciiTheme="minorHAnsi" w:hAnsiTheme="minorHAnsi" w:cstheme="minorHAnsi"/>
          <w:szCs w:val="24"/>
          <w:lang w:val="en-GB" w:eastAsia="zh-CN"/>
        </w:rPr>
        <w:t>在</w:t>
      </w:r>
      <w:r w:rsidRPr="009D35AC">
        <w:rPr>
          <w:rFonts w:asciiTheme="minorHAnsi" w:hAnsiTheme="minorHAnsi" w:cstheme="minorHAnsi"/>
          <w:szCs w:val="24"/>
          <w:lang w:val="en-GB" w:eastAsia="zh-CN"/>
        </w:rPr>
        <w:t>IRG-AVA</w:t>
      </w:r>
      <w:r w:rsidRPr="009D35AC">
        <w:rPr>
          <w:rFonts w:asciiTheme="minorHAnsi" w:hAnsiTheme="minorHAnsi" w:cstheme="minorHAnsi"/>
          <w:szCs w:val="24"/>
          <w:lang w:val="en-GB" w:eastAsia="zh-CN"/>
        </w:rPr>
        <w:t>的推动下，与</w:t>
      </w:r>
      <w:r w:rsidRPr="009D35AC">
        <w:rPr>
          <w:rFonts w:asciiTheme="minorHAnsi" w:hAnsiTheme="minorHAnsi" w:cstheme="minorHAnsi"/>
          <w:szCs w:val="24"/>
          <w:lang w:val="en-GB" w:eastAsia="zh-CN"/>
        </w:rPr>
        <w:t>ITU-T</w:t>
      </w:r>
      <w:r w:rsidRPr="009D35AC">
        <w:rPr>
          <w:rFonts w:asciiTheme="minorHAnsi" w:hAnsiTheme="minorHAnsi" w:cstheme="minorHAnsi"/>
          <w:szCs w:val="24"/>
          <w:lang w:val="en-GB" w:eastAsia="zh-CN"/>
        </w:rPr>
        <w:t>、</w:t>
      </w:r>
      <w:r w:rsidRPr="009D35AC">
        <w:rPr>
          <w:rFonts w:asciiTheme="minorHAnsi" w:hAnsiTheme="minorHAnsi" w:cstheme="minorHAnsi"/>
          <w:szCs w:val="24"/>
          <w:lang w:val="en-GB" w:eastAsia="zh-CN"/>
        </w:rPr>
        <w:t>ITU-D</w:t>
      </w:r>
      <w:r w:rsidRPr="009D35AC">
        <w:rPr>
          <w:rFonts w:asciiTheme="minorHAnsi" w:hAnsiTheme="minorHAnsi" w:cstheme="minorHAnsi"/>
          <w:szCs w:val="24"/>
          <w:lang w:val="en-GB" w:eastAsia="zh-CN"/>
        </w:rPr>
        <w:t>以及正在审查和开发有助于媒体接入的系统的其他标准机构开展对话，</w:t>
      </w:r>
      <w:proofErr w:type="gramStart"/>
      <w:r w:rsidRPr="009D35AC">
        <w:rPr>
          <w:rFonts w:asciiTheme="minorHAnsi" w:hAnsiTheme="minorHAnsi" w:cstheme="minorHAnsi"/>
          <w:szCs w:val="24"/>
          <w:lang w:val="en-GB" w:eastAsia="zh-CN"/>
        </w:rPr>
        <w:t>可能会鼓励形成跨传送平台的共同标准以造福残疾人；</w:t>
      </w:r>
      <w:proofErr w:type="gramEnd"/>
    </w:p>
    <w:p w14:paraId="721CB773" w14:textId="77777777" w:rsidR="00AB6F31" w:rsidRPr="009D35AC" w:rsidRDefault="00AB6F31" w:rsidP="00AB6F31">
      <w:pPr>
        <w:rPr>
          <w:rFonts w:asciiTheme="minorHAnsi" w:hAnsiTheme="minorHAnsi" w:cstheme="minorHAnsi"/>
          <w:szCs w:val="24"/>
          <w:lang w:val="en-GB" w:eastAsia="zh-CN"/>
        </w:rPr>
      </w:pPr>
      <w:r w:rsidRPr="009D35AC">
        <w:rPr>
          <w:rFonts w:asciiTheme="minorHAnsi" w:hAnsiTheme="minorHAnsi" w:cstheme="minorHAnsi"/>
          <w:i/>
          <w:szCs w:val="24"/>
          <w:lang w:val="en-GB" w:eastAsia="zh-CN"/>
        </w:rPr>
        <w:t>f</w:t>
      </w:r>
      <w:r w:rsidRPr="009D35AC">
        <w:rPr>
          <w:rFonts w:asciiTheme="minorHAnsi" w:hAnsiTheme="minorHAnsi" w:cstheme="minorHAnsi"/>
          <w:i/>
          <w:iCs/>
          <w:szCs w:val="24"/>
          <w:lang w:val="en-GB" w:eastAsia="zh-CN"/>
        </w:rPr>
        <w:t>)</w:t>
      </w:r>
      <w:r w:rsidRPr="009D35AC">
        <w:rPr>
          <w:rFonts w:asciiTheme="minorHAnsi" w:hAnsiTheme="minorHAnsi" w:cstheme="minorHAnsi"/>
          <w:szCs w:val="24"/>
          <w:lang w:val="en-GB" w:eastAsia="zh-CN"/>
        </w:rPr>
        <w:tab/>
      </w:r>
      <w:r w:rsidRPr="009D35AC">
        <w:rPr>
          <w:rFonts w:asciiTheme="minorHAnsi" w:hAnsiTheme="minorHAnsi" w:cstheme="minorHAnsi"/>
          <w:szCs w:val="24"/>
          <w:lang w:val="en-GB" w:eastAsia="zh-CN"/>
        </w:rPr>
        <w:t>这类接入系统的设计和使用必须始终包含并适当考虑与残疾相关的个人和机构的观点和经验，</w:t>
      </w:r>
    </w:p>
    <w:p w14:paraId="52B6A585" w14:textId="77777777" w:rsidR="00AB6F31" w:rsidRPr="009D35AC" w:rsidRDefault="00AB6F31" w:rsidP="00AB6F31">
      <w:pPr>
        <w:pStyle w:val="Call"/>
        <w:rPr>
          <w:rFonts w:asciiTheme="minorHAnsi" w:hAnsiTheme="minorHAnsi" w:cstheme="minorHAnsi"/>
          <w:szCs w:val="24"/>
          <w:lang w:val="en-GB" w:eastAsia="zh-CN"/>
        </w:rPr>
      </w:pPr>
      <w:r w:rsidRPr="009D35AC">
        <w:rPr>
          <w:rFonts w:asciiTheme="minorHAnsi" w:eastAsia="STKaiti" w:hAnsiTheme="minorHAnsi" w:cstheme="minorHAnsi"/>
          <w:i w:val="0"/>
          <w:iCs/>
          <w:szCs w:val="24"/>
          <w:lang w:val="en-GB" w:eastAsia="zh-CN"/>
        </w:rPr>
        <w:t>做出决定</w:t>
      </w:r>
      <w:r w:rsidRPr="009D35AC">
        <w:rPr>
          <w:rFonts w:asciiTheme="minorHAnsi" w:eastAsiaTheme="majorEastAsia" w:hAnsiTheme="minorHAnsi" w:cstheme="minorHAnsi"/>
          <w:i w:val="0"/>
          <w:iCs/>
          <w:szCs w:val="24"/>
          <w:lang w:val="en-GB" w:eastAsia="zh-CN"/>
        </w:rPr>
        <w:t>，</w:t>
      </w:r>
      <w:r w:rsidRPr="009D35AC">
        <w:rPr>
          <w:rFonts w:asciiTheme="minorHAnsi" w:hAnsiTheme="minorHAnsi" w:cstheme="minorHAnsi"/>
          <w:i w:val="0"/>
          <w:iCs/>
          <w:szCs w:val="24"/>
          <w:lang w:val="en-GB" w:eastAsia="zh-CN"/>
        </w:rPr>
        <w:t>应研究以下课题</w:t>
      </w:r>
    </w:p>
    <w:p w14:paraId="43F8CB23" w14:textId="77777777" w:rsidR="00AB6F31" w:rsidRPr="009D35AC" w:rsidRDefault="00AB6F31" w:rsidP="00AB6F31">
      <w:pPr>
        <w:rPr>
          <w:rFonts w:asciiTheme="minorHAnsi" w:eastAsia="SimSun" w:hAnsiTheme="minorHAnsi" w:cstheme="minorHAnsi"/>
          <w:szCs w:val="24"/>
          <w:lang w:val="en-GB" w:eastAsia="zh-CN"/>
        </w:rPr>
      </w:pPr>
      <w:r w:rsidRPr="009D35AC">
        <w:rPr>
          <w:rFonts w:asciiTheme="minorHAnsi" w:hAnsiTheme="minorHAnsi" w:cstheme="minorHAnsi"/>
          <w:szCs w:val="24"/>
          <w:lang w:val="en-GB" w:eastAsia="zh-CN"/>
        </w:rPr>
        <w:t>1</w:t>
      </w:r>
      <w:r w:rsidRPr="009D35AC">
        <w:rPr>
          <w:rFonts w:asciiTheme="minorHAnsi" w:hAnsiTheme="minorHAnsi" w:cstheme="minorHAnsi"/>
          <w:szCs w:val="24"/>
          <w:lang w:val="en-GB" w:eastAsia="zh-CN"/>
        </w:rPr>
        <w:tab/>
      </w:r>
      <w:r w:rsidRPr="009D35AC">
        <w:rPr>
          <w:rFonts w:asciiTheme="minorHAnsi" w:eastAsia="SimSun" w:hAnsiTheme="minorHAnsi" w:cstheme="minorHAnsi"/>
          <w:szCs w:val="24"/>
          <w:lang w:val="en-GB" w:eastAsia="zh-CN"/>
        </w:rPr>
        <w:t>可使用哪些系统提供字幕</w:t>
      </w:r>
      <w:r w:rsidRPr="009D35AC">
        <w:rPr>
          <w:rFonts w:asciiTheme="minorHAnsi" w:eastAsia="SimSun" w:hAnsiTheme="minorHAnsi" w:cstheme="minorHAnsi"/>
          <w:szCs w:val="24"/>
          <w:lang w:val="en-GB" w:eastAsia="zh-CN"/>
        </w:rPr>
        <w:t>/</w:t>
      </w:r>
      <w:r w:rsidRPr="009D35AC">
        <w:rPr>
          <w:rFonts w:asciiTheme="minorHAnsi" w:eastAsia="SimSun" w:hAnsiTheme="minorHAnsi" w:cstheme="minorHAnsi"/>
          <w:szCs w:val="24"/>
          <w:lang w:val="en-GB" w:eastAsia="zh-CN"/>
        </w:rPr>
        <w:t>隐藏字幕以及哪些适用于广播媒体传送和相关服务的音频文字转换系统？</w:t>
      </w:r>
    </w:p>
    <w:p w14:paraId="3A95E62A" w14:textId="77777777" w:rsidR="00AB6F31" w:rsidRPr="009D35AC" w:rsidRDefault="00AB6F31" w:rsidP="00AB6F31">
      <w:pPr>
        <w:rPr>
          <w:rFonts w:asciiTheme="minorHAnsi" w:eastAsia="SimSun" w:hAnsiTheme="minorHAnsi" w:cstheme="minorHAnsi"/>
          <w:szCs w:val="24"/>
          <w:lang w:val="en-GB" w:eastAsia="zh-CN"/>
        </w:rPr>
      </w:pPr>
      <w:r w:rsidRPr="009D35AC">
        <w:rPr>
          <w:rFonts w:asciiTheme="minorHAnsi" w:eastAsia="SimSun" w:hAnsiTheme="minorHAnsi" w:cstheme="minorHAnsi"/>
          <w:szCs w:val="24"/>
          <w:lang w:val="en-GB" w:eastAsia="zh-CN"/>
        </w:rPr>
        <w:t>2</w:t>
      </w:r>
      <w:r w:rsidRPr="009D35AC">
        <w:rPr>
          <w:rFonts w:asciiTheme="minorHAnsi" w:eastAsia="SimSun" w:hAnsiTheme="minorHAnsi" w:cstheme="minorHAnsi"/>
          <w:szCs w:val="24"/>
          <w:lang w:val="en-GB" w:eastAsia="zh-CN"/>
        </w:rPr>
        <w:tab/>
      </w:r>
      <w:r w:rsidRPr="009D35AC">
        <w:rPr>
          <w:rFonts w:asciiTheme="minorHAnsi" w:eastAsia="SimSun" w:hAnsiTheme="minorHAnsi" w:cstheme="minorHAnsi"/>
          <w:szCs w:val="24"/>
          <w:lang w:val="en-GB" w:eastAsia="zh-CN"/>
        </w:rPr>
        <w:t>可使用哪些系统提供适用于广播媒体和相关服务交付的手语</w:t>
      </w:r>
      <w:r w:rsidRPr="009D35AC">
        <w:rPr>
          <w:rFonts w:asciiTheme="minorHAnsi" w:eastAsia="SimSun" w:hAnsiTheme="minorHAnsi" w:cstheme="minorHAnsi"/>
          <w:szCs w:val="24"/>
          <w:lang w:val="en-GB" w:eastAsia="zh-CN"/>
        </w:rPr>
        <w:t>/</w:t>
      </w:r>
      <w:r w:rsidRPr="009D35AC">
        <w:rPr>
          <w:rFonts w:asciiTheme="minorHAnsi" w:eastAsia="SimSun" w:hAnsiTheme="minorHAnsi" w:cstheme="minorHAnsi"/>
          <w:szCs w:val="24"/>
          <w:lang w:val="en-GB" w:eastAsia="zh-CN"/>
        </w:rPr>
        <w:t>隐藏手语？</w:t>
      </w:r>
    </w:p>
    <w:p w14:paraId="23ABBB0B" w14:textId="77777777" w:rsidR="00AB6F31" w:rsidRPr="009D35AC" w:rsidRDefault="00AB6F31" w:rsidP="00AB6F31">
      <w:pPr>
        <w:rPr>
          <w:rFonts w:asciiTheme="minorHAnsi" w:eastAsia="SimSun" w:hAnsiTheme="minorHAnsi" w:cstheme="minorHAnsi"/>
          <w:szCs w:val="24"/>
          <w:lang w:val="en-GB" w:eastAsia="zh-CN"/>
        </w:rPr>
      </w:pPr>
      <w:r w:rsidRPr="009D35AC">
        <w:rPr>
          <w:rFonts w:asciiTheme="minorHAnsi" w:eastAsia="SimSun" w:hAnsiTheme="minorHAnsi" w:cstheme="minorHAnsi"/>
          <w:szCs w:val="24"/>
          <w:lang w:val="en-GB" w:eastAsia="zh-CN"/>
        </w:rPr>
        <w:t>3</w:t>
      </w:r>
      <w:r w:rsidRPr="009D35AC">
        <w:rPr>
          <w:rFonts w:asciiTheme="minorHAnsi" w:eastAsia="SimSun" w:hAnsiTheme="minorHAnsi" w:cstheme="minorHAnsi"/>
          <w:szCs w:val="24"/>
          <w:lang w:val="en-GB" w:eastAsia="zh-CN"/>
        </w:rPr>
        <w:tab/>
      </w:r>
      <w:r w:rsidRPr="009D35AC">
        <w:rPr>
          <w:rFonts w:asciiTheme="minorHAnsi" w:eastAsia="SimSun" w:hAnsiTheme="minorHAnsi" w:cstheme="minorHAnsi"/>
          <w:szCs w:val="24"/>
          <w:lang w:val="en-GB" w:eastAsia="zh-CN"/>
        </w:rPr>
        <w:t>可使用哪些系统提供适用于广播媒体和相关服务交付的音频描述</w:t>
      </w:r>
      <w:r w:rsidRPr="009D35AC">
        <w:rPr>
          <w:rFonts w:asciiTheme="minorHAnsi" w:eastAsia="SimSun" w:hAnsiTheme="minorHAnsi" w:cstheme="minorHAnsi"/>
          <w:szCs w:val="24"/>
          <w:lang w:val="en-GB" w:eastAsia="zh-CN"/>
        </w:rPr>
        <w:t>/</w:t>
      </w:r>
      <w:r w:rsidRPr="009D35AC">
        <w:rPr>
          <w:rFonts w:asciiTheme="minorHAnsi" w:eastAsia="SimSun" w:hAnsiTheme="minorHAnsi" w:cstheme="minorHAnsi"/>
          <w:szCs w:val="24"/>
          <w:lang w:val="en-GB" w:eastAsia="zh-CN"/>
        </w:rPr>
        <w:t>视频内容的视频描述？</w:t>
      </w:r>
    </w:p>
    <w:p w14:paraId="0E334A0C" w14:textId="77777777" w:rsidR="00AB6F31" w:rsidRPr="009D35AC" w:rsidRDefault="00AB6F31" w:rsidP="00AB6F31">
      <w:pPr>
        <w:rPr>
          <w:rFonts w:asciiTheme="minorHAnsi" w:eastAsia="SimSun" w:hAnsiTheme="minorHAnsi" w:cstheme="minorHAnsi"/>
          <w:szCs w:val="24"/>
          <w:lang w:val="en-GB" w:eastAsia="zh-CN"/>
        </w:rPr>
      </w:pPr>
      <w:r w:rsidRPr="009D35AC">
        <w:rPr>
          <w:rFonts w:asciiTheme="minorHAnsi" w:eastAsia="SimSun" w:hAnsiTheme="minorHAnsi" w:cstheme="minorHAnsi"/>
          <w:szCs w:val="24"/>
          <w:lang w:val="en-GB" w:eastAsia="zh-CN"/>
        </w:rPr>
        <w:t>4</w:t>
      </w:r>
      <w:r w:rsidRPr="009D35AC">
        <w:rPr>
          <w:rFonts w:asciiTheme="minorHAnsi" w:eastAsia="SimSun" w:hAnsiTheme="minorHAnsi" w:cstheme="minorHAnsi"/>
          <w:szCs w:val="24"/>
          <w:lang w:val="en-GB" w:eastAsia="zh-CN"/>
        </w:rPr>
        <w:tab/>
      </w:r>
      <w:proofErr w:type="gramStart"/>
      <w:r w:rsidRPr="009D35AC">
        <w:rPr>
          <w:rFonts w:asciiTheme="minorHAnsi" w:eastAsia="SimSun" w:hAnsiTheme="minorHAnsi" w:cstheme="minorHAnsi"/>
          <w:szCs w:val="24"/>
          <w:lang w:val="en-GB" w:eastAsia="zh-CN"/>
        </w:rPr>
        <w:t>可使用哪些系统提供用于广播媒体和相关服务音频</w:t>
      </w:r>
      <w:r w:rsidRPr="000F758A">
        <w:rPr>
          <w:rFonts w:asciiTheme="minorEastAsia" w:hAnsiTheme="minorEastAsia" w:cstheme="minorHAnsi"/>
          <w:szCs w:val="24"/>
          <w:lang w:val="en-GB" w:eastAsia="zh-CN"/>
        </w:rPr>
        <w:t>交付的“</w:t>
      </w:r>
      <w:proofErr w:type="gramEnd"/>
      <w:r w:rsidRPr="000F758A">
        <w:rPr>
          <w:rFonts w:asciiTheme="minorEastAsia" w:hAnsiTheme="minorEastAsia" w:cstheme="minorHAnsi"/>
          <w:szCs w:val="24"/>
          <w:lang w:val="en-GB" w:eastAsia="zh-CN"/>
        </w:rPr>
        <w:t>去噪音频”</w:t>
      </w:r>
      <w:r w:rsidRPr="009D35AC">
        <w:rPr>
          <w:rFonts w:asciiTheme="minorHAnsi" w:eastAsia="SimSun" w:hAnsiTheme="minorHAnsi" w:cstheme="minorHAnsi"/>
          <w:szCs w:val="24"/>
          <w:lang w:val="en-GB" w:eastAsia="zh-CN"/>
        </w:rPr>
        <w:t>（改善背景清晰度的设施）？</w:t>
      </w:r>
    </w:p>
    <w:p w14:paraId="60AC78E9" w14:textId="77777777" w:rsidR="00AB6F31" w:rsidRPr="009D35AC" w:rsidRDefault="00AB6F31" w:rsidP="00AB6F31">
      <w:pPr>
        <w:rPr>
          <w:rFonts w:asciiTheme="minorHAnsi" w:eastAsia="SimSun" w:hAnsiTheme="minorHAnsi" w:cstheme="minorHAnsi"/>
          <w:szCs w:val="24"/>
          <w:lang w:val="en-GB" w:eastAsia="zh-CN"/>
        </w:rPr>
      </w:pPr>
      <w:r w:rsidRPr="009D35AC">
        <w:rPr>
          <w:rFonts w:asciiTheme="minorHAnsi" w:eastAsia="SimSun" w:hAnsiTheme="minorHAnsi" w:cstheme="minorHAnsi"/>
          <w:szCs w:val="24"/>
          <w:lang w:val="en-GB" w:eastAsia="zh-CN"/>
        </w:rPr>
        <w:t>5</w:t>
      </w:r>
      <w:r w:rsidRPr="009D35AC">
        <w:rPr>
          <w:rFonts w:asciiTheme="minorHAnsi" w:eastAsia="SimSun" w:hAnsiTheme="minorHAnsi" w:cstheme="minorHAnsi"/>
          <w:szCs w:val="24"/>
          <w:lang w:val="en-GB" w:eastAsia="zh-CN"/>
        </w:rPr>
        <w:tab/>
      </w:r>
      <w:r w:rsidRPr="009D35AC">
        <w:rPr>
          <w:rFonts w:asciiTheme="minorHAnsi" w:eastAsia="SimSun" w:hAnsiTheme="minorHAnsi" w:cstheme="minorHAnsi"/>
          <w:szCs w:val="24"/>
          <w:lang w:val="en-GB" w:eastAsia="zh-CN"/>
        </w:rPr>
        <w:t>可使用哪些系统提供适用于广播媒体和相关服务交付的触觉信息？</w:t>
      </w:r>
    </w:p>
    <w:p w14:paraId="53A77895" w14:textId="77777777" w:rsidR="00AB6F31" w:rsidRPr="009D35AC" w:rsidRDefault="00AB6F31" w:rsidP="00AB6F31">
      <w:pPr>
        <w:rPr>
          <w:rFonts w:asciiTheme="minorHAnsi" w:eastAsia="SimSun" w:hAnsiTheme="minorHAnsi" w:cstheme="minorHAnsi"/>
          <w:szCs w:val="24"/>
          <w:lang w:val="en-GB" w:eastAsia="zh-CN"/>
        </w:rPr>
      </w:pPr>
      <w:r w:rsidRPr="009D35AC">
        <w:rPr>
          <w:rFonts w:asciiTheme="minorHAnsi" w:eastAsia="SimSun" w:hAnsiTheme="minorHAnsi" w:cstheme="minorHAnsi"/>
          <w:szCs w:val="24"/>
          <w:lang w:val="en-GB" w:eastAsia="zh-CN"/>
        </w:rPr>
        <w:t>6</w:t>
      </w:r>
      <w:r w:rsidRPr="009D35AC">
        <w:rPr>
          <w:rFonts w:asciiTheme="minorHAnsi" w:eastAsia="SimSun" w:hAnsiTheme="minorHAnsi" w:cstheme="minorHAnsi"/>
          <w:szCs w:val="24"/>
          <w:lang w:val="en-GB" w:eastAsia="zh-CN"/>
        </w:rPr>
        <w:tab/>
      </w:r>
      <w:r w:rsidRPr="009D35AC">
        <w:rPr>
          <w:rFonts w:asciiTheme="minorHAnsi" w:eastAsia="SimSun" w:hAnsiTheme="minorHAnsi" w:cstheme="minorHAnsi"/>
          <w:szCs w:val="24"/>
          <w:lang w:val="en-GB" w:eastAsia="zh-CN"/>
        </w:rPr>
        <w:t>如何使用智能代理和相关技术辅助接入系统和服务的开发和应用？</w:t>
      </w:r>
    </w:p>
    <w:p w14:paraId="5AC9C238" w14:textId="77777777" w:rsidR="00AB6F31" w:rsidRPr="009D35AC" w:rsidRDefault="00AB6F31" w:rsidP="00AB6F31">
      <w:pPr>
        <w:rPr>
          <w:rFonts w:asciiTheme="minorHAnsi" w:eastAsia="SimSun" w:hAnsiTheme="minorHAnsi" w:cstheme="minorHAnsi"/>
          <w:szCs w:val="24"/>
          <w:lang w:val="en-GB" w:eastAsia="zh-CN"/>
        </w:rPr>
      </w:pPr>
      <w:r w:rsidRPr="009D35AC">
        <w:rPr>
          <w:rFonts w:asciiTheme="minorHAnsi" w:eastAsia="SimSun" w:hAnsiTheme="minorHAnsi" w:cstheme="minorHAnsi"/>
          <w:szCs w:val="24"/>
          <w:lang w:val="en-GB" w:eastAsia="zh-CN"/>
        </w:rPr>
        <w:t>7</w:t>
      </w:r>
      <w:r w:rsidRPr="009D35AC">
        <w:rPr>
          <w:rFonts w:asciiTheme="minorHAnsi" w:eastAsia="SimSun" w:hAnsiTheme="minorHAnsi" w:cstheme="minorHAnsi"/>
          <w:szCs w:val="24"/>
          <w:lang w:val="en-GB" w:eastAsia="zh-CN"/>
        </w:rPr>
        <w:tab/>
      </w:r>
      <w:r w:rsidRPr="009D35AC">
        <w:rPr>
          <w:rFonts w:asciiTheme="minorHAnsi" w:eastAsia="SimSun" w:hAnsiTheme="minorHAnsi" w:cstheme="minorHAnsi"/>
          <w:szCs w:val="24"/>
          <w:lang w:val="en-GB" w:eastAsia="zh-CN"/>
        </w:rPr>
        <w:t>可使用哪些技术增强不同能力人群对广播媒体内容的理解？</w:t>
      </w:r>
    </w:p>
    <w:p w14:paraId="092CD33C" w14:textId="77777777" w:rsidR="00AB6F31" w:rsidRPr="009D35AC" w:rsidRDefault="00AB6F31" w:rsidP="00CC7A6C">
      <w:pPr>
        <w:keepNext/>
        <w:keepLines/>
        <w:rPr>
          <w:rFonts w:asciiTheme="minorHAnsi" w:eastAsia="SimSun" w:hAnsiTheme="minorHAnsi" w:cstheme="minorHAnsi"/>
          <w:szCs w:val="24"/>
          <w:lang w:val="en-GB" w:eastAsia="zh-CN"/>
        </w:rPr>
      </w:pPr>
      <w:r w:rsidRPr="009D35AC">
        <w:rPr>
          <w:rFonts w:asciiTheme="minorHAnsi" w:eastAsia="SimSun" w:hAnsiTheme="minorHAnsi" w:cstheme="minorHAnsi"/>
          <w:szCs w:val="24"/>
          <w:lang w:val="en-GB" w:eastAsia="zh-CN"/>
        </w:rPr>
        <w:lastRenderedPageBreak/>
        <w:t>8</w:t>
      </w:r>
      <w:r w:rsidRPr="009D35AC">
        <w:rPr>
          <w:rFonts w:asciiTheme="minorHAnsi" w:eastAsia="SimSun" w:hAnsiTheme="minorHAnsi" w:cstheme="minorHAnsi"/>
          <w:szCs w:val="24"/>
          <w:lang w:val="en-GB" w:eastAsia="zh-CN"/>
        </w:rPr>
        <w:tab/>
      </w:r>
      <w:r w:rsidRPr="009D35AC">
        <w:rPr>
          <w:rFonts w:asciiTheme="minorHAnsi" w:eastAsia="SimSun" w:hAnsiTheme="minorHAnsi" w:cstheme="minorHAnsi"/>
          <w:szCs w:val="24"/>
          <w:lang w:val="en-GB" w:eastAsia="zh-CN"/>
        </w:rPr>
        <w:t>有哪些更好的方法可使具有不同能力（视觉、听觉、运动障碍）人群参与互动式节目内容？</w:t>
      </w:r>
    </w:p>
    <w:p w14:paraId="17B06610" w14:textId="77777777" w:rsidR="00AB6F31" w:rsidRPr="009D35AC" w:rsidRDefault="00AB6F31" w:rsidP="00AB6F31">
      <w:pPr>
        <w:pStyle w:val="Call"/>
        <w:rPr>
          <w:rFonts w:asciiTheme="minorHAnsi" w:eastAsia="STKaiti" w:hAnsiTheme="minorHAnsi" w:cstheme="minorHAnsi"/>
          <w:i w:val="0"/>
          <w:szCs w:val="24"/>
          <w:lang w:val="en-GB" w:eastAsia="zh-CN"/>
        </w:rPr>
      </w:pPr>
      <w:r w:rsidRPr="009D35AC">
        <w:rPr>
          <w:rFonts w:asciiTheme="minorHAnsi" w:eastAsia="STKaiti" w:hAnsiTheme="minorHAnsi" w:cstheme="minorHAnsi"/>
          <w:i w:val="0"/>
          <w:szCs w:val="24"/>
          <w:lang w:val="en-GB" w:eastAsia="zh-CN"/>
        </w:rPr>
        <w:t>进一步决定</w:t>
      </w:r>
    </w:p>
    <w:p w14:paraId="65482F4E" w14:textId="77777777" w:rsidR="00AB6F31" w:rsidRPr="009D35AC" w:rsidRDefault="00AB6F31" w:rsidP="00AB6F31">
      <w:pPr>
        <w:rPr>
          <w:rFonts w:asciiTheme="minorHAnsi" w:hAnsiTheme="minorHAnsi" w:cstheme="minorHAnsi"/>
          <w:szCs w:val="24"/>
          <w:lang w:val="en-GB" w:eastAsia="zh-CN"/>
        </w:rPr>
      </w:pPr>
      <w:r w:rsidRPr="009D35AC">
        <w:rPr>
          <w:rFonts w:asciiTheme="minorHAnsi" w:hAnsiTheme="minorHAnsi" w:cstheme="minorHAnsi"/>
          <w:bCs/>
          <w:szCs w:val="24"/>
          <w:lang w:val="en-GB" w:eastAsia="zh-CN"/>
        </w:rPr>
        <w:t>1</w:t>
      </w:r>
      <w:r w:rsidRPr="009D35AC">
        <w:rPr>
          <w:rFonts w:asciiTheme="minorHAnsi" w:hAnsiTheme="minorHAnsi" w:cstheme="minorHAnsi"/>
          <w:szCs w:val="24"/>
          <w:lang w:val="en-GB" w:eastAsia="zh-CN"/>
        </w:rPr>
        <w:tab/>
      </w:r>
      <w:proofErr w:type="gramStart"/>
      <w:r w:rsidRPr="009D35AC">
        <w:rPr>
          <w:rFonts w:asciiTheme="minorHAnsi" w:hAnsiTheme="minorHAnsi" w:cstheme="minorHAnsi"/>
          <w:szCs w:val="24"/>
          <w:lang w:val="en-GB" w:eastAsia="zh-CN"/>
        </w:rPr>
        <w:t>应将上述研究结果纳入一份或多份建议书和报告；</w:t>
      </w:r>
      <w:proofErr w:type="gramEnd"/>
    </w:p>
    <w:p w14:paraId="1D4BA5B8" w14:textId="57A929EC" w:rsidR="00AB6F31" w:rsidRPr="009D35AC" w:rsidRDefault="00AB6F31" w:rsidP="00AB6F31">
      <w:pPr>
        <w:rPr>
          <w:rFonts w:asciiTheme="minorHAnsi" w:hAnsiTheme="minorHAnsi" w:cstheme="minorHAnsi"/>
          <w:szCs w:val="24"/>
          <w:lang w:val="en-GB" w:eastAsia="zh-CN"/>
        </w:rPr>
      </w:pPr>
      <w:r w:rsidRPr="009D35AC">
        <w:rPr>
          <w:rFonts w:asciiTheme="minorHAnsi" w:hAnsiTheme="minorHAnsi" w:cstheme="minorHAnsi"/>
          <w:szCs w:val="24"/>
          <w:lang w:val="en-GB" w:eastAsia="zh-CN"/>
        </w:rPr>
        <w:t>2</w:t>
      </w:r>
      <w:r w:rsidRPr="009D35AC">
        <w:rPr>
          <w:rFonts w:asciiTheme="minorHAnsi" w:hAnsiTheme="minorHAnsi" w:cstheme="minorHAnsi"/>
          <w:szCs w:val="24"/>
          <w:lang w:val="en-GB" w:eastAsia="zh-CN"/>
        </w:rPr>
        <w:tab/>
      </w:r>
      <w:r w:rsidRPr="009D35AC">
        <w:rPr>
          <w:rFonts w:asciiTheme="minorHAnsi" w:hAnsiTheme="minorHAnsi" w:cstheme="minorHAnsi"/>
          <w:szCs w:val="24"/>
          <w:lang w:val="en-GB" w:eastAsia="zh-CN"/>
        </w:rPr>
        <w:t>应在</w:t>
      </w:r>
      <w:r w:rsidRPr="009D35AC">
        <w:rPr>
          <w:rFonts w:asciiTheme="minorHAnsi" w:hAnsiTheme="minorHAnsi" w:cstheme="minorHAnsi"/>
          <w:szCs w:val="24"/>
          <w:lang w:val="en-GB" w:eastAsia="zh-CN"/>
        </w:rPr>
        <w:t>202</w:t>
      </w:r>
      <w:r w:rsidR="00CC7A6C">
        <w:rPr>
          <w:rFonts w:asciiTheme="minorHAnsi" w:hAnsiTheme="minorHAnsi" w:cstheme="minorHAnsi"/>
          <w:szCs w:val="24"/>
          <w:lang w:val="en-GB" w:eastAsia="zh-CN"/>
        </w:rPr>
        <w:t>7</w:t>
      </w:r>
      <w:r w:rsidRPr="009D35AC">
        <w:rPr>
          <w:rFonts w:asciiTheme="minorHAnsi" w:hAnsiTheme="minorHAnsi" w:cstheme="minorHAnsi"/>
          <w:szCs w:val="24"/>
          <w:lang w:val="en-GB" w:eastAsia="zh-CN"/>
        </w:rPr>
        <w:t>年前完成上述研究。</w:t>
      </w:r>
    </w:p>
    <w:p w14:paraId="6A2B55BD" w14:textId="0FBA3082" w:rsidR="004932C2" w:rsidRPr="00CC7A6C" w:rsidRDefault="00AB6F31" w:rsidP="00CC7A6C">
      <w:pPr>
        <w:tabs>
          <w:tab w:val="clear" w:pos="794"/>
          <w:tab w:val="clear" w:pos="1191"/>
          <w:tab w:val="clear" w:pos="1588"/>
          <w:tab w:val="clear" w:pos="1985"/>
          <w:tab w:val="left" w:pos="1134"/>
          <w:tab w:val="left" w:pos="1871"/>
          <w:tab w:val="left" w:pos="2268"/>
        </w:tabs>
        <w:spacing w:before="360" w:line="240" w:lineRule="auto"/>
        <w:rPr>
          <w:rFonts w:asciiTheme="minorHAnsi" w:hAnsiTheme="minorHAnsi" w:cstheme="minorHAnsi"/>
          <w:szCs w:val="24"/>
          <w:lang w:val="en-GB" w:eastAsia="ja-JP"/>
        </w:rPr>
      </w:pPr>
      <w:r w:rsidRPr="009D35AC">
        <w:rPr>
          <w:rFonts w:asciiTheme="minorHAnsi" w:hAnsiTheme="minorHAnsi" w:cstheme="minorHAnsi"/>
          <w:szCs w:val="24"/>
          <w:lang w:val="en-GB" w:eastAsia="zh-CN"/>
        </w:rPr>
        <w:t>类别：</w:t>
      </w:r>
      <w:r w:rsidRPr="009D35AC">
        <w:rPr>
          <w:rFonts w:asciiTheme="minorHAnsi" w:hAnsiTheme="minorHAnsi" w:cstheme="minorHAnsi"/>
          <w:szCs w:val="24"/>
          <w:lang w:val="en-GB" w:eastAsia="ja-JP"/>
        </w:rPr>
        <w:t>S2</w:t>
      </w:r>
    </w:p>
    <w:sectPr w:rsidR="004932C2" w:rsidRPr="00CC7A6C" w:rsidSect="00260A6C">
      <w:headerReference w:type="default" r:id="rId6"/>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0CDB3" w14:textId="77777777" w:rsidR="00AB6F31" w:rsidRDefault="00AB6F31" w:rsidP="00AB6F31">
      <w:pPr>
        <w:spacing w:before="0" w:line="240" w:lineRule="auto"/>
      </w:pPr>
      <w:r>
        <w:separator/>
      </w:r>
    </w:p>
  </w:endnote>
  <w:endnote w:type="continuationSeparator" w:id="0">
    <w:p w14:paraId="7C0199FF" w14:textId="77777777" w:rsidR="00AB6F31" w:rsidRDefault="00AB6F31" w:rsidP="00AB6F3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Kaiti">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52CAC" w14:textId="77777777" w:rsidR="00AB6F31" w:rsidRDefault="00AB6F31" w:rsidP="00AB6F31">
      <w:pPr>
        <w:spacing w:before="0" w:line="240" w:lineRule="auto"/>
      </w:pPr>
      <w:r>
        <w:separator/>
      </w:r>
    </w:p>
  </w:footnote>
  <w:footnote w:type="continuationSeparator" w:id="0">
    <w:p w14:paraId="712FB8E3" w14:textId="77777777" w:rsidR="00AB6F31" w:rsidRDefault="00AB6F31" w:rsidP="00AB6F31">
      <w:pPr>
        <w:spacing w:before="0" w:line="240" w:lineRule="auto"/>
      </w:pPr>
      <w:r>
        <w:continuationSeparator/>
      </w:r>
    </w:p>
  </w:footnote>
  <w:footnote w:id="1">
    <w:p w14:paraId="75C710EC" w14:textId="77777777" w:rsidR="00AB6F31" w:rsidRPr="00EB0861" w:rsidRDefault="00AB6F31" w:rsidP="00AB6F31">
      <w:pPr>
        <w:pStyle w:val="FootnoteText"/>
        <w:spacing w:line="240" w:lineRule="auto"/>
        <w:ind w:left="0" w:firstLine="0"/>
        <w:rPr>
          <w:rFonts w:asciiTheme="majorBidi" w:hAnsiTheme="majorBidi" w:cstheme="majorBidi"/>
          <w:spacing w:val="-6"/>
          <w:sz w:val="28"/>
          <w:szCs w:val="28"/>
        </w:rPr>
      </w:pPr>
      <w:r w:rsidRPr="00CC3827">
        <w:rPr>
          <w:rStyle w:val="FootnoteReference"/>
          <w:rFonts w:asciiTheme="minorHAnsi" w:eastAsia="Times New Roman" w:hAnsiTheme="minorHAnsi" w:cstheme="minorHAnsi"/>
        </w:rPr>
        <w:footnoteRef/>
      </w:r>
      <w:r w:rsidRPr="00402CAC">
        <w:rPr>
          <w:rStyle w:val="FootnoteReference"/>
          <w:rFonts w:eastAsia="Times New Roman"/>
        </w:rPr>
        <w:tab/>
      </w:r>
      <w:r w:rsidRPr="00EB0861">
        <w:rPr>
          <w:rFonts w:asciiTheme="majorBidi" w:hAnsiTheme="majorBidi" w:cstheme="majorBidi" w:hint="eastAsia"/>
          <w:spacing w:val="-6"/>
          <w:sz w:val="24"/>
          <w:szCs w:val="32"/>
          <w:lang w:eastAsia="zh-CN"/>
        </w:rPr>
        <w:t>此</w:t>
      </w:r>
      <w:r w:rsidRPr="00EB0861">
        <w:rPr>
          <w:rFonts w:eastAsia="SimSun" w:hint="eastAsia"/>
          <w:spacing w:val="-6"/>
          <w:sz w:val="24"/>
          <w:szCs w:val="32"/>
          <w:lang w:eastAsia="zh-CN"/>
        </w:rPr>
        <w:t>课题应引起</w:t>
      </w:r>
      <w:r w:rsidRPr="00EB0861">
        <w:rPr>
          <w:rFonts w:eastAsia="SimSun"/>
          <w:spacing w:val="-6"/>
          <w:sz w:val="24"/>
          <w:szCs w:val="32"/>
        </w:rPr>
        <w:t>ISO/IEC JTC1/SC35</w:t>
      </w:r>
      <w:r w:rsidRPr="00EB0861">
        <w:rPr>
          <w:rFonts w:eastAsia="SimSun"/>
          <w:spacing w:val="-6"/>
          <w:sz w:val="24"/>
          <w:szCs w:val="32"/>
        </w:rPr>
        <w:t>、</w:t>
      </w:r>
      <w:r w:rsidRPr="00EB0861">
        <w:rPr>
          <w:rFonts w:eastAsia="SimSun"/>
          <w:spacing w:val="-6"/>
          <w:sz w:val="24"/>
          <w:szCs w:val="32"/>
        </w:rPr>
        <w:t>IRG-AVA</w:t>
      </w:r>
      <w:r w:rsidRPr="00EB0861">
        <w:rPr>
          <w:rFonts w:eastAsia="SimSun"/>
          <w:spacing w:val="-6"/>
          <w:sz w:val="24"/>
          <w:szCs w:val="32"/>
        </w:rPr>
        <w:t>、</w:t>
      </w:r>
      <w:r w:rsidRPr="00EB0861">
        <w:rPr>
          <w:rFonts w:eastAsia="SimSun"/>
          <w:spacing w:val="-6"/>
          <w:sz w:val="24"/>
          <w:szCs w:val="32"/>
        </w:rPr>
        <w:t>ITU</w:t>
      </w:r>
      <w:r w:rsidRPr="00EB0861">
        <w:rPr>
          <w:rFonts w:eastAsia="SimSun"/>
          <w:spacing w:val="-6"/>
          <w:sz w:val="24"/>
          <w:szCs w:val="32"/>
        </w:rPr>
        <w:noBreakHyphen/>
        <w:t>T</w:t>
      </w:r>
      <w:r w:rsidRPr="00EB0861">
        <w:rPr>
          <w:rFonts w:eastAsia="SimSun" w:hint="eastAsia"/>
          <w:spacing w:val="-6"/>
          <w:sz w:val="24"/>
          <w:szCs w:val="32"/>
          <w:lang w:eastAsia="zh-CN"/>
        </w:rPr>
        <w:t>第</w:t>
      </w:r>
      <w:r w:rsidRPr="00EB0861">
        <w:rPr>
          <w:rFonts w:eastAsia="SimSun" w:hint="eastAsia"/>
          <w:spacing w:val="-6"/>
          <w:sz w:val="24"/>
          <w:szCs w:val="32"/>
          <w:lang w:eastAsia="zh-CN"/>
        </w:rPr>
        <w:t>9</w:t>
      </w:r>
      <w:r w:rsidRPr="00EB0861">
        <w:rPr>
          <w:rFonts w:eastAsia="SimSun" w:hint="eastAsia"/>
          <w:spacing w:val="-6"/>
          <w:sz w:val="24"/>
          <w:szCs w:val="32"/>
          <w:lang w:eastAsia="zh-CN"/>
        </w:rPr>
        <w:t>工作组和</w:t>
      </w:r>
      <w:r w:rsidRPr="00EB0861">
        <w:rPr>
          <w:rFonts w:eastAsia="SimSun"/>
          <w:spacing w:val="-6"/>
          <w:sz w:val="24"/>
          <w:szCs w:val="32"/>
        </w:rPr>
        <w:t>ITU</w:t>
      </w:r>
      <w:r w:rsidRPr="00EB0861">
        <w:rPr>
          <w:rFonts w:eastAsia="SimSun"/>
          <w:spacing w:val="-6"/>
          <w:sz w:val="24"/>
          <w:szCs w:val="32"/>
        </w:rPr>
        <w:noBreakHyphen/>
        <w:t>T</w:t>
      </w:r>
      <w:r w:rsidRPr="00EB0861">
        <w:rPr>
          <w:rFonts w:eastAsia="SimSun" w:hint="eastAsia"/>
          <w:spacing w:val="-6"/>
          <w:sz w:val="24"/>
          <w:szCs w:val="32"/>
          <w:lang w:eastAsia="zh-CN"/>
        </w:rPr>
        <w:t>第</w:t>
      </w:r>
      <w:r w:rsidRPr="00EB0861">
        <w:rPr>
          <w:rFonts w:eastAsia="SimSun" w:hint="eastAsia"/>
          <w:spacing w:val="-6"/>
          <w:sz w:val="24"/>
          <w:szCs w:val="32"/>
          <w:lang w:eastAsia="zh-CN"/>
        </w:rPr>
        <w:t>16</w:t>
      </w:r>
      <w:r w:rsidRPr="00EB0861">
        <w:rPr>
          <w:rFonts w:eastAsia="SimSun" w:hint="eastAsia"/>
          <w:spacing w:val="-6"/>
          <w:sz w:val="24"/>
          <w:szCs w:val="32"/>
          <w:lang w:eastAsia="zh-CN"/>
        </w:rPr>
        <w:t>工</w:t>
      </w:r>
      <w:r w:rsidRPr="00EB0861">
        <w:rPr>
          <w:rFonts w:asciiTheme="majorBidi" w:hAnsiTheme="majorBidi" w:cstheme="majorBidi" w:hint="eastAsia"/>
          <w:spacing w:val="-6"/>
          <w:sz w:val="24"/>
          <w:szCs w:val="32"/>
          <w:lang w:eastAsia="zh-CN"/>
        </w:rPr>
        <w:t>作组的注意。</w:t>
      </w:r>
    </w:p>
  </w:footnote>
  <w:footnote w:id="2">
    <w:p w14:paraId="22646262" w14:textId="429F28B3" w:rsidR="00EB0861" w:rsidRPr="00EB0861" w:rsidRDefault="00EB0861">
      <w:pPr>
        <w:pStyle w:val="FootnoteText"/>
      </w:pPr>
      <w:r>
        <w:rPr>
          <w:rStyle w:val="FootnoteReference"/>
        </w:rPr>
        <w:footnoteRef/>
      </w:r>
      <w:r>
        <w:t xml:space="preserve"> </w:t>
      </w:r>
      <w:r>
        <w:tab/>
      </w:r>
      <w:r w:rsidRPr="00EB0861">
        <w:rPr>
          <w:rFonts w:asciiTheme="majorBidi" w:hAnsiTheme="majorBidi" w:cstheme="majorBidi"/>
          <w:lang w:eastAsia="zh-CN"/>
        </w:rPr>
        <w:t>2023</w:t>
      </w:r>
      <w:r w:rsidRPr="00EB0861">
        <w:rPr>
          <w:rFonts w:asciiTheme="majorBidi" w:eastAsia="SimSun" w:hAnsiTheme="majorBidi" w:cstheme="majorBidi"/>
          <w:lang w:eastAsia="zh-CN"/>
        </w:rPr>
        <w:t>年，</w:t>
      </w:r>
      <w:r w:rsidRPr="007949C8">
        <w:rPr>
          <w:rFonts w:asciiTheme="majorBidi" w:eastAsia="SimSun" w:hAnsiTheme="majorBidi" w:cstheme="majorBidi"/>
          <w:lang w:eastAsia="zh-CN"/>
        </w:rPr>
        <w:t>无线电通信第</w:t>
      </w:r>
      <w:r>
        <w:rPr>
          <w:rFonts w:asciiTheme="majorBidi" w:eastAsia="Arial Unicode MS" w:hAnsiTheme="majorBidi" w:cstheme="majorBidi"/>
        </w:rPr>
        <w:t>6</w:t>
      </w:r>
      <w:r w:rsidRPr="007949C8">
        <w:rPr>
          <w:rFonts w:asciiTheme="majorBidi" w:eastAsia="SimSun" w:hAnsiTheme="majorBidi" w:cstheme="majorBidi"/>
          <w:lang w:eastAsia="zh-CN"/>
        </w:rPr>
        <w:t>研究组推迟了此课题研究的完成日期。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F6E5" w14:textId="77777777" w:rsidR="00260A6C" w:rsidRPr="00260A6C" w:rsidRDefault="00260A6C">
    <w:pPr>
      <w:pStyle w:val="Header"/>
      <w:jc w:val="center"/>
      <w:rPr>
        <w:sz w:val="18"/>
        <w:szCs w:val="18"/>
      </w:rPr>
    </w:pPr>
    <w:r w:rsidRPr="00260A6C">
      <w:rPr>
        <w:sz w:val="18"/>
        <w:szCs w:val="18"/>
      </w:rPr>
      <w:t xml:space="preserve">- </w:t>
    </w:r>
    <w:sdt>
      <w:sdtPr>
        <w:rPr>
          <w:sz w:val="18"/>
          <w:szCs w:val="18"/>
        </w:rPr>
        <w:id w:val="-1429428138"/>
        <w:docPartObj>
          <w:docPartGallery w:val="Page Numbers (Top of Page)"/>
          <w:docPartUnique/>
        </w:docPartObj>
      </w:sdtPr>
      <w:sdtEndPr>
        <w:rPr>
          <w:noProof/>
        </w:rPr>
      </w:sdtEndPr>
      <w:sdtContent>
        <w:r w:rsidRPr="00260A6C">
          <w:rPr>
            <w:sz w:val="18"/>
            <w:szCs w:val="18"/>
          </w:rPr>
          <w:fldChar w:fldCharType="begin"/>
        </w:r>
        <w:r w:rsidRPr="00260A6C">
          <w:rPr>
            <w:sz w:val="18"/>
            <w:szCs w:val="18"/>
          </w:rPr>
          <w:instrText xml:space="preserve"> PAGE   \* MERGEFORMAT </w:instrText>
        </w:r>
        <w:r w:rsidRPr="00260A6C">
          <w:rPr>
            <w:sz w:val="18"/>
            <w:szCs w:val="18"/>
          </w:rPr>
          <w:fldChar w:fldCharType="separate"/>
        </w:r>
        <w:r>
          <w:rPr>
            <w:noProof/>
            <w:sz w:val="18"/>
            <w:szCs w:val="18"/>
          </w:rPr>
          <w:t>2</w:t>
        </w:r>
        <w:r w:rsidRPr="00260A6C">
          <w:rPr>
            <w:noProof/>
            <w:sz w:val="18"/>
            <w:szCs w:val="18"/>
          </w:rPr>
          <w:fldChar w:fldCharType="end"/>
        </w:r>
        <w:r w:rsidRPr="00260A6C">
          <w:rPr>
            <w:noProof/>
            <w:sz w:val="18"/>
            <w:szCs w:val="18"/>
          </w:rPr>
          <w:t xml:space="preserve"> -</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31"/>
    <w:rsid w:val="00260A6C"/>
    <w:rsid w:val="004932C2"/>
    <w:rsid w:val="00AB6F31"/>
    <w:rsid w:val="00CC7A6C"/>
    <w:rsid w:val="00EB08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F028FA"/>
  <w15:chartTrackingRefBased/>
  <w15:docId w15:val="{637C3C77-286B-424B-B404-1AA1C60B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F31"/>
    <w:pPr>
      <w:tabs>
        <w:tab w:val="left" w:pos="794"/>
        <w:tab w:val="left" w:pos="1191"/>
        <w:tab w:val="left" w:pos="1588"/>
        <w:tab w:val="left" w:pos="1985"/>
      </w:tabs>
      <w:overflowPunct w:val="0"/>
      <w:autoSpaceDE w:val="0"/>
      <w:autoSpaceDN w:val="0"/>
      <w:adjustRightInd w:val="0"/>
      <w:spacing w:before="160" w:after="0" w:line="280" w:lineRule="exact"/>
      <w:jc w:val="both"/>
      <w:textAlignment w:val="baseline"/>
    </w:pPr>
    <w:rPr>
      <w:rFonts w:ascii="Calibri" w:hAnsi="Calibri" w:cs="Calibri"/>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rsid w:val="00AB6F31"/>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AB6F31"/>
    <w:pPr>
      <w:keepLines/>
      <w:tabs>
        <w:tab w:val="left" w:pos="255"/>
      </w:tabs>
      <w:spacing w:before="80" w:line="240" w:lineRule="exact"/>
      <w:ind w:left="255" w:hanging="255"/>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AB6F31"/>
    <w:rPr>
      <w:rFonts w:ascii="Calibri" w:hAnsi="Calibri" w:cs="Calibri"/>
      <w:sz w:val="20"/>
      <w:lang w:val="en-US" w:eastAsia="en-US"/>
    </w:rPr>
  </w:style>
  <w:style w:type="paragraph" w:customStyle="1" w:styleId="Call">
    <w:name w:val="Call"/>
    <w:basedOn w:val="Normal"/>
    <w:next w:val="Normal"/>
    <w:link w:val="CallChar"/>
    <w:rsid w:val="00AB6F31"/>
    <w:pPr>
      <w:keepNext/>
      <w:keepLines/>
      <w:spacing w:before="240"/>
      <w:ind w:left="794"/>
      <w:jc w:val="left"/>
    </w:pPr>
    <w:rPr>
      <w:i/>
    </w:rPr>
  </w:style>
  <w:style w:type="paragraph" w:customStyle="1" w:styleId="Questiondate">
    <w:name w:val="Question_date"/>
    <w:basedOn w:val="Normal"/>
    <w:next w:val="Normal"/>
    <w:rsid w:val="00AB6F31"/>
    <w:pPr>
      <w:keepNext/>
      <w:keepLines/>
      <w:tabs>
        <w:tab w:val="clear" w:pos="794"/>
        <w:tab w:val="clear" w:pos="1191"/>
        <w:tab w:val="clear" w:pos="1588"/>
        <w:tab w:val="clear" w:pos="1985"/>
      </w:tabs>
      <w:jc w:val="right"/>
    </w:pPr>
    <w:rPr>
      <w:i/>
    </w:rPr>
  </w:style>
  <w:style w:type="paragraph" w:customStyle="1" w:styleId="Questiontitle">
    <w:name w:val="Question_title"/>
    <w:basedOn w:val="Normal"/>
    <w:next w:val="Normal"/>
    <w:link w:val="QuestiontitleChar"/>
    <w:rsid w:val="00AB6F31"/>
    <w:pPr>
      <w:keepNext/>
      <w:keepLines/>
      <w:spacing w:before="360" w:line="240" w:lineRule="auto"/>
      <w:jc w:val="center"/>
    </w:pPr>
    <w:rPr>
      <w:b/>
      <w:sz w:val="28"/>
    </w:rPr>
  </w:style>
  <w:style w:type="paragraph" w:customStyle="1" w:styleId="QuestionNoBR">
    <w:name w:val="Question_No_BR"/>
    <w:basedOn w:val="Normal"/>
    <w:next w:val="Questiontitle"/>
    <w:rsid w:val="00AB6F31"/>
    <w:pPr>
      <w:keepNext/>
      <w:keepLines/>
      <w:spacing w:before="480" w:line="240" w:lineRule="auto"/>
      <w:jc w:val="center"/>
    </w:pPr>
    <w:rPr>
      <w:rFonts w:eastAsia="Times New Roman" w:cs="Times New Roman"/>
      <w:caps/>
      <w:sz w:val="28"/>
      <w:szCs w:val="20"/>
      <w:lang w:val="en-GB"/>
    </w:rPr>
  </w:style>
  <w:style w:type="paragraph" w:customStyle="1" w:styleId="Normalaftertitle">
    <w:name w:val="Normal after title"/>
    <w:basedOn w:val="Normal"/>
    <w:next w:val="Normal"/>
    <w:link w:val="NormalaftertitleChar"/>
    <w:rsid w:val="00AB6F31"/>
    <w:pPr>
      <w:spacing w:before="320" w:line="240" w:lineRule="auto"/>
      <w:jc w:val="left"/>
      <w:textAlignment w:val="auto"/>
    </w:pPr>
    <w:rPr>
      <w:rFonts w:eastAsia="Times New Roman" w:cs="Times New Roman"/>
      <w:szCs w:val="20"/>
      <w:lang w:val="en-GB"/>
    </w:rPr>
  </w:style>
  <w:style w:type="character" w:customStyle="1" w:styleId="CallChar">
    <w:name w:val="Call Char"/>
    <w:basedOn w:val="DefaultParagraphFont"/>
    <w:link w:val="Call"/>
    <w:rsid w:val="00AB6F31"/>
    <w:rPr>
      <w:rFonts w:ascii="Calibri" w:hAnsi="Calibri" w:cs="Calibri"/>
      <w:i/>
      <w:sz w:val="24"/>
      <w:lang w:val="en-US" w:eastAsia="en-US"/>
    </w:rPr>
  </w:style>
  <w:style w:type="character" w:customStyle="1" w:styleId="NormalaftertitleChar">
    <w:name w:val="Normal after title Char"/>
    <w:basedOn w:val="DefaultParagraphFont"/>
    <w:link w:val="Normalaftertitle"/>
    <w:rsid w:val="00AB6F31"/>
    <w:rPr>
      <w:rFonts w:ascii="Calibri" w:eastAsia="Times New Roman" w:hAnsi="Calibri" w:cs="Times New Roman"/>
      <w:sz w:val="24"/>
      <w:szCs w:val="20"/>
      <w:lang w:eastAsia="en-US"/>
    </w:rPr>
  </w:style>
  <w:style w:type="character" w:customStyle="1" w:styleId="QuestiontitleChar">
    <w:name w:val="Question_title Char"/>
    <w:basedOn w:val="DefaultParagraphFont"/>
    <w:link w:val="Questiontitle"/>
    <w:rsid w:val="00AB6F31"/>
    <w:rPr>
      <w:rFonts w:ascii="Calibri" w:hAnsi="Calibri" w:cs="Calibri"/>
      <w:b/>
      <w:sz w:val="28"/>
      <w:lang w:val="en-US" w:eastAsia="en-US"/>
    </w:rPr>
  </w:style>
  <w:style w:type="paragraph" w:styleId="Header">
    <w:name w:val="header"/>
    <w:basedOn w:val="Normal"/>
    <w:link w:val="HeaderChar"/>
    <w:uiPriority w:val="99"/>
    <w:unhideWhenUsed/>
    <w:rsid w:val="00260A6C"/>
    <w:pPr>
      <w:tabs>
        <w:tab w:val="clear" w:pos="794"/>
        <w:tab w:val="clear" w:pos="1191"/>
        <w:tab w:val="clear" w:pos="1588"/>
        <w:tab w:val="clear" w:pos="1985"/>
        <w:tab w:val="center" w:pos="4513"/>
        <w:tab w:val="right" w:pos="9026"/>
      </w:tabs>
      <w:spacing w:before="0" w:line="240" w:lineRule="auto"/>
    </w:pPr>
  </w:style>
  <w:style w:type="character" w:customStyle="1" w:styleId="HeaderChar">
    <w:name w:val="Header Char"/>
    <w:basedOn w:val="DefaultParagraphFont"/>
    <w:link w:val="Header"/>
    <w:uiPriority w:val="99"/>
    <w:rsid w:val="00260A6C"/>
    <w:rPr>
      <w:rFonts w:ascii="Calibri" w:hAnsi="Calibri" w:cs="Calibri"/>
      <w:sz w:val="24"/>
      <w:lang w:val="en-US" w:eastAsia="en-US"/>
    </w:rPr>
  </w:style>
  <w:style w:type="paragraph" w:styleId="Footer">
    <w:name w:val="footer"/>
    <w:basedOn w:val="Normal"/>
    <w:link w:val="FooterChar"/>
    <w:uiPriority w:val="99"/>
    <w:unhideWhenUsed/>
    <w:rsid w:val="00260A6C"/>
    <w:pPr>
      <w:tabs>
        <w:tab w:val="clear" w:pos="794"/>
        <w:tab w:val="clear" w:pos="1191"/>
        <w:tab w:val="clear" w:pos="1588"/>
        <w:tab w:val="clear" w:pos="1985"/>
        <w:tab w:val="center" w:pos="4513"/>
        <w:tab w:val="right" w:pos="9026"/>
      </w:tabs>
      <w:spacing w:before="0" w:line="240" w:lineRule="auto"/>
    </w:pPr>
  </w:style>
  <w:style w:type="character" w:customStyle="1" w:styleId="FooterChar">
    <w:name w:val="Footer Char"/>
    <w:basedOn w:val="DefaultParagraphFont"/>
    <w:link w:val="Footer"/>
    <w:uiPriority w:val="99"/>
    <w:rsid w:val="00260A6C"/>
    <w:rPr>
      <w:rFonts w:ascii="Calibri" w:hAnsi="Calibri"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 Bosson, Ana</dc:creator>
  <cp:keywords/>
  <dc:description/>
  <cp:lastModifiedBy>BRSGD</cp:lastModifiedBy>
  <cp:revision>4</cp:revision>
  <dcterms:created xsi:type="dcterms:W3CDTF">2019-07-01T08:28:00Z</dcterms:created>
  <dcterms:modified xsi:type="dcterms:W3CDTF">2023-09-20T10:15:00Z</dcterms:modified>
</cp:coreProperties>
</file>