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48047" w14:textId="0AF356EB" w:rsidR="004D5F4A" w:rsidRPr="00E52228" w:rsidRDefault="004D5F4A" w:rsidP="004D5F4A">
      <w:pPr>
        <w:pStyle w:val="QuestionNo"/>
        <w:rPr>
          <w:szCs w:val="28"/>
          <w:rtl/>
        </w:rPr>
      </w:pPr>
      <w:r w:rsidRPr="00E52228">
        <w:rPr>
          <w:szCs w:val="28"/>
          <w:rtl/>
        </w:rPr>
        <w:t xml:space="preserve">المسألة </w:t>
      </w:r>
      <w:bookmarkStart w:id="0" w:name="_Hlk135925819"/>
      <w:r w:rsidR="009346D0" w:rsidRPr="0058778F">
        <w:rPr>
          <w:rStyle w:val="FootnoteReference"/>
          <w:rtl/>
        </w:rPr>
        <w:footnoteReference w:customMarkFollows="1" w:id="1"/>
        <w:sym w:font="Symbol" w:char="F02A"/>
      </w:r>
      <w:bookmarkEnd w:id="0"/>
      <w:r w:rsidRPr="00E52228">
        <w:t>ITU</w:t>
      </w:r>
      <w:r w:rsidRPr="00E52228">
        <w:noBreakHyphen/>
        <w:t>R 144/6</w:t>
      </w:r>
    </w:p>
    <w:p w14:paraId="229A098C" w14:textId="77777777" w:rsidR="004D5F4A" w:rsidRPr="004D4F55" w:rsidRDefault="004D5F4A" w:rsidP="004D5F4A">
      <w:pPr>
        <w:pStyle w:val="QuestionNo"/>
        <w:rPr>
          <w:sz w:val="32"/>
          <w:szCs w:val="32"/>
          <w:rtl/>
        </w:rPr>
      </w:pPr>
      <w:r w:rsidRPr="00E52228">
        <w:rPr>
          <w:b/>
          <w:bCs/>
          <w:sz w:val="32"/>
          <w:szCs w:val="32"/>
          <w:rtl/>
        </w:rPr>
        <w:t>استعمال الذكاء الاصطناعي</w:t>
      </w:r>
      <w:r w:rsidRPr="00E52228">
        <w:rPr>
          <w:rFonts w:hint="eastAsia"/>
          <w:b/>
          <w:bCs/>
          <w:sz w:val="32"/>
          <w:szCs w:val="32"/>
          <w:rtl/>
        </w:rPr>
        <w:t> </w:t>
      </w:r>
      <w:r w:rsidRPr="00E52228">
        <w:rPr>
          <w:rFonts w:cstheme="majorBidi"/>
          <w:b/>
          <w:bCs/>
          <w:sz w:val="32"/>
          <w:szCs w:val="32"/>
          <w:lang w:val="fr-CH"/>
        </w:rPr>
        <w:t>(AI)</w:t>
      </w:r>
      <w:r w:rsidRPr="00E52228">
        <w:rPr>
          <w:b/>
          <w:bCs/>
          <w:sz w:val="32"/>
          <w:szCs w:val="32"/>
          <w:rtl/>
        </w:rPr>
        <w:t xml:space="preserve"> لأغراض الإذاعة</w:t>
      </w:r>
    </w:p>
    <w:p w14:paraId="0A6D0CF7" w14:textId="26572907" w:rsidR="004D5F4A" w:rsidRPr="000060C5" w:rsidRDefault="004D5F4A" w:rsidP="004D5F4A">
      <w:pPr>
        <w:jc w:val="right"/>
        <w:rPr>
          <w:rFonts w:eastAsiaTheme="minorEastAsia"/>
          <w:rtl/>
          <w:lang w:eastAsia="zh-CN" w:bidi="ar-EG"/>
        </w:rPr>
      </w:pPr>
      <w:r w:rsidRPr="000060C5">
        <w:rPr>
          <w:rFonts w:eastAsiaTheme="minorEastAsia" w:hint="cs"/>
          <w:rtl/>
          <w:lang w:eastAsia="zh-CN"/>
        </w:rPr>
        <w:t> </w:t>
      </w:r>
      <w:r w:rsidRPr="000060C5">
        <w:rPr>
          <w:rFonts w:eastAsiaTheme="minorEastAsia"/>
          <w:lang w:eastAsia="zh-CN"/>
        </w:rPr>
        <w:t>(2019)</w:t>
      </w:r>
    </w:p>
    <w:p w14:paraId="14970FB0" w14:textId="77777777" w:rsidR="004D5F4A" w:rsidRPr="000060C5" w:rsidRDefault="004D5F4A" w:rsidP="004D5F4A">
      <w:pPr>
        <w:pStyle w:val="Normalaftertitle"/>
        <w:rPr>
          <w:rtl/>
        </w:rPr>
      </w:pPr>
      <w:r w:rsidRPr="000060C5">
        <w:rPr>
          <w:rtl/>
          <w:lang w:bidi="ar-EG"/>
        </w:rPr>
        <w:t xml:space="preserve">إن جمعية </w:t>
      </w:r>
      <w:r w:rsidRPr="000060C5">
        <w:rPr>
          <w:rtl/>
        </w:rPr>
        <w:t>الاتصالات الراديوية</w:t>
      </w:r>
      <w:r w:rsidRPr="000060C5">
        <w:rPr>
          <w:rtl/>
          <w:lang w:bidi="ar-EG"/>
        </w:rPr>
        <w:t xml:space="preserve"> للاتحاد الدولي للاتصالات،</w:t>
      </w:r>
    </w:p>
    <w:p w14:paraId="02419002" w14:textId="77777777" w:rsidR="004D5F4A" w:rsidRPr="000060C5" w:rsidRDefault="004D5F4A" w:rsidP="004D5F4A">
      <w:pPr>
        <w:pStyle w:val="Call"/>
        <w:rPr>
          <w:rtl/>
          <w:lang w:bidi="ar-EG"/>
        </w:rPr>
      </w:pPr>
      <w:r w:rsidRPr="000060C5">
        <w:rPr>
          <w:rtl/>
          <w:lang w:bidi="ar-EG"/>
        </w:rPr>
        <w:t xml:space="preserve">إذ تضع </w:t>
      </w:r>
      <w:r w:rsidRPr="004D5F4A">
        <w:rPr>
          <w:rtl/>
        </w:rPr>
        <w:t>في</w:t>
      </w:r>
      <w:r w:rsidRPr="000060C5">
        <w:rPr>
          <w:rtl/>
          <w:lang w:bidi="ar-EG"/>
        </w:rPr>
        <w:t xml:space="preserve"> اعتبارها</w:t>
      </w:r>
    </w:p>
    <w:p w14:paraId="283E51A1" w14:textId="77777777" w:rsidR="004D5F4A" w:rsidRPr="009C3C66" w:rsidRDefault="004D5F4A" w:rsidP="004D5F4A">
      <w:pPr>
        <w:rPr>
          <w:rtl/>
        </w:rPr>
      </w:pPr>
      <w:r w:rsidRPr="004D5F4A">
        <w:rPr>
          <w:rFonts w:hint="eastAsia"/>
          <w:i/>
          <w:iCs/>
          <w:rtl/>
        </w:rPr>
        <w:t> </w:t>
      </w:r>
      <w:proofErr w:type="gramStart"/>
      <w:r w:rsidRPr="004D5F4A">
        <w:rPr>
          <w:i/>
          <w:iCs/>
          <w:rtl/>
        </w:rPr>
        <w:t>أ</w:t>
      </w:r>
      <w:r w:rsidRPr="004D5F4A">
        <w:rPr>
          <w:rFonts w:hint="eastAsia"/>
          <w:i/>
          <w:iCs/>
          <w:rtl/>
        </w:rPr>
        <w:t> </w:t>
      </w:r>
      <w:r w:rsidRPr="004D5F4A">
        <w:rPr>
          <w:i/>
          <w:iCs/>
          <w:rtl/>
        </w:rPr>
        <w:t>)</w:t>
      </w:r>
      <w:proofErr w:type="gramEnd"/>
      <w:r w:rsidRPr="009C3C66">
        <w:rPr>
          <w:rtl/>
        </w:rPr>
        <w:tab/>
        <w:t>أن تكنولوجيات الذكاء الاصطناعي</w:t>
      </w:r>
      <w:r w:rsidRPr="009C3C66">
        <w:rPr>
          <w:rFonts w:hint="cs"/>
          <w:rtl/>
        </w:rPr>
        <w:t> </w:t>
      </w:r>
      <w:r w:rsidRPr="009C3C66">
        <w:t>(AI)</w:t>
      </w:r>
      <w:r w:rsidRPr="009C3C66">
        <w:rPr>
          <w:rtl/>
        </w:rPr>
        <w:t xml:space="preserve"> تُستعمل </w:t>
      </w:r>
      <w:r w:rsidRPr="009C3C66">
        <w:rPr>
          <w:rFonts w:hint="cs"/>
          <w:rtl/>
        </w:rPr>
        <w:t>على نحو متزايد</w:t>
      </w:r>
      <w:r w:rsidRPr="009C3C66">
        <w:rPr>
          <w:rtl/>
        </w:rPr>
        <w:t xml:space="preserve"> في</w:t>
      </w:r>
      <w:r w:rsidRPr="009C3C66">
        <w:rPr>
          <w:rFonts w:hint="cs"/>
          <w:rtl/>
        </w:rPr>
        <w:t> </w:t>
      </w:r>
      <w:r w:rsidRPr="009C3C66">
        <w:rPr>
          <w:rtl/>
        </w:rPr>
        <w:t>العديد من المجالات الصناعية في</w:t>
      </w:r>
      <w:r w:rsidRPr="009C3C66">
        <w:rPr>
          <w:rFonts w:hint="cs"/>
          <w:rtl/>
        </w:rPr>
        <w:t> </w:t>
      </w:r>
      <w:r w:rsidRPr="009C3C66">
        <w:rPr>
          <w:rtl/>
        </w:rPr>
        <w:t>المجتمع؛</w:t>
      </w:r>
    </w:p>
    <w:p w14:paraId="79CE4A1B" w14:textId="77777777" w:rsidR="004D5F4A" w:rsidRPr="009C3C66" w:rsidRDefault="004D5F4A" w:rsidP="004D5F4A">
      <w:pPr>
        <w:rPr>
          <w:rFonts w:ascii="Calibri" w:hAnsi="Calibri" w:cs="Traditional Arabic"/>
          <w:szCs w:val="30"/>
          <w:rtl/>
        </w:rPr>
      </w:pPr>
      <w:r w:rsidRPr="004D5F4A">
        <w:rPr>
          <w:i/>
          <w:iCs/>
          <w:rtl/>
        </w:rPr>
        <w:t>ب)</w:t>
      </w:r>
      <w:r w:rsidRPr="009C3C66">
        <w:rPr>
          <w:rtl/>
        </w:rPr>
        <w:tab/>
        <w:t>أن هناك العديد من التطبيقات المحتملة في</w:t>
      </w:r>
      <w:r w:rsidRPr="009C3C66">
        <w:rPr>
          <w:rFonts w:hint="cs"/>
          <w:rtl/>
        </w:rPr>
        <w:t> </w:t>
      </w:r>
      <w:r w:rsidRPr="009C3C66">
        <w:rPr>
          <w:rtl/>
        </w:rPr>
        <w:t>مجال الإذاعة (انظر</w:t>
      </w:r>
      <w:r w:rsidRPr="009C3C66">
        <w:rPr>
          <w:rFonts w:hint="cs"/>
          <w:rtl/>
        </w:rPr>
        <w:t> </w:t>
      </w:r>
      <w:r w:rsidRPr="009C3C66">
        <w:rPr>
          <w:rtl/>
        </w:rPr>
        <w:t xml:space="preserve">الملحق) التي يمكن أن يُستعمل </w:t>
      </w:r>
      <w:r w:rsidRPr="009C3C66">
        <w:rPr>
          <w:rFonts w:hint="cs"/>
          <w:rtl/>
        </w:rPr>
        <w:t xml:space="preserve">فيها </w:t>
      </w:r>
      <w:r w:rsidRPr="009C3C66">
        <w:rPr>
          <w:rtl/>
        </w:rPr>
        <w:t xml:space="preserve">الذكاء الاصطناعي </w:t>
      </w:r>
      <w:r w:rsidRPr="009C3C66">
        <w:rPr>
          <w:rFonts w:hint="cs"/>
          <w:rtl/>
        </w:rPr>
        <w:t xml:space="preserve">بفعالية </w:t>
      </w:r>
      <w:r w:rsidRPr="009C3C66">
        <w:rPr>
          <w:rtl/>
        </w:rPr>
        <w:t xml:space="preserve">من أجل زيادة الإنتاجية </w:t>
      </w:r>
      <w:r w:rsidRPr="009C3C66">
        <w:rPr>
          <w:rFonts w:hint="cs"/>
          <w:rtl/>
        </w:rPr>
        <w:t>الاعتمادية وتحسين</w:t>
      </w:r>
      <w:r w:rsidRPr="009C3C66">
        <w:rPr>
          <w:rtl/>
        </w:rPr>
        <w:t xml:space="preserve"> </w:t>
      </w:r>
      <w:r w:rsidRPr="009C3C66">
        <w:rPr>
          <w:rFonts w:hint="cs"/>
          <w:rtl/>
        </w:rPr>
        <w:t>الاختراعات المبتكرة</w:t>
      </w:r>
      <w:r w:rsidRPr="009C3C66">
        <w:rPr>
          <w:rtl/>
        </w:rPr>
        <w:t>؛</w:t>
      </w:r>
    </w:p>
    <w:p w14:paraId="79FDDCA0" w14:textId="6B7C1A26" w:rsidR="004D5F4A" w:rsidRPr="009C3C66" w:rsidRDefault="004D5F4A" w:rsidP="004D5F4A">
      <w:pPr>
        <w:rPr>
          <w:rFonts w:ascii="Calibri" w:hAnsi="Calibri" w:cs="Traditional Arabic"/>
          <w:szCs w:val="30"/>
          <w:rtl/>
        </w:rPr>
      </w:pPr>
      <w:r w:rsidRPr="004D5F4A">
        <w:rPr>
          <w:i/>
          <w:iCs/>
          <w:rtl/>
        </w:rPr>
        <w:t>ج)</w:t>
      </w:r>
      <w:r w:rsidRPr="009C3C66">
        <w:rPr>
          <w:rtl/>
        </w:rPr>
        <w:tab/>
        <w:t xml:space="preserve">أن بعض </w:t>
      </w:r>
      <w:r w:rsidRPr="009C3C66">
        <w:rPr>
          <w:rFonts w:hint="cs"/>
          <w:rtl/>
        </w:rPr>
        <w:t>الهيئات</w:t>
      </w:r>
      <w:r w:rsidRPr="009C3C66">
        <w:rPr>
          <w:rFonts w:hint="eastAsia"/>
          <w:rtl/>
        </w:rPr>
        <w:t> </w:t>
      </w:r>
      <w:r w:rsidRPr="009C3C66">
        <w:rPr>
          <w:rFonts w:hint="cs"/>
          <w:rtl/>
        </w:rPr>
        <w:t xml:space="preserve">الإذاعية </w:t>
      </w:r>
      <w:r w:rsidRPr="009C3C66">
        <w:rPr>
          <w:rtl/>
        </w:rPr>
        <w:t>قد أدخل</w:t>
      </w:r>
      <w:r w:rsidRPr="009C3C66">
        <w:rPr>
          <w:rFonts w:hint="cs"/>
          <w:rtl/>
        </w:rPr>
        <w:t>ت</w:t>
      </w:r>
      <w:r w:rsidRPr="009C3C66">
        <w:rPr>
          <w:rtl/>
        </w:rPr>
        <w:t xml:space="preserve"> تكنولوجيات الذكاء</w:t>
      </w:r>
      <w:r w:rsidRPr="009C3C66">
        <w:rPr>
          <w:rFonts w:hint="cs"/>
          <w:rtl/>
        </w:rPr>
        <w:t> </w:t>
      </w:r>
      <w:r w:rsidRPr="009C3C66">
        <w:rPr>
          <w:rtl/>
        </w:rPr>
        <w:t>الاصطناعي من أجل عملية إنتاج البرامج</w:t>
      </w:r>
      <w:r w:rsidRPr="009C3C66">
        <w:rPr>
          <w:rFonts w:hint="cs"/>
          <w:rtl/>
        </w:rPr>
        <w:t>،</w:t>
      </w:r>
      <w:r w:rsidRPr="009C3C66">
        <w:rPr>
          <w:rtl/>
        </w:rPr>
        <w:t xml:space="preserve"> </w:t>
      </w:r>
      <w:r w:rsidR="00A47F84">
        <w:rPr>
          <w:rFonts w:hint="cs"/>
          <w:rtl/>
        </w:rPr>
        <w:t>وأدخلت غيرها</w:t>
      </w:r>
      <w:r w:rsidRPr="009C3C66">
        <w:rPr>
          <w:rFonts w:hint="cs"/>
          <w:rtl/>
        </w:rPr>
        <w:t xml:space="preserve"> في</w:t>
      </w:r>
      <w:r w:rsidRPr="009C3C66">
        <w:rPr>
          <w:rFonts w:hint="eastAsia"/>
          <w:rtl/>
        </w:rPr>
        <w:t> </w:t>
      </w:r>
      <w:r w:rsidRPr="009C3C66">
        <w:rPr>
          <w:rtl/>
        </w:rPr>
        <w:t>تشغيل الإذاعة؛</w:t>
      </w:r>
    </w:p>
    <w:p w14:paraId="1B05D8D8" w14:textId="77777777" w:rsidR="004D5F4A" w:rsidRPr="009C3C66" w:rsidRDefault="004D5F4A" w:rsidP="004D5F4A">
      <w:pPr>
        <w:rPr>
          <w:rtl/>
        </w:rPr>
      </w:pPr>
      <w:proofErr w:type="gramStart"/>
      <w:r w:rsidRPr="004D5F4A">
        <w:rPr>
          <w:i/>
          <w:iCs/>
          <w:rtl/>
        </w:rPr>
        <w:t>د</w:t>
      </w:r>
      <w:r w:rsidRPr="004D5F4A">
        <w:rPr>
          <w:rFonts w:hint="eastAsia"/>
          <w:i/>
          <w:iCs/>
          <w:rtl/>
        </w:rPr>
        <w:t> </w:t>
      </w:r>
      <w:r w:rsidRPr="004D5F4A">
        <w:rPr>
          <w:i/>
          <w:iCs/>
          <w:rtl/>
        </w:rPr>
        <w:t>)</w:t>
      </w:r>
      <w:proofErr w:type="gramEnd"/>
      <w:r w:rsidRPr="009C3C66">
        <w:rPr>
          <w:rtl/>
        </w:rPr>
        <w:tab/>
        <w:t xml:space="preserve">أن من المرغوب فيه </w:t>
      </w:r>
      <w:r w:rsidRPr="009C3C66">
        <w:rPr>
          <w:rFonts w:hint="cs"/>
          <w:rtl/>
        </w:rPr>
        <w:t>بالنسبة للهيئات الإذاعية تلقي توجيهات</w:t>
      </w:r>
      <w:r w:rsidRPr="009C3C66">
        <w:rPr>
          <w:rtl/>
        </w:rPr>
        <w:t xml:space="preserve"> من أجل المساعدة في</w:t>
      </w:r>
      <w:r w:rsidRPr="009C3C66">
        <w:rPr>
          <w:rFonts w:hint="cs"/>
          <w:rtl/>
        </w:rPr>
        <w:t> </w:t>
      </w:r>
      <w:r w:rsidRPr="009C3C66">
        <w:rPr>
          <w:rtl/>
        </w:rPr>
        <w:t xml:space="preserve">تحقيق </w:t>
      </w:r>
      <w:r w:rsidRPr="009C3C66">
        <w:rPr>
          <w:rFonts w:hint="cs"/>
          <w:rtl/>
        </w:rPr>
        <w:t>الفوائد</w:t>
      </w:r>
      <w:r w:rsidRPr="009C3C66">
        <w:rPr>
          <w:rtl/>
        </w:rPr>
        <w:t xml:space="preserve"> من اعتماد الذكاء الاصطناعي في</w:t>
      </w:r>
      <w:r w:rsidRPr="009C3C66">
        <w:rPr>
          <w:rFonts w:hint="cs"/>
          <w:rtl/>
        </w:rPr>
        <w:t> </w:t>
      </w:r>
      <w:r w:rsidRPr="009C3C66">
        <w:rPr>
          <w:rtl/>
        </w:rPr>
        <w:t>مجال الإذاعة؛</w:t>
      </w:r>
    </w:p>
    <w:p w14:paraId="4A5C8D8A" w14:textId="77777777" w:rsidR="004D5F4A" w:rsidRPr="009C3C66" w:rsidRDefault="004D5F4A" w:rsidP="004D5F4A">
      <w:pPr>
        <w:rPr>
          <w:rtl/>
        </w:rPr>
      </w:pPr>
      <w:proofErr w:type="gramStart"/>
      <w:r w:rsidRPr="004D5F4A">
        <w:rPr>
          <w:rFonts w:hint="cs"/>
          <w:i/>
          <w:iCs/>
          <w:rtl/>
        </w:rPr>
        <w:t>ﻫ</w:t>
      </w:r>
      <w:r w:rsidRPr="004D5F4A">
        <w:rPr>
          <w:rFonts w:hint="eastAsia"/>
          <w:i/>
          <w:iCs/>
        </w:rPr>
        <w:t>‍</w:t>
      </w:r>
      <w:r w:rsidRPr="004D5F4A">
        <w:rPr>
          <w:rFonts w:hint="eastAsia"/>
          <w:i/>
          <w:iCs/>
          <w:rtl/>
        </w:rPr>
        <w:t> </w:t>
      </w:r>
      <w:r w:rsidRPr="004D5F4A">
        <w:rPr>
          <w:i/>
          <w:iCs/>
          <w:rtl/>
        </w:rPr>
        <w:t>)</w:t>
      </w:r>
      <w:proofErr w:type="gramEnd"/>
      <w:r w:rsidRPr="009C3C66">
        <w:rPr>
          <w:rtl/>
        </w:rPr>
        <w:tab/>
        <w:t>أن إدخال تكنولوجيات الذكاء</w:t>
      </w:r>
      <w:r w:rsidRPr="009C3C66">
        <w:rPr>
          <w:rFonts w:hint="cs"/>
          <w:rtl/>
        </w:rPr>
        <w:t> </w:t>
      </w:r>
      <w:r w:rsidRPr="009C3C66">
        <w:rPr>
          <w:rtl/>
        </w:rPr>
        <w:t>الاصطناعي في</w:t>
      </w:r>
      <w:r w:rsidRPr="009C3C66">
        <w:rPr>
          <w:rFonts w:hint="cs"/>
          <w:rtl/>
        </w:rPr>
        <w:t> </w:t>
      </w:r>
      <w:r w:rsidRPr="009C3C66">
        <w:rPr>
          <w:rtl/>
        </w:rPr>
        <w:t xml:space="preserve">مسار إنتاج البرامج وتشغيل الإذاعة </w:t>
      </w:r>
      <w:r w:rsidRPr="009C3C66">
        <w:rPr>
          <w:rFonts w:hint="cs"/>
          <w:rtl/>
        </w:rPr>
        <w:t>سيستفيد من التوجيهات</w:t>
      </w:r>
      <w:r w:rsidRPr="009C3C66">
        <w:rPr>
          <w:rtl/>
        </w:rPr>
        <w:t xml:space="preserve"> من أجل تسهيل إدماج </w:t>
      </w:r>
      <w:r w:rsidRPr="009C3C66">
        <w:rPr>
          <w:rFonts w:hint="cs"/>
          <w:rtl/>
        </w:rPr>
        <w:t>أنظمة قابلة</w:t>
      </w:r>
      <w:r w:rsidRPr="009C3C66">
        <w:rPr>
          <w:rtl/>
        </w:rPr>
        <w:t xml:space="preserve"> للتشغيل</w:t>
      </w:r>
      <w:r w:rsidRPr="009C3C66">
        <w:rPr>
          <w:rFonts w:hint="cs"/>
          <w:rtl/>
        </w:rPr>
        <w:t> </w:t>
      </w:r>
      <w:r w:rsidRPr="009C3C66">
        <w:rPr>
          <w:rtl/>
        </w:rPr>
        <w:t>البيني،</w:t>
      </w:r>
    </w:p>
    <w:p w14:paraId="5BAED460" w14:textId="77777777" w:rsidR="004D5F4A" w:rsidRPr="000060C5" w:rsidRDefault="004D5F4A" w:rsidP="004D5F4A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وإذ تعترف</w:t>
      </w:r>
    </w:p>
    <w:p w14:paraId="3E86070F" w14:textId="5AE81C90" w:rsidR="004D5F4A" w:rsidRPr="009C3C66" w:rsidRDefault="004D5F4A" w:rsidP="004D5F4A">
      <w:pPr>
        <w:rPr>
          <w:rFonts w:ascii="Calibri" w:hAnsi="Calibri" w:cs="Traditional Arabic"/>
          <w:szCs w:val="30"/>
          <w:rtl/>
        </w:rPr>
      </w:pPr>
      <w:r w:rsidRPr="009C3C66">
        <w:rPr>
          <w:rFonts w:hint="cs"/>
          <w:rtl/>
        </w:rPr>
        <w:t>أن ال</w:t>
      </w:r>
      <w:r w:rsidRPr="009C3C66">
        <w:rPr>
          <w:rtl/>
        </w:rPr>
        <w:t>لجنة التقنية المشتركة</w:t>
      </w:r>
      <w:r w:rsidRPr="009C3C66">
        <w:rPr>
          <w:rFonts w:hint="cs"/>
          <w:rtl/>
        </w:rPr>
        <w:t> </w:t>
      </w:r>
      <w:r w:rsidRPr="009C3C66">
        <w:t>1</w:t>
      </w:r>
      <w:r w:rsidRPr="009C3C66">
        <w:rPr>
          <w:rFonts w:hint="cs"/>
          <w:rtl/>
        </w:rPr>
        <w:t xml:space="preserve"> </w:t>
      </w:r>
      <w:r w:rsidRPr="009C3C66">
        <w:rPr>
          <w:rtl/>
        </w:rPr>
        <w:t>بين المنظمة الدولية للتوحيد القياسي واللجنة الكهرتقنية الدولية</w:t>
      </w:r>
      <w:r w:rsidRPr="009C3C66">
        <w:rPr>
          <w:rFonts w:hint="cs"/>
          <w:rtl/>
        </w:rPr>
        <w:t xml:space="preserve"> قد أنشأت لجنة فرعية، وهي اللجنة</w:t>
      </w:r>
      <w:r w:rsidRPr="009C3C66">
        <w:rPr>
          <w:rFonts w:hint="eastAsia"/>
          <w:rtl/>
        </w:rPr>
        <w:t> </w:t>
      </w:r>
      <w:r w:rsidRPr="009C3C66">
        <w:t>SC 42</w:t>
      </w:r>
      <w:r w:rsidRPr="009C3C66">
        <w:rPr>
          <w:rFonts w:hint="cs"/>
          <w:rtl/>
        </w:rPr>
        <w:t>، المعنية بالذكاء</w:t>
      </w:r>
      <w:r w:rsidRPr="009C3C66">
        <w:rPr>
          <w:rFonts w:hint="eastAsia"/>
          <w:rtl/>
        </w:rPr>
        <w:t> </w:t>
      </w:r>
      <w:r w:rsidRPr="009C3C66">
        <w:rPr>
          <w:rFonts w:hint="cs"/>
          <w:rtl/>
        </w:rPr>
        <w:t>الاصطناعي،</w:t>
      </w:r>
    </w:p>
    <w:p w14:paraId="36C9ACFB" w14:textId="77777777" w:rsidR="004D5F4A" w:rsidRPr="005B5513" w:rsidRDefault="004D5F4A" w:rsidP="005B5513">
      <w:pPr>
        <w:pStyle w:val="Call"/>
        <w:rPr>
          <w:i w:val="0"/>
          <w:iCs w:val="0"/>
          <w:rtl/>
        </w:rPr>
      </w:pPr>
      <w:r w:rsidRPr="00336689">
        <w:rPr>
          <w:rtl/>
        </w:rPr>
        <w:t>تقرر</w:t>
      </w:r>
      <w:r w:rsidRPr="009C3C66">
        <w:rPr>
          <w:rtl/>
        </w:rPr>
        <w:t xml:space="preserve"> </w:t>
      </w:r>
      <w:r w:rsidRPr="005B5513">
        <w:rPr>
          <w:rFonts w:hint="cs"/>
          <w:i w:val="0"/>
          <w:iCs w:val="0"/>
          <w:rtl/>
        </w:rPr>
        <w:t>أن تخضع</w:t>
      </w:r>
      <w:r w:rsidRPr="005B5513">
        <w:rPr>
          <w:i w:val="0"/>
          <w:iCs w:val="0"/>
          <w:rtl/>
        </w:rPr>
        <w:t xml:space="preserve"> المسائل التالية</w:t>
      </w:r>
      <w:r w:rsidRPr="005B5513">
        <w:rPr>
          <w:rFonts w:hint="cs"/>
          <w:i w:val="0"/>
          <w:iCs w:val="0"/>
          <w:rtl/>
        </w:rPr>
        <w:t xml:space="preserve"> للدراسة</w:t>
      </w:r>
    </w:p>
    <w:p w14:paraId="71FDED8D" w14:textId="77777777" w:rsidR="004D5F4A" w:rsidRPr="009C3C66" w:rsidRDefault="004D5F4A" w:rsidP="004D5F4A">
      <w:pPr>
        <w:rPr>
          <w:rtl/>
        </w:rPr>
      </w:pPr>
      <w:r w:rsidRPr="009C3C66">
        <w:t>1</w:t>
      </w:r>
      <w:r w:rsidRPr="009C3C66">
        <w:rPr>
          <w:rtl/>
        </w:rPr>
        <w:tab/>
      </w:r>
      <w:r w:rsidRPr="009C3C66">
        <w:rPr>
          <w:rFonts w:hint="cs"/>
          <w:rtl/>
        </w:rPr>
        <w:t>ما</w:t>
      </w:r>
      <w:r w:rsidRPr="009C3C66">
        <w:rPr>
          <w:rFonts w:hint="eastAsia"/>
          <w:rtl/>
        </w:rPr>
        <w:t> </w:t>
      </w:r>
      <w:r w:rsidRPr="009C3C66">
        <w:rPr>
          <w:rFonts w:hint="cs"/>
          <w:rtl/>
        </w:rPr>
        <w:t>هي تطبيقات تكنولوجيات الذكاء الاصطناعي ومتطلباتها وآثارها في</w:t>
      </w:r>
      <w:r w:rsidRPr="009C3C66">
        <w:rPr>
          <w:rFonts w:hint="eastAsia"/>
          <w:rtl/>
        </w:rPr>
        <w:t> </w:t>
      </w:r>
      <w:r w:rsidRPr="009C3C66">
        <w:rPr>
          <w:rFonts w:hint="cs"/>
          <w:rtl/>
        </w:rPr>
        <w:t>إنتاج البرامج وكيف يمكن زيادة الفعالية</w:t>
      </w:r>
      <w:r w:rsidRPr="009C3C66">
        <w:rPr>
          <w:rtl/>
        </w:rPr>
        <w:t>؟</w:t>
      </w:r>
    </w:p>
    <w:p w14:paraId="358F284B" w14:textId="77777777" w:rsidR="004D5F4A" w:rsidRPr="009C3C66" w:rsidRDefault="004D5F4A" w:rsidP="004D5F4A">
      <w:pPr>
        <w:rPr>
          <w:rtl/>
        </w:rPr>
      </w:pPr>
      <w:r w:rsidRPr="009C3C66">
        <w:t>2</w:t>
      </w:r>
      <w:r w:rsidRPr="009C3C66">
        <w:rPr>
          <w:rtl/>
        </w:rPr>
        <w:tab/>
      </w:r>
      <w:r w:rsidRPr="009C3C66">
        <w:rPr>
          <w:rFonts w:hint="cs"/>
          <w:rtl/>
        </w:rPr>
        <w:t>ما</w:t>
      </w:r>
      <w:r w:rsidRPr="009C3C66">
        <w:rPr>
          <w:rFonts w:hint="eastAsia"/>
          <w:rtl/>
        </w:rPr>
        <w:t> </w:t>
      </w:r>
      <w:r w:rsidRPr="009C3C66">
        <w:rPr>
          <w:rFonts w:hint="cs"/>
          <w:rtl/>
        </w:rPr>
        <w:t>هي تطبيقات تكنولوجيات الذكاء الاصطناعي ومتطلباتها وآثارها في</w:t>
      </w:r>
      <w:r w:rsidRPr="009C3C66">
        <w:rPr>
          <w:rFonts w:hint="eastAsia"/>
          <w:rtl/>
        </w:rPr>
        <w:t> </w:t>
      </w:r>
      <w:r w:rsidRPr="009C3C66">
        <w:rPr>
          <w:rFonts w:hint="cs"/>
          <w:rtl/>
        </w:rPr>
        <w:t>تقييم الجودة وكيف يمكن زيادة الفعالية؟</w:t>
      </w:r>
    </w:p>
    <w:p w14:paraId="500998A4" w14:textId="77777777" w:rsidR="004D5F4A" w:rsidRPr="009C3C66" w:rsidRDefault="004D5F4A" w:rsidP="004D5F4A">
      <w:pPr>
        <w:rPr>
          <w:rtl/>
        </w:rPr>
      </w:pPr>
      <w:r w:rsidRPr="009C3C66">
        <w:t>3</w:t>
      </w:r>
      <w:r w:rsidRPr="009C3C66">
        <w:rPr>
          <w:rtl/>
        </w:rPr>
        <w:tab/>
      </w:r>
      <w:r w:rsidRPr="009C3C66">
        <w:rPr>
          <w:rFonts w:hint="cs"/>
          <w:rtl/>
        </w:rPr>
        <w:t>ما</w:t>
      </w:r>
      <w:r w:rsidRPr="009C3C66">
        <w:rPr>
          <w:rFonts w:hint="eastAsia"/>
          <w:rtl/>
        </w:rPr>
        <w:t> </w:t>
      </w:r>
      <w:r w:rsidRPr="009C3C66">
        <w:rPr>
          <w:rFonts w:hint="cs"/>
          <w:rtl/>
        </w:rPr>
        <w:t>هي تطبيقات تكنولوجيات الذكاء الاصطناعي ومتطلباتها وآثارها في</w:t>
      </w:r>
      <w:r w:rsidRPr="009C3C66">
        <w:rPr>
          <w:rFonts w:hint="eastAsia"/>
          <w:rtl/>
        </w:rPr>
        <w:t> </w:t>
      </w:r>
      <w:r w:rsidRPr="009C3C66">
        <w:rPr>
          <w:rFonts w:hint="cs"/>
          <w:rtl/>
        </w:rPr>
        <w:t>تجميع البرامج والنفاذ إليها وكيف يمكن زيادة الفعالية</w:t>
      </w:r>
      <w:r w:rsidRPr="009C3C66">
        <w:rPr>
          <w:rtl/>
        </w:rPr>
        <w:t>؟</w:t>
      </w:r>
    </w:p>
    <w:p w14:paraId="1B31ABCA" w14:textId="77777777" w:rsidR="004D5F4A" w:rsidRPr="009C3C66" w:rsidRDefault="004D5F4A" w:rsidP="004D5F4A">
      <w:pPr>
        <w:rPr>
          <w:rtl/>
        </w:rPr>
      </w:pPr>
      <w:r w:rsidRPr="009C3C66">
        <w:t>4</w:t>
      </w:r>
      <w:r w:rsidRPr="009C3C66">
        <w:rPr>
          <w:rtl/>
        </w:rPr>
        <w:tab/>
      </w:r>
      <w:r w:rsidRPr="009C3C66">
        <w:rPr>
          <w:rFonts w:hint="cs"/>
          <w:rtl/>
        </w:rPr>
        <w:t>ما</w:t>
      </w:r>
      <w:r w:rsidRPr="009C3C66">
        <w:rPr>
          <w:rFonts w:hint="eastAsia"/>
          <w:rtl/>
        </w:rPr>
        <w:t> </w:t>
      </w:r>
      <w:r w:rsidRPr="009C3C66">
        <w:rPr>
          <w:rFonts w:hint="cs"/>
          <w:rtl/>
        </w:rPr>
        <w:t>هي تطبيقات تكنولوجيات الذكاء الاصطناعي ومتطلباتها وآثارها في</w:t>
      </w:r>
      <w:r w:rsidRPr="009C3C66">
        <w:rPr>
          <w:rFonts w:hint="eastAsia"/>
          <w:rtl/>
        </w:rPr>
        <w:t> </w:t>
      </w:r>
      <w:r w:rsidRPr="009C3C66">
        <w:rPr>
          <w:rFonts w:hint="cs"/>
          <w:rtl/>
        </w:rPr>
        <w:t>البث الإذاعي وكيف يمكن زيادة الفعالية</w:t>
      </w:r>
      <w:r w:rsidRPr="009C3C66">
        <w:rPr>
          <w:rtl/>
        </w:rPr>
        <w:t>؟</w:t>
      </w:r>
    </w:p>
    <w:p w14:paraId="5B98208D" w14:textId="3DC39AF8" w:rsidR="004D5F4A" w:rsidRPr="000060C5" w:rsidRDefault="005D7737" w:rsidP="004D5F4A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4D5F4A">
        <w:rPr>
          <w:rFonts w:hint="cs"/>
          <w:rtl/>
          <w:lang w:bidi="ar-EG"/>
        </w:rPr>
        <w:t>تقرر كذلك</w:t>
      </w:r>
    </w:p>
    <w:p w14:paraId="76259597" w14:textId="163D9AD5" w:rsidR="004D5F4A" w:rsidRPr="009C3C66" w:rsidRDefault="004D5F4A" w:rsidP="004D5F4A">
      <w:pPr>
        <w:rPr>
          <w:rtl/>
        </w:rPr>
      </w:pPr>
      <w:r w:rsidRPr="009C3C66">
        <w:t>1</w:t>
      </w:r>
      <w:r w:rsidRPr="009C3C66">
        <w:rPr>
          <w:rtl/>
        </w:rPr>
        <w:tab/>
        <w:t>أن</w:t>
      </w:r>
      <w:r w:rsidRPr="009C3C66">
        <w:rPr>
          <w:rFonts w:hint="cs"/>
          <w:rtl/>
        </w:rPr>
        <w:t xml:space="preserve"> تُدرج نتائج الدراسات</w:t>
      </w:r>
      <w:r w:rsidR="00336689">
        <w:rPr>
          <w:rFonts w:hint="cs"/>
          <w:rtl/>
        </w:rPr>
        <w:t xml:space="preserve"> المذكورة</w:t>
      </w:r>
      <w:r w:rsidRPr="009C3C66">
        <w:rPr>
          <w:rFonts w:hint="cs"/>
          <w:rtl/>
        </w:rPr>
        <w:t xml:space="preserve"> أعلاه</w:t>
      </w:r>
      <w:r w:rsidRPr="009C3C66">
        <w:rPr>
          <w:rtl/>
        </w:rPr>
        <w:t xml:space="preserve"> في</w:t>
      </w:r>
      <w:r w:rsidRPr="009C3C66">
        <w:rPr>
          <w:rFonts w:hint="cs"/>
          <w:rtl/>
        </w:rPr>
        <w:t xml:space="preserve"> توصية (أو أكثر) </w:t>
      </w:r>
      <w:r w:rsidR="0009768C">
        <w:rPr>
          <w:rFonts w:hint="cs"/>
          <w:rtl/>
        </w:rPr>
        <w:t>وتقارير</w:t>
      </w:r>
      <w:r w:rsidRPr="009C3C66">
        <w:rPr>
          <w:rtl/>
        </w:rPr>
        <w:t>؛</w:t>
      </w:r>
    </w:p>
    <w:p w14:paraId="1AE8AFED" w14:textId="159C96C8" w:rsidR="004D5F4A" w:rsidRPr="009C3C66" w:rsidRDefault="004D5F4A" w:rsidP="004D5F4A">
      <w:pPr>
        <w:rPr>
          <w:rtl/>
        </w:rPr>
      </w:pPr>
      <w:r w:rsidRPr="009C3C66">
        <w:t>2</w:t>
      </w:r>
      <w:r w:rsidRPr="009C3C66">
        <w:tab/>
      </w:r>
      <w:r w:rsidRPr="009C3C66">
        <w:rPr>
          <w:rtl/>
        </w:rPr>
        <w:t xml:space="preserve">أن </w:t>
      </w:r>
      <w:r w:rsidR="00336689">
        <w:rPr>
          <w:rFonts w:hint="cs"/>
          <w:rtl/>
        </w:rPr>
        <w:t>تُستكمَل</w:t>
      </w:r>
      <w:r w:rsidRPr="009C3C66">
        <w:rPr>
          <w:rtl/>
        </w:rPr>
        <w:t xml:space="preserve"> الدراسات</w:t>
      </w:r>
      <w:r w:rsidR="00336689">
        <w:rPr>
          <w:rFonts w:hint="cs"/>
          <w:rtl/>
          <w:lang w:bidi="ar-EG"/>
        </w:rPr>
        <w:t xml:space="preserve"> المذكورة</w:t>
      </w:r>
      <w:r w:rsidRPr="009C3C66">
        <w:rPr>
          <w:rtl/>
        </w:rPr>
        <w:t xml:space="preserve"> أعلاه بحلول عام </w:t>
      </w:r>
      <w:r>
        <w:t>2027</w:t>
      </w:r>
      <w:r w:rsidRPr="009C3C66">
        <w:rPr>
          <w:rtl/>
        </w:rPr>
        <w:t>.</w:t>
      </w:r>
    </w:p>
    <w:p w14:paraId="2CD4727E" w14:textId="01A7C319" w:rsidR="005B1C67" w:rsidRPr="004D4F55" w:rsidRDefault="004D5F4A" w:rsidP="004D4F55">
      <w:pPr>
        <w:keepNext/>
        <w:keepLines/>
        <w:spacing w:before="480"/>
        <w:rPr>
          <w:rFonts w:cstheme="majorBidi"/>
        </w:rPr>
      </w:pPr>
      <w:r w:rsidRPr="000060C5">
        <w:rPr>
          <w:rtl/>
          <w:lang w:bidi="ar-EG"/>
        </w:rPr>
        <w:t xml:space="preserve">الفئة: </w:t>
      </w:r>
      <w:r w:rsidRPr="000060C5">
        <w:rPr>
          <w:rFonts w:cstheme="majorBidi"/>
        </w:rPr>
        <w:t>S2</w:t>
      </w:r>
    </w:p>
    <w:sectPr w:rsidR="005B1C67" w:rsidRPr="004D4F55" w:rsidSect="003A70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1909" w:h="16834" w:code="9"/>
      <w:pgMar w:top="1411" w:right="1138" w:bottom="1138" w:left="1138" w:header="562" w:footer="56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FD067" w14:textId="77777777" w:rsidR="004C5964" w:rsidRDefault="004C5964" w:rsidP="002919E1">
      <w:r>
        <w:separator/>
      </w:r>
    </w:p>
    <w:p w14:paraId="60DAE22C" w14:textId="77777777" w:rsidR="004C5964" w:rsidRDefault="004C5964" w:rsidP="002919E1"/>
    <w:p w14:paraId="48239B42" w14:textId="77777777" w:rsidR="004C5964" w:rsidRDefault="004C5964" w:rsidP="002919E1"/>
    <w:p w14:paraId="190814B0" w14:textId="77777777" w:rsidR="004C5964" w:rsidRDefault="004C5964"/>
    <w:p w14:paraId="660E5204" w14:textId="77777777" w:rsidR="004C5964" w:rsidRDefault="004C5964"/>
    <w:p w14:paraId="4E6D587E" w14:textId="77777777" w:rsidR="004C5964" w:rsidRDefault="004C5964"/>
  </w:endnote>
  <w:endnote w:type="continuationSeparator" w:id="0">
    <w:p w14:paraId="1FA73213" w14:textId="77777777" w:rsidR="004C5964" w:rsidRDefault="004C5964" w:rsidP="002919E1">
      <w:r>
        <w:continuationSeparator/>
      </w:r>
    </w:p>
    <w:p w14:paraId="6C38BFAB" w14:textId="77777777" w:rsidR="004C5964" w:rsidRDefault="004C5964" w:rsidP="002919E1"/>
    <w:p w14:paraId="581DE8DF" w14:textId="77777777" w:rsidR="004C5964" w:rsidRDefault="004C5964" w:rsidP="002919E1"/>
    <w:p w14:paraId="0E7BA6A1" w14:textId="77777777" w:rsidR="004C5964" w:rsidRDefault="004C5964"/>
    <w:p w14:paraId="38B42C61" w14:textId="77777777" w:rsidR="004C5964" w:rsidRDefault="004C5964"/>
    <w:p w14:paraId="7317606C" w14:textId="77777777" w:rsidR="004C5964" w:rsidRDefault="004C59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 Bold">
    <w:altName w:val="Verdana"/>
    <w:panose1 w:val="00000000000000000000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B9EF6" w14:textId="77777777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474C6A">
      <w:rPr>
        <w:noProof/>
        <w:sz w:val="16"/>
        <w:szCs w:val="16"/>
        <w:lang w:val="fr-FR"/>
      </w:rPr>
      <w:t>Document1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(xxxxxx)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3940" w14:textId="77777777" w:rsidR="005B1C67" w:rsidRPr="005B1C67" w:rsidRDefault="005B1C67" w:rsidP="005B1C67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474C6A">
      <w:rPr>
        <w:noProof/>
        <w:sz w:val="16"/>
        <w:szCs w:val="16"/>
        <w:lang w:val="fr-FR"/>
      </w:rPr>
      <w:t>Document1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(xxxxxx)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D09F" w14:textId="62980F9F" w:rsidR="00D63A6F" w:rsidRPr="00972039" w:rsidRDefault="00D63A6F" w:rsidP="0097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3D6F5" w14:textId="77777777" w:rsidR="004C5964" w:rsidRDefault="004C5964" w:rsidP="002919E1">
      <w:r>
        <w:separator/>
      </w:r>
    </w:p>
  </w:footnote>
  <w:footnote w:type="continuationSeparator" w:id="0">
    <w:p w14:paraId="2B10850D" w14:textId="77777777" w:rsidR="004C5964" w:rsidRDefault="004C5964" w:rsidP="002919E1">
      <w:r>
        <w:continuationSeparator/>
      </w:r>
    </w:p>
    <w:p w14:paraId="33CD109A" w14:textId="77777777" w:rsidR="004C5964" w:rsidRDefault="004C5964" w:rsidP="002919E1"/>
    <w:p w14:paraId="5D02A55B" w14:textId="77777777" w:rsidR="004C5964" w:rsidRDefault="004C5964" w:rsidP="002919E1"/>
    <w:p w14:paraId="498E83DA" w14:textId="77777777" w:rsidR="004C5964" w:rsidRDefault="004C5964"/>
    <w:p w14:paraId="7B651C55" w14:textId="77777777" w:rsidR="004C5964" w:rsidRDefault="004C5964"/>
    <w:p w14:paraId="70FCD66C" w14:textId="77777777" w:rsidR="004C5964" w:rsidRDefault="004C5964"/>
  </w:footnote>
  <w:footnote w:id="1">
    <w:p w14:paraId="345A251A" w14:textId="77777777" w:rsidR="009346D0" w:rsidRPr="0058778F" w:rsidRDefault="009346D0" w:rsidP="009346D0">
      <w:pPr>
        <w:pStyle w:val="FootnoteText"/>
        <w:rPr>
          <w:lang w:val="fr-FR"/>
        </w:rPr>
      </w:pPr>
      <w:r w:rsidRPr="0058778F">
        <w:rPr>
          <w:rStyle w:val="FootnoteReference"/>
        </w:rPr>
        <w:sym w:font="Symbol" w:char="F02A"/>
      </w:r>
      <w:r w:rsidRPr="00D56EEC">
        <w:rPr>
          <w:lang w:val="fr-FR"/>
        </w:rPr>
        <w:t xml:space="preserve"> </w:t>
      </w:r>
      <w:r w:rsidRPr="0058778F">
        <w:rPr>
          <w:rtl/>
          <w:lang w:val="en-GB"/>
        </w:rPr>
        <w:t xml:space="preserve">أدخلت لجنة الدراسات 6 للاتصالات الراديوية تعديلات صياغية على هذه المسألة في عام 2023، وفقاً للقرار </w:t>
      </w:r>
      <w:r w:rsidRPr="00D56EEC">
        <w:rPr>
          <w:lang w:val="fr-FR"/>
        </w:rPr>
        <w:t>ITU-R 1</w:t>
      </w:r>
      <w:r w:rsidRPr="0058778F">
        <w:rPr>
          <w:rtl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5351" w14:textId="77777777" w:rsidR="00D63A6F" w:rsidRPr="00447F32" w:rsidRDefault="009346D0" w:rsidP="00D63A6F">
    <w:pPr>
      <w:pStyle w:val="Header"/>
      <w:bidi w:val="0"/>
      <w:spacing w:after="240"/>
      <w:jc w:val="center"/>
      <w:rPr>
        <w:rFonts w:cs="Calibri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D63A6F">
          <w:t xml:space="preserve">- </w:t>
        </w:r>
        <w:r w:rsidR="00D63A6F" w:rsidRPr="00447F32">
          <w:rPr>
            <w:rFonts w:cs="Calibri"/>
          </w:rPr>
          <w:fldChar w:fldCharType="begin"/>
        </w:r>
        <w:r w:rsidR="00D63A6F" w:rsidRPr="00447F32">
          <w:rPr>
            <w:rFonts w:cs="Calibri"/>
          </w:rPr>
          <w:instrText xml:space="preserve"> PAGE   \* MERGEFORMAT </w:instrText>
        </w:r>
        <w:r w:rsidR="00D63A6F" w:rsidRPr="00447F32">
          <w:rPr>
            <w:rFonts w:cs="Calibri"/>
          </w:rPr>
          <w:fldChar w:fldCharType="separate"/>
        </w:r>
        <w:r w:rsidR="00D63A6F">
          <w:rPr>
            <w:rFonts w:cs="Calibri"/>
          </w:rPr>
          <w:t>2</w:t>
        </w:r>
        <w:r w:rsidR="00D63A6F" w:rsidRPr="00447F32">
          <w:rPr>
            <w:rFonts w:cs="Calibri"/>
            <w:noProof/>
          </w:rPr>
          <w:fldChar w:fldCharType="end"/>
        </w:r>
        <w:r w:rsidR="00D63A6F">
          <w:rPr>
            <w:rFonts w:cs="Calibri"/>
            <w:noProof/>
          </w:rPr>
          <w:t xml:space="preserve"> -</w:t>
        </w:r>
      </w:sdtContent>
    </w:sdt>
  </w:p>
  <w:p w14:paraId="4E8E17D3" w14:textId="77777777" w:rsidR="00EC1B1C" w:rsidRDefault="00EC1B1C" w:rsidP="00D63A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906A" w14:textId="77777777" w:rsidR="005B1C67" w:rsidRPr="005B1C67" w:rsidRDefault="009346D0" w:rsidP="005B1C67">
    <w:pPr>
      <w:pStyle w:val="Header"/>
      <w:bidi w:val="0"/>
      <w:spacing w:after="240"/>
      <w:jc w:val="center"/>
      <w:rPr>
        <w:rFonts w:cs="Calibri"/>
      </w:rPr>
    </w:pPr>
    <w:sdt>
      <w:sdtPr>
        <w:id w:val="-1168642493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5B1C67">
          <w:t xml:space="preserve">- </w:t>
        </w:r>
        <w:r w:rsidR="005B1C67" w:rsidRPr="00447F32">
          <w:rPr>
            <w:rFonts w:cs="Calibri"/>
          </w:rPr>
          <w:fldChar w:fldCharType="begin"/>
        </w:r>
        <w:r w:rsidR="005B1C67" w:rsidRPr="00447F32">
          <w:rPr>
            <w:rFonts w:cs="Calibri"/>
          </w:rPr>
          <w:instrText xml:space="preserve"> PAGE   \* MERGEFORMAT </w:instrText>
        </w:r>
        <w:r w:rsidR="005B1C67" w:rsidRPr="00447F32">
          <w:rPr>
            <w:rFonts w:cs="Calibri"/>
          </w:rPr>
          <w:fldChar w:fldCharType="separate"/>
        </w:r>
        <w:r w:rsidR="005B1C67">
          <w:rPr>
            <w:rFonts w:cs="Calibri"/>
          </w:rPr>
          <w:t>2</w:t>
        </w:r>
        <w:r w:rsidR="005B1C67" w:rsidRPr="00447F32">
          <w:rPr>
            <w:rFonts w:cs="Calibri"/>
            <w:noProof/>
          </w:rPr>
          <w:fldChar w:fldCharType="end"/>
        </w:r>
        <w:r w:rsidR="005B1C67">
          <w:rPr>
            <w:rFonts w:cs="Calibri"/>
            <w:noProof/>
          </w:rPr>
          <w:t xml:space="preserve"> -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B596" w14:textId="77777777" w:rsidR="00972039" w:rsidRDefault="0097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B2947B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B7C47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1"/>
    <w:multiLevelType w:val="singleLevel"/>
    <w:tmpl w:val="965609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08E73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 w16cid:durableId="512110512">
    <w:abstractNumId w:val="4"/>
  </w:num>
  <w:num w:numId="2" w16cid:durableId="203055369">
    <w:abstractNumId w:val="3"/>
  </w:num>
  <w:num w:numId="3" w16cid:durableId="1667249569">
    <w:abstractNumId w:val="2"/>
  </w:num>
  <w:num w:numId="4" w16cid:durableId="1982952839">
    <w:abstractNumId w:val="1"/>
  </w:num>
  <w:num w:numId="5" w16cid:durableId="1629168648">
    <w:abstractNumId w:val="0"/>
  </w:num>
  <w:num w:numId="6" w16cid:durableId="1712339318">
    <w:abstractNumId w:val="3"/>
  </w:num>
  <w:num w:numId="7" w16cid:durableId="687876505">
    <w:abstractNumId w:val="2"/>
  </w:num>
  <w:num w:numId="8" w16cid:durableId="1155413437">
    <w:abstractNumId w:val="1"/>
  </w:num>
  <w:num w:numId="9" w16cid:durableId="1679770126">
    <w:abstractNumId w:val="0"/>
  </w:num>
  <w:num w:numId="10" w16cid:durableId="1104808583">
    <w:abstractNumId w:val="3"/>
  </w:num>
  <w:num w:numId="11" w16cid:durableId="1485394029">
    <w:abstractNumId w:val="2"/>
  </w:num>
  <w:num w:numId="12" w16cid:durableId="1282567941">
    <w:abstractNumId w:val="1"/>
  </w:num>
  <w:num w:numId="13" w16cid:durableId="493690411">
    <w:abstractNumId w:val="0"/>
  </w:num>
  <w:num w:numId="14" w16cid:durableId="287708428">
    <w:abstractNumId w:val="3"/>
  </w:num>
  <w:num w:numId="15" w16cid:durableId="1384865055">
    <w:abstractNumId w:val="2"/>
  </w:num>
  <w:num w:numId="16" w16cid:durableId="1618609721">
    <w:abstractNumId w:val="1"/>
  </w:num>
  <w:num w:numId="17" w16cid:durableId="126310168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1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C6A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9768C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1C48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6689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B1"/>
    <w:rsid w:val="0039497E"/>
    <w:rsid w:val="00395559"/>
    <w:rsid w:val="003965FE"/>
    <w:rsid w:val="003A70C4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653E"/>
    <w:rsid w:val="004375C2"/>
    <w:rsid w:val="00440622"/>
    <w:rsid w:val="0044575B"/>
    <w:rsid w:val="00450693"/>
    <w:rsid w:val="004636E2"/>
    <w:rsid w:val="00470CBD"/>
    <w:rsid w:val="0047407D"/>
    <w:rsid w:val="00474C6A"/>
    <w:rsid w:val="00480ABB"/>
    <w:rsid w:val="00485BC1"/>
    <w:rsid w:val="004861FD"/>
    <w:rsid w:val="004909DD"/>
    <w:rsid w:val="00492FD9"/>
    <w:rsid w:val="00493A03"/>
    <w:rsid w:val="004A05E6"/>
    <w:rsid w:val="004A6230"/>
    <w:rsid w:val="004A6C66"/>
    <w:rsid w:val="004A713B"/>
    <w:rsid w:val="004A715A"/>
    <w:rsid w:val="004A7AA0"/>
    <w:rsid w:val="004B403D"/>
    <w:rsid w:val="004C02BD"/>
    <w:rsid w:val="004C11BC"/>
    <w:rsid w:val="004C5964"/>
    <w:rsid w:val="004C5C04"/>
    <w:rsid w:val="004C67F1"/>
    <w:rsid w:val="004C6A41"/>
    <w:rsid w:val="004D0448"/>
    <w:rsid w:val="004D1B32"/>
    <w:rsid w:val="004D2146"/>
    <w:rsid w:val="004D4AE6"/>
    <w:rsid w:val="004D4F55"/>
    <w:rsid w:val="004D5234"/>
    <w:rsid w:val="004D5F4A"/>
    <w:rsid w:val="004F4785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1C67"/>
    <w:rsid w:val="005B4A6D"/>
    <w:rsid w:val="005B5513"/>
    <w:rsid w:val="005C29C8"/>
    <w:rsid w:val="005C47A6"/>
    <w:rsid w:val="005C5D25"/>
    <w:rsid w:val="005D2606"/>
    <w:rsid w:val="005D4CC0"/>
    <w:rsid w:val="005D6D48"/>
    <w:rsid w:val="005D72A4"/>
    <w:rsid w:val="005D7737"/>
    <w:rsid w:val="005E167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46862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346D0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039"/>
    <w:rsid w:val="00972CE0"/>
    <w:rsid w:val="00984018"/>
    <w:rsid w:val="009906D6"/>
    <w:rsid w:val="00995CE3"/>
    <w:rsid w:val="009A3D30"/>
    <w:rsid w:val="009A5AC1"/>
    <w:rsid w:val="009B006F"/>
    <w:rsid w:val="009D15C6"/>
    <w:rsid w:val="009D6348"/>
    <w:rsid w:val="009E0A44"/>
    <w:rsid w:val="009E4144"/>
    <w:rsid w:val="009E45FF"/>
    <w:rsid w:val="009E5007"/>
    <w:rsid w:val="009E613F"/>
    <w:rsid w:val="009F042B"/>
    <w:rsid w:val="009F2EC9"/>
    <w:rsid w:val="00A03FD6"/>
    <w:rsid w:val="00A04CF4"/>
    <w:rsid w:val="00A1068F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47F84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97EF1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17F3A"/>
    <w:rsid w:val="00C22074"/>
    <w:rsid w:val="00C2377B"/>
    <w:rsid w:val="00C259A8"/>
    <w:rsid w:val="00C33DE8"/>
    <w:rsid w:val="00C34A00"/>
    <w:rsid w:val="00C35016"/>
    <w:rsid w:val="00C3693C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D64D2"/>
    <w:rsid w:val="00CE0302"/>
    <w:rsid w:val="00CE0E68"/>
    <w:rsid w:val="00CE21B5"/>
    <w:rsid w:val="00CE2DED"/>
    <w:rsid w:val="00CE5779"/>
    <w:rsid w:val="00CE5BA4"/>
    <w:rsid w:val="00CE7DB9"/>
    <w:rsid w:val="00CF0F3D"/>
    <w:rsid w:val="00CF17CD"/>
    <w:rsid w:val="00D05322"/>
    <w:rsid w:val="00D10CFC"/>
    <w:rsid w:val="00D1728C"/>
    <w:rsid w:val="00D21226"/>
    <w:rsid w:val="00D21235"/>
    <w:rsid w:val="00D24E4D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4D1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1B1C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41C8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54B103"/>
  <w15:docId w15:val="{87C42059-42F2-4A76-861B-250ED6B0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384A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aliases w:val="Appel note de bas de p,Footnote symbol,Footnote Reference/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C17F3A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C17F3A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C17F3A"/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uiPriority w:val="99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uiPriority w:val="99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A1068F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395559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5B1C67"/>
    <w:rPr>
      <w:rFonts w:ascii="Dubai" w:hAnsi="Dubai" w:cs="Dubai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1"/>
      </w:numPr>
      <w:contextualSpacing/>
    </w:pPr>
  </w:style>
  <w:style w:type="paragraph" w:customStyle="1" w:styleId="Title4">
    <w:name w:val="Title 4"/>
    <w:basedOn w:val="Title3"/>
    <w:qFormat/>
    <w:rsid w:val="006A6E88"/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646862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4C02BD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4C02BD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4C02BD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646862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646862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F941C8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F941C8"/>
    <w:pPr>
      <w:keepNext/>
      <w:keepLines/>
    </w:pPr>
  </w:style>
  <w:style w:type="paragraph" w:customStyle="1" w:styleId="QuestionNo">
    <w:name w:val="Question_No"/>
    <w:basedOn w:val="Normal"/>
    <w:qFormat/>
    <w:rsid w:val="00F941C8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646862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646862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646862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646862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646862"/>
  </w:style>
  <w:style w:type="paragraph" w:customStyle="1" w:styleId="Repref">
    <w:name w:val="Rep_ref"/>
    <w:basedOn w:val="Normal"/>
    <w:next w:val="Repdate"/>
    <w:semiHidden/>
    <w:rsid w:val="00646862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646862"/>
  </w:style>
  <w:style w:type="character" w:customStyle="1" w:styleId="Resdef">
    <w:name w:val="Res_def"/>
    <w:basedOn w:val="DefaultParagraphFont"/>
    <w:semiHidden/>
    <w:rsid w:val="00646862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646862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2A1C48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4C02BD"/>
    <w:pPr>
      <w:bidi w:val="0"/>
      <w:jc w:val="left"/>
    </w:pPr>
    <w:rPr>
      <w:lang w:val="en-GB" w:bidi="ar-EG"/>
    </w:rPr>
  </w:style>
  <w:style w:type="paragraph" w:customStyle="1" w:styleId="CPMProposal">
    <w:name w:val="CPM_Proposal"/>
    <w:basedOn w:val="Proposal"/>
    <w:rsid w:val="005B1C67"/>
    <w:rPr>
      <w:lang w:val="en-GB"/>
    </w:rPr>
  </w:style>
  <w:style w:type="paragraph" w:customStyle="1" w:styleId="CPMReasons">
    <w:name w:val="CPM_Reasons"/>
    <w:basedOn w:val="Reasons"/>
    <w:rsid w:val="005B1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25B3B-5FDE-4E53-994F-60636F3B02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C9C0F82-7783-434E-8CBA-0672C5DB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R16-WRC19-C-!MSW-A</vt:lpstr>
    </vt:vector>
  </TitlesOfParts>
  <Manager>General Secretariat - Pool</Manager>
  <Company>International Telecommunication Union (ITU)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R16-WRC19-C-!MSW-A</dc:title>
  <dc:creator>Arabic-EA</dc:creator>
  <cp:keywords>DPM_v2020.5.14.1_prod</cp:keywords>
  <cp:lastModifiedBy>Limousin, Catherine</cp:lastModifiedBy>
  <cp:revision>15</cp:revision>
  <cp:lastPrinted>2020-08-11T14:28:00Z</cp:lastPrinted>
  <dcterms:created xsi:type="dcterms:W3CDTF">2023-03-27T12:32:00Z</dcterms:created>
  <dcterms:modified xsi:type="dcterms:W3CDTF">2023-05-25T14:52:00Z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