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49" w:rsidRPr="0056143B" w:rsidRDefault="00714749" w:rsidP="00714749">
      <w:pPr>
        <w:spacing w:before="480"/>
        <w:jc w:val="center"/>
        <w:rPr>
          <w:rFonts w:ascii="Times New Roman" w:hAnsi="Times New Roman" w:cs="Times New Roman"/>
          <w:sz w:val="28"/>
          <w:szCs w:val="28"/>
          <w:lang w:val="fr-CH"/>
        </w:rPr>
      </w:pPr>
      <w:r w:rsidRPr="0056143B">
        <w:rPr>
          <w:rFonts w:ascii="Times New Roman" w:hAnsi="Times New Roman" w:cs="Times New Roman"/>
          <w:sz w:val="28"/>
          <w:szCs w:val="28"/>
          <w:lang w:val="fr-CH"/>
        </w:rPr>
        <w:t>QUESTION UIT-R 142/6</w:t>
      </w:r>
    </w:p>
    <w:p w:rsidR="00714749" w:rsidRPr="00C87FC4" w:rsidRDefault="00714749" w:rsidP="00714749">
      <w:pPr>
        <w:pStyle w:val="Questiontitle"/>
        <w:rPr>
          <w:rFonts w:asciiTheme="majorBidi" w:hAnsiTheme="majorBidi" w:cstheme="majorBidi"/>
          <w:szCs w:val="28"/>
          <w:lang w:val="fr-CH" w:eastAsia="zh-CN"/>
        </w:rPr>
      </w:pPr>
      <w:r w:rsidRPr="00C87FC4">
        <w:rPr>
          <w:rFonts w:asciiTheme="majorBidi" w:hAnsiTheme="majorBidi" w:cstheme="majorBidi"/>
          <w:szCs w:val="28"/>
          <w:lang w:val="fr-CH"/>
        </w:rPr>
        <w:t>Systèmes de télévision à grande plage dynamique</w:t>
      </w:r>
      <w:r w:rsidRPr="00C87FC4">
        <w:rPr>
          <w:rFonts w:asciiTheme="majorBidi" w:hAnsiTheme="majorBidi" w:cstheme="majorBidi"/>
          <w:szCs w:val="28"/>
          <w:lang w:val="fr-CH" w:eastAsia="zh-CN"/>
        </w:rPr>
        <w:t xml:space="preserve"> pour la radiodiffusion</w:t>
      </w:r>
    </w:p>
    <w:p w:rsidR="00714749" w:rsidRDefault="00714749" w:rsidP="00714749">
      <w:pPr>
        <w:pStyle w:val="Normalaftertitle"/>
        <w:spacing w:before="400"/>
        <w:jc w:val="right"/>
        <w:rPr>
          <w:lang w:val="fr-CH" w:eastAsia="zh-CN"/>
        </w:rPr>
      </w:pPr>
      <w:r w:rsidRPr="0032517A">
        <w:rPr>
          <w:rFonts w:asciiTheme="majorBidi" w:hAnsiTheme="majorBidi" w:cstheme="majorBidi"/>
          <w:iCs/>
        </w:rPr>
        <w:t>(2015)</w:t>
      </w:r>
    </w:p>
    <w:p w:rsidR="00714749" w:rsidRPr="00C87FC4" w:rsidRDefault="00714749" w:rsidP="00714749">
      <w:pPr>
        <w:pStyle w:val="Normalaftertitle"/>
        <w:spacing w:before="400"/>
        <w:rPr>
          <w:lang w:val="fr-CH" w:eastAsia="zh-CN"/>
        </w:rPr>
      </w:pPr>
      <w:r w:rsidRPr="00C87FC4">
        <w:rPr>
          <w:lang w:val="fr-CH" w:eastAsia="zh-CN"/>
        </w:rPr>
        <w:t>L’Assemblée des radiocommunications de l’UIT,</w:t>
      </w:r>
    </w:p>
    <w:p w:rsidR="00714749" w:rsidRPr="00C87FC4" w:rsidRDefault="00714749" w:rsidP="00714749">
      <w:pPr>
        <w:pStyle w:val="Call"/>
        <w:spacing w:before="120"/>
        <w:rPr>
          <w:rFonts w:ascii="Times New Roman" w:hAnsi="Times New Roman" w:cs="Times New Roman"/>
          <w:lang w:val="fr-CH" w:eastAsia="zh-CN"/>
        </w:rPr>
      </w:pPr>
      <w:r w:rsidRPr="00C87FC4">
        <w:rPr>
          <w:rFonts w:ascii="Times New Roman" w:hAnsi="Times New Roman" w:cs="Times New Roman"/>
          <w:lang w:val="fr-CH"/>
        </w:rPr>
        <w:t>considérant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/>
        </w:rPr>
      </w:pPr>
      <w:r w:rsidRPr="00C87FC4">
        <w:rPr>
          <w:rFonts w:ascii="Times New Roman" w:hAnsi="Times New Roman" w:cs="Times New Roman"/>
          <w:i/>
          <w:iCs/>
          <w:szCs w:val="24"/>
          <w:lang w:val="fr-CH"/>
        </w:rPr>
        <w:t>a)</w:t>
      </w:r>
      <w:r w:rsidRPr="00C87FC4">
        <w:rPr>
          <w:rFonts w:ascii="Times New Roman" w:hAnsi="Times New Roman" w:cs="Times New Roman"/>
          <w:szCs w:val="24"/>
          <w:lang w:val="fr-CH"/>
        </w:rPr>
        <w:tab/>
      </w:r>
      <w:r w:rsidRPr="00C87FC4">
        <w:rPr>
          <w:rFonts w:ascii="Times New Roman" w:hAnsi="Times New Roman" w:cs="Times New Roman"/>
          <w:lang w:val="fr-CH"/>
        </w:rPr>
        <w:t>que l'UIT-R a défini des systèmes de radiodiffusion télévisuelle pour la télévision à définition normale (TVDN), la télévision à haute définition (TVHD) et la télévision à ultra-haute définition (TVUHD)</w:t>
      </w:r>
      <w:r w:rsidRPr="00C87FC4">
        <w:rPr>
          <w:rFonts w:ascii="Times New Roman" w:hAnsi="Times New Roman" w:cs="Times New Roman"/>
          <w:szCs w:val="24"/>
          <w:lang w:val="fr-CH"/>
        </w:rPr>
        <w:t xml:space="preserve"> dans les </w:t>
      </w:r>
      <w:r w:rsidRPr="00C87FC4">
        <w:rPr>
          <w:rFonts w:ascii="Times New Roman" w:hAnsi="Times New Roman" w:cs="Times New Roman"/>
          <w:szCs w:val="24"/>
          <w:lang w:val="fr-CH" w:eastAsia="ko-KR"/>
        </w:rPr>
        <w:t>Recommandations UIT-R BT.601, BT.709 et BT.2020</w:t>
      </w:r>
      <w:r w:rsidRPr="00C87FC4">
        <w:rPr>
          <w:rFonts w:ascii="Times New Roman" w:hAnsi="Times New Roman" w:cs="Times New Roman"/>
          <w:szCs w:val="24"/>
          <w:lang w:val="fr-CH"/>
        </w:rPr>
        <w:t>;</w:t>
      </w:r>
    </w:p>
    <w:p w:rsidR="00714749" w:rsidRPr="00C87FC4" w:rsidRDefault="00714749" w:rsidP="00714749">
      <w:pPr>
        <w:spacing w:before="120"/>
        <w:rPr>
          <w:rFonts w:ascii="Times New Roman" w:eastAsia="MS Mincho" w:hAnsi="Times New Roman" w:cs="Times New Roman"/>
          <w:szCs w:val="24"/>
          <w:lang w:val="fr-CH"/>
        </w:rPr>
      </w:pPr>
      <w:r w:rsidRPr="00C87FC4">
        <w:rPr>
          <w:rFonts w:ascii="Times New Roman" w:hAnsi="Times New Roman" w:cs="Times New Roman"/>
          <w:i/>
          <w:iCs/>
          <w:szCs w:val="24"/>
          <w:lang w:val="fr-CH" w:eastAsia="zh-CN"/>
        </w:rPr>
        <w:t>b)</w:t>
      </w:r>
      <w:r w:rsidRPr="00C87FC4">
        <w:rPr>
          <w:rFonts w:ascii="Times New Roman" w:hAnsi="Times New Roman" w:cs="Times New Roman"/>
          <w:i/>
          <w:iCs/>
          <w:szCs w:val="24"/>
          <w:lang w:val="fr-CH" w:eastAsia="zh-CN"/>
        </w:rPr>
        <w:tab/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que les écrans de télévision modernes sont capables de reproduire des images avec une </w:t>
      </w:r>
      <w:r w:rsidRPr="00C87FC4">
        <w:rPr>
          <w:rFonts w:ascii="Times New Roman" w:hAnsi="Times New Roman" w:cs="Times New Roman"/>
          <w:lang w:val="fr-CH"/>
        </w:rPr>
        <w:t>luminance plus élevée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, un </w:t>
      </w:r>
      <w:r w:rsidRPr="00C87FC4">
        <w:rPr>
          <w:rFonts w:ascii="Times New Roman" w:hAnsi="Times New Roman" w:cs="Times New Roman"/>
          <w:lang w:val="fr-CH"/>
        </w:rPr>
        <w:t>plus grand rapport de contraste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 et </w:t>
      </w:r>
      <w:r w:rsidRPr="00C87FC4">
        <w:rPr>
          <w:rFonts w:ascii="Times New Roman" w:hAnsi="Times New Roman" w:cs="Times New Roman"/>
          <w:lang w:val="fr-CH"/>
        </w:rPr>
        <w:t>une gamme de couleurs plus étendue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 (WCG) que ceux utilisés pour la production de programmes classiques;</w:t>
      </w:r>
    </w:p>
    <w:p w:rsidR="00714749" w:rsidRPr="00C87FC4" w:rsidRDefault="00714749" w:rsidP="00714749">
      <w:pPr>
        <w:spacing w:before="120"/>
        <w:rPr>
          <w:rFonts w:ascii="Times New Roman" w:eastAsia="MS Mincho" w:hAnsi="Times New Roman" w:cs="Times New Roman"/>
          <w:szCs w:val="24"/>
          <w:lang w:val="fr-CH"/>
        </w:rPr>
      </w:pPr>
      <w:r w:rsidRPr="00C87FC4">
        <w:rPr>
          <w:rFonts w:ascii="Times New Roman" w:hAnsi="Times New Roman" w:cs="Times New Roman"/>
          <w:i/>
          <w:szCs w:val="24"/>
          <w:lang w:val="fr-CH"/>
        </w:rPr>
        <w:t>c)</w:t>
      </w:r>
      <w:r w:rsidRPr="00C87FC4">
        <w:rPr>
          <w:rFonts w:ascii="Times New Roman" w:hAnsi="Times New Roman" w:cs="Times New Roman"/>
          <w:i/>
          <w:szCs w:val="24"/>
          <w:lang w:val="fr-CH" w:eastAsia="zh-CN"/>
        </w:rPr>
        <w:tab/>
      </w:r>
      <w:r w:rsidRPr="00C87FC4">
        <w:rPr>
          <w:rFonts w:ascii="Times New Roman" w:hAnsi="Times New Roman" w:cs="Times New Roman"/>
          <w:szCs w:val="24"/>
          <w:lang w:val="fr-CH" w:eastAsia="zh-CN"/>
        </w:rPr>
        <w:t xml:space="preserve">que, bien que la </w:t>
      </w:r>
      <w:r w:rsidRPr="00C87FC4">
        <w:rPr>
          <w:rFonts w:ascii="Times New Roman" w:hAnsi="Times New Roman" w:cs="Times New Roman"/>
          <w:lang w:val="fr-CH"/>
        </w:rPr>
        <w:t>TVUHD</w:t>
      </w:r>
      <w:r w:rsidRPr="00C87FC4">
        <w:rPr>
          <w:rFonts w:ascii="Times New Roman" w:hAnsi="Times New Roman" w:cs="Times New Roman"/>
          <w:szCs w:val="24"/>
          <w:lang w:val="fr-CH" w:eastAsia="zh-CN"/>
        </w:rPr>
        <w:t xml:space="preserve"> offre une </w:t>
      </w:r>
      <w:r w:rsidRPr="00C87FC4">
        <w:rPr>
          <w:rFonts w:ascii="Times New Roman" w:hAnsi="Times New Roman" w:cs="Times New Roman"/>
          <w:lang w:val="fr-CH"/>
        </w:rPr>
        <w:t xml:space="preserve">résolution spatiale plus élevée, une gamme de couleurs plus étendue et la possibilité d’utiliser </w:t>
      </w:r>
      <w:r w:rsidRPr="00C87FC4">
        <w:rPr>
          <w:rFonts w:ascii="Times New Roman" w:hAnsi="Times New Roman" w:cs="Times New Roman"/>
          <w:szCs w:val="24"/>
          <w:lang w:val="fr-CH" w:eastAsia="zh-CN"/>
        </w:rPr>
        <w:t xml:space="preserve">une </w:t>
      </w:r>
      <w:r w:rsidRPr="00C87FC4">
        <w:rPr>
          <w:rFonts w:ascii="Times New Roman" w:hAnsi="Times New Roman" w:cs="Times New Roman"/>
          <w:lang w:val="fr-CH"/>
        </w:rPr>
        <w:t>fréquence de trame plus élevée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, elle présente encore des limites pour ce qui est de la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 </w:t>
      </w:r>
      <w:r w:rsidRPr="00C87FC4">
        <w:rPr>
          <w:rFonts w:ascii="Times New Roman" w:hAnsi="Times New Roman" w:cs="Times New Roman"/>
          <w:lang w:val="fr-CH"/>
        </w:rPr>
        <w:t>plage dynamique d'image, comme la TVHD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 et la </w:t>
      </w:r>
      <w:r w:rsidRPr="00C87FC4">
        <w:rPr>
          <w:rFonts w:ascii="Times New Roman" w:hAnsi="Times New Roman" w:cs="Times New Roman"/>
          <w:lang w:val="fr-CH"/>
        </w:rPr>
        <w:t>TVDN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>;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/>
        </w:rPr>
      </w:pPr>
      <w:r w:rsidRPr="00C87FC4">
        <w:rPr>
          <w:rFonts w:ascii="Times New Roman" w:hAnsi="Times New Roman" w:cs="Times New Roman"/>
          <w:i/>
          <w:szCs w:val="24"/>
          <w:lang w:val="fr-CH" w:eastAsia="zh-CN"/>
        </w:rPr>
        <w:t>d)</w:t>
      </w:r>
      <w:r w:rsidRPr="00C87FC4">
        <w:rPr>
          <w:rFonts w:ascii="Times New Roman" w:hAnsi="Times New Roman" w:cs="Times New Roman"/>
          <w:i/>
          <w:szCs w:val="24"/>
          <w:lang w:val="fr-CH" w:eastAsia="zh-CN"/>
        </w:rPr>
        <w:tab/>
      </w:r>
      <w:r w:rsidRPr="00C87FC4">
        <w:rPr>
          <w:rFonts w:ascii="Times New Roman" w:hAnsi="Times New Roman" w:cs="Times New Roman"/>
          <w:lang w:val="fr-CH"/>
        </w:rPr>
        <w:t>que les systèmes de télévision à grande plage dynamique</w:t>
      </w:r>
      <w:r>
        <w:rPr>
          <w:rFonts w:ascii="Times New Roman" w:hAnsi="Times New Roman" w:cs="Times New Roman"/>
          <w:szCs w:val="24"/>
          <w:lang w:val="fr-CH" w:eastAsia="zh-CN"/>
        </w:rPr>
        <w:t xml:space="preserve"> (TV</w:t>
      </w:r>
      <w:r>
        <w:rPr>
          <w:rFonts w:ascii="Times New Roman" w:hAnsi="Times New Roman" w:cs="Times New Roman"/>
          <w:szCs w:val="24"/>
          <w:lang w:val="fr-CH" w:eastAsia="zh-CN"/>
        </w:rPr>
        <w:noBreakHyphen/>
      </w:r>
      <w:r w:rsidRPr="00C87FC4">
        <w:rPr>
          <w:rFonts w:ascii="Times New Roman" w:hAnsi="Times New Roman" w:cs="Times New Roman"/>
          <w:szCs w:val="24"/>
          <w:lang w:val="fr-CH" w:eastAsia="zh-CN"/>
        </w:rPr>
        <w:t xml:space="preserve">HDR) sont censés pouvoir reproduire des images avec une luminance sensiblement plus élevée et 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un </w:t>
      </w:r>
      <w:r w:rsidRPr="00C87FC4">
        <w:rPr>
          <w:rFonts w:ascii="Times New Roman" w:hAnsi="Times New Roman" w:cs="Times New Roman"/>
          <w:lang w:val="fr-CH"/>
        </w:rPr>
        <w:t>plus grand rapport</w:t>
      </w:r>
      <w:r w:rsidRPr="00C87FC4">
        <w:rPr>
          <w:rFonts w:ascii="Times New Roman" w:hAnsi="Times New Roman" w:cs="Times New Roman"/>
          <w:szCs w:val="24"/>
          <w:lang w:val="fr-CH" w:eastAsia="zh-CN"/>
        </w:rPr>
        <w:t xml:space="preserve"> de contraste;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i/>
          <w:iCs/>
          <w:szCs w:val="24"/>
          <w:lang w:val="fr-CH" w:eastAsia="zh-CN"/>
        </w:rPr>
      </w:pPr>
      <w:r w:rsidRPr="00C87FC4">
        <w:rPr>
          <w:rFonts w:ascii="Times New Roman" w:hAnsi="Times New Roman" w:cs="Times New Roman"/>
          <w:i/>
          <w:iCs/>
          <w:szCs w:val="24"/>
          <w:lang w:val="fr-CH" w:eastAsia="zh-CN"/>
        </w:rPr>
        <w:t>e)</w:t>
      </w:r>
      <w:r w:rsidRPr="00C87FC4">
        <w:rPr>
          <w:rFonts w:ascii="Times New Roman" w:hAnsi="Times New Roman" w:cs="Times New Roman"/>
          <w:iCs/>
          <w:szCs w:val="24"/>
          <w:lang w:val="fr-CH" w:eastAsia="zh-CN"/>
        </w:rPr>
        <w:tab/>
        <w:t xml:space="preserve">qu’il a été démontré que les systèmes 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TV</w:t>
      </w:r>
      <w:r>
        <w:rPr>
          <w:rFonts w:ascii="Times New Roman" w:hAnsi="Times New Roman" w:cs="Times New Roman"/>
          <w:szCs w:val="24"/>
          <w:lang w:val="fr-CH" w:eastAsia="zh-CN"/>
        </w:rPr>
        <w:noBreakHyphen/>
      </w:r>
      <w:r w:rsidRPr="00C87FC4">
        <w:rPr>
          <w:rFonts w:ascii="Times New Roman" w:hAnsi="Times New Roman" w:cs="Times New Roman"/>
          <w:szCs w:val="24"/>
          <w:lang w:val="fr-CH" w:eastAsia="zh-CN"/>
        </w:rPr>
        <w:t>HDR permettaient aux téléspectateurs</w:t>
      </w:r>
      <w:r w:rsidRPr="00C87FC4">
        <w:rPr>
          <w:rFonts w:ascii="Times New Roman" w:hAnsi="Times New Roman" w:cs="Times New Roman"/>
          <w:iCs/>
          <w:szCs w:val="24"/>
          <w:lang w:val="fr-CH" w:eastAsia="zh-CN"/>
        </w:rPr>
        <w:t xml:space="preserve"> de mieux apprécier les images de télévision;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i/>
          <w:szCs w:val="24"/>
          <w:lang w:val="fr-CH" w:eastAsia="zh-CN"/>
        </w:rPr>
        <w:t>f)</w:t>
      </w:r>
      <w:r w:rsidRPr="00C87FC4">
        <w:rPr>
          <w:rFonts w:ascii="Times New Roman" w:hAnsi="Times New Roman" w:cs="Times New Roman"/>
          <w:i/>
          <w:szCs w:val="24"/>
          <w:lang w:val="fr-CH" w:eastAsia="zh-CN"/>
        </w:rPr>
        <w:tab/>
      </w:r>
      <w:r w:rsidRPr="00C87FC4">
        <w:rPr>
          <w:rFonts w:ascii="Times New Roman" w:hAnsi="Times New Roman" w:cs="Times New Roman"/>
          <w:szCs w:val="24"/>
          <w:lang w:val="fr-CH" w:eastAsia="zh-CN"/>
        </w:rPr>
        <w:t>qu’un grand nombre de programmes de télévision continueront d’être produits, échangés et visualisés avec la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 </w:t>
      </w:r>
      <w:r w:rsidRPr="00C87FC4">
        <w:rPr>
          <w:rFonts w:ascii="Times New Roman" w:hAnsi="Times New Roman" w:cs="Times New Roman"/>
          <w:lang w:val="fr-CH"/>
        </w:rPr>
        <w:t xml:space="preserve">plage dynamique d'image type </w:t>
      </w:r>
      <w:r w:rsidRPr="00C87FC4">
        <w:rPr>
          <w:rFonts w:ascii="Times New Roman" w:hAnsi="Times New Roman" w:cs="Times New Roman"/>
          <w:szCs w:val="24"/>
          <w:lang w:val="fr-CH" w:eastAsia="zh-CN"/>
        </w:rPr>
        <w:t xml:space="preserve">offerte par 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la </w:t>
      </w:r>
      <w:r w:rsidRPr="00C87FC4">
        <w:rPr>
          <w:rFonts w:ascii="Times New Roman" w:hAnsi="Times New Roman" w:cs="Times New Roman"/>
          <w:lang w:val="fr-CH"/>
        </w:rPr>
        <w:t>TVDN, la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 </w:t>
      </w:r>
      <w:r w:rsidRPr="00C87FC4">
        <w:rPr>
          <w:rFonts w:ascii="Times New Roman" w:hAnsi="Times New Roman" w:cs="Times New Roman"/>
          <w:lang w:val="fr-CH"/>
        </w:rPr>
        <w:t>TVHD</w:t>
      </w:r>
      <w:r w:rsidRPr="00C87FC4">
        <w:rPr>
          <w:rFonts w:ascii="Times New Roman" w:eastAsia="MS Mincho" w:hAnsi="Times New Roman" w:cs="Times New Roman"/>
          <w:szCs w:val="24"/>
          <w:lang w:val="fr-CH"/>
        </w:rPr>
        <w:t xml:space="preserve"> et la </w:t>
      </w:r>
      <w:r w:rsidRPr="00C87FC4">
        <w:rPr>
          <w:rFonts w:ascii="Times New Roman" w:hAnsi="Times New Roman" w:cs="Times New Roman"/>
          <w:lang w:val="fr-CH"/>
        </w:rPr>
        <w:t>TVUHD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;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i/>
          <w:szCs w:val="24"/>
          <w:lang w:val="fr-CH" w:eastAsia="zh-CN"/>
        </w:rPr>
        <w:t>g)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>qu’il est souhaitable d’assurer une certaine compatibilité, le cas échéant, entre les systèmes TV</w:t>
      </w:r>
      <w:r>
        <w:rPr>
          <w:rFonts w:ascii="Times New Roman" w:hAnsi="Times New Roman" w:cs="Times New Roman"/>
          <w:szCs w:val="24"/>
          <w:lang w:val="fr-CH" w:eastAsia="zh-CN"/>
        </w:rPr>
        <w:noBreakHyphen/>
      </w:r>
      <w:r w:rsidRPr="00C87FC4">
        <w:rPr>
          <w:rFonts w:ascii="Times New Roman" w:hAnsi="Times New Roman" w:cs="Times New Roman"/>
          <w:szCs w:val="24"/>
          <w:lang w:val="fr-CH" w:eastAsia="zh-CN"/>
        </w:rPr>
        <w:t>HDR et les flux de travail existants ainsi que les infrastructures des radiodiffuseurs,</w:t>
      </w:r>
    </w:p>
    <w:p w:rsidR="00714749" w:rsidRPr="00C87FC4" w:rsidRDefault="00714749" w:rsidP="00714749">
      <w:pPr>
        <w:pStyle w:val="Call"/>
        <w:spacing w:before="120"/>
        <w:rPr>
          <w:rFonts w:ascii="Times New Roman" w:hAnsi="Times New Roman" w:cs="Times New Roman"/>
          <w:lang w:val="fr-CH" w:eastAsia="zh-CN"/>
        </w:rPr>
      </w:pPr>
      <w:r w:rsidRPr="00C87FC4">
        <w:rPr>
          <w:rFonts w:ascii="Times New Roman" w:hAnsi="Times New Roman" w:cs="Times New Roman"/>
          <w:lang w:val="fr-CH" w:eastAsia="zh-CN"/>
        </w:rPr>
        <w:t xml:space="preserve">décide </w:t>
      </w:r>
      <w:r w:rsidRPr="00C87FC4">
        <w:rPr>
          <w:rFonts w:ascii="Times New Roman" w:hAnsi="Times New Roman" w:cs="Times New Roman"/>
          <w:i w:val="0"/>
          <w:iCs/>
          <w:lang w:val="fr-CH" w:eastAsia="zh-CN"/>
        </w:rPr>
        <w:t>de mettre à l’étude les questions suivantes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bCs/>
          <w:szCs w:val="24"/>
          <w:lang w:val="fr-CH" w:eastAsia="zh-CN"/>
        </w:rPr>
        <w:t>1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 xml:space="preserve">quelles sont les </w:t>
      </w:r>
      <w:r w:rsidRPr="00C87FC4">
        <w:rPr>
          <w:rFonts w:ascii="Times New Roman" w:hAnsi="Times New Roman" w:cs="Times New Roman"/>
          <w:color w:val="000000"/>
          <w:lang w:val="fr-CH"/>
        </w:rPr>
        <w:t xml:space="preserve">valeurs de paramètres appropriées des systèmes 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TV</w:t>
      </w:r>
      <w:r>
        <w:rPr>
          <w:rFonts w:ascii="Times New Roman" w:hAnsi="Times New Roman" w:cs="Times New Roman"/>
          <w:szCs w:val="24"/>
          <w:lang w:val="fr-CH" w:eastAsia="zh-CN"/>
        </w:rPr>
        <w:noBreakHyphen/>
      </w:r>
      <w:r w:rsidRPr="00C87FC4">
        <w:rPr>
          <w:rFonts w:ascii="Times New Roman" w:hAnsi="Times New Roman" w:cs="Times New Roman"/>
          <w:szCs w:val="24"/>
          <w:lang w:val="fr-CH" w:eastAsia="zh-CN"/>
        </w:rPr>
        <w:t xml:space="preserve">HDR </w:t>
      </w:r>
      <w:r w:rsidRPr="00C87FC4">
        <w:rPr>
          <w:rFonts w:ascii="Times New Roman" w:hAnsi="Times New Roman" w:cs="Times New Roman"/>
          <w:color w:val="000000"/>
          <w:lang w:val="fr-CH"/>
        </w:rPr>
        <w:t xml:space="preserve"> pour la production et l'échange international de programmes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?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bCs/>
          <w:szCs w:val="24"/>
          <w:lang w:val="fr-CH" w:eastAsia="zh-CN"/>
        </w:rPr>
        <w:t>2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>quelles méthodes de production et de formatage pour la distribution aux consommateurs permettraient d’assurer une certaine compatibilité avec la plupart des téléviseurs actuellement utilisés dans les foyers?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bCs/>
          <w:szCs w:val="24"/>
          <w:lang w:val="fr-CH" w:eastAsia="zh-CN"/>
        </w:rPr>
        <w:t>3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 xml:space="preserve">quelles </w:t>
      </w:r>
      <w:r w:rsidRPr="00C87FC4">
        <w:rPr>
          <w:rFonts w:ascii="Times New Roman" w:hAnsi="Times New Roman" w:cs="Times New Roman"/>
          <w:color w:val="000000"/>
          <w:lang w:val="fr-CH"/>
        </w:rPr>
        <w:t xml:space="preserve">conditions de visualisation convient-il de prendre pour hypothèse pour le visionnage de programmes 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HDR-TV?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bCs/>
          <w:szCs w:val="24"/>
          <w:lang w:val="fr-CH" w:eastAsia="zh-CN"/>
        </w:rPr>
        <w:t>4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 xml:space="preserve">quelle relation évaluée scientifiquement existe-t-il, dans les environnements </w:t>
      </w:r>
      <w:r w:rsidRPr="00C87FC4">
        <w:rPr>
          <w:rFonts w:ascii="Times New Roman" w:hAnsi="Times New Roman" w:cs="Times New Roman"/>
          <w:color w:val="000000"/>
          <w:lang w:val="fr-CH"/>
        </w:rPr>
        <w:t xml:space="preserve">de visualisation «à domicile», entre le degré d’amélioration de la plage dynamique de l'image 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et le niveau de satisfaction du consommateur?</w:t>
      </w:r>
    </w:p>
    <w:p w:rsidR="00714749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bCs/>
          <w:szCs w:val="24"/>
          <w:lang w:val="fr-CH" w:eastAsia="zh-CN"/>
        </w:rPr>
        <w:lastRenderedPageBreak/>
        <w:t>5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>quelles pratiques d’exploitation convient-il de recommander pour que les téléspectateurs ne perçoivent pas de sauts d’image gênants lors du passage des programmes TV–HDR aux programmes de télévision avec plage dynamique type, ou inversement?</w:t>
      </w:r>
    </w:p>
    <w:p w:rsidR="00714749" w:rsidRDefault="00714749" w:rsidP="007147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szCs w:val="24"/>
          <w:lang w:val="fr-CH" w:eastAsia="zh-CN"/>
        </w:rPr>
      </w:pPr>
    </w:p>
    <w:p w:rsidR="00714749" w:rsidRPr="00714749" w:rsidRDefault="00714749" w:rsidP="0071474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bCs/>
          <w:szCs w:val="24"/>
          <w:lang w:val="fr-CH" w:eastAsia="zh-CN"/>
        </w:rPr>
      </w:pPr>
      <w:r w:rsidRPr="00C87FC4">
        <w:rPr>
          <w:rFonts w:ascii="Times New Roman" w:hAnsi="Times New Roman" w:cs="Times New Roman"/>
          <w:bCs/>
          <w:szCs w:val="24"/>
          <w:lang w:val="fr-CH" w:eastAsia="zh-CN"/>
        </w:rPr>
        <w:t>6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 xml:space="preserve">quel est le scénario futur envisagé pour </w:t>
      </w:r>
      <w:r w:rsidRPr="00C87FC4">
        <w:rPr>
          <w:rFonts w:ascii="Times New Roman" w:hAnsi="Times New Roman" w:cs="Times New Roman"/>
          <w:color w:val="000000"/>
          <w:lang w:val="fr-CH"/>
        </w:rPr>
        <w:t xml:space="preserve">la migration des services de télévision actuels vers les services </w:t>
      </w:r>
      <w:r w:rsidRPr="00C87FC4">
        <w:rPr>
          <w:rFonts w:ascii="Times New Roman" w:hAnsi="Times New Roman" w:cs="Times New Roman"/>
          <w:szCs w:val="24"/>
          <w:lang w:val="fr-CH" w:eastAsia="zh-CN"/>
        </w:rPr>
        <w:t>TV–HDR futurs?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 w:eastAsia="zh-CN"/>
        </w:rPr>
      </w:pPr>
      <w:r w:rsidRPr="00C87FC4">
        <w:rPr>
          <w:rFonts w:ascii="Times New Roman" w:hAnsi="Times New Roman" w:cs="Times New Roman"/>
          <w:bCs/>
          <w:szCs w:val="24"/>
          <w:lang w:val="fr-CH" w:eastAsia="zh-CN"/>
        </w:rPr>
        <w:t>7</w:t>
      </w:r>
      <w:r w:rsidRPr="00C87FC4">
        <w:rPr>
          <w:rFonts w:ascii="Times New Roman" w:hAnsi="Times New Roman" w:cs="Times New Roman"/>
          <w:szCs w:val="24"/>
          <w:lang w:val="fr-CH" w:eastAsia="zh-CN"/>
        </w:rPr>
        <w:tab/>
        <w:t>quelles méthodes convient-il d’utiliser pour l’évaluation subjective de la qualité d’image TV</w:t>
      </w:r>
      <w:r w:rsidRPr="00C87FC4">
        <w:rPr>
          <w:rFonts w:ascii="Times New Roman" w:hAnsi="Times New Roman" w:cs="Times New Roman"/>
          <w:szCs w:val="24"/>
          <w:lang w:val="fr-CH" w:eastAsia="zh-CN"/>
        </w:rPr>
        <w:noBreakHyphen/>
        <w:t>HDR?</w:t>
      </w:r>
    </w:p>
    <w:p w:rsidR="00714749" w:rsidRPr="00C87FC4" w:rsidRDefault="00714749" w:rsidP="00714749">
      <w:pPr>
        <w:pStyle w:val="Call"/>
        <w:spacing w:before="120"/>
        <w:rPr>
          <w:rFonts w:ascii="Times New Roman" w:hAnsi="Times New Roman" w:cs="Times New Roman"/>
          <w:lang w:val="fr-CH"/>
        </w:rPr>
      </w:pPr>
      <w:r w:rsidRPr="00C87FC4">
        <w:rPr>
          <w:rFonts w:ascii="Times New Roman" w:hAnsi="Times New Roman" w:cs="Times New Roman"/>
          <w:lang w:val="fr-CH"/>
        </w:rPr>
        <w:t>décide en outre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/>
        </w:rPr>
      </w:pPr>
      <w:r w:rsidRPr="00C87FC4">
        <w:rPr>
          <w:rFonts w:ascii="Times New Roman" w:hAnsi="Times New Roman" w:cs="Times New Roman"/>
          <w:bCs/>
          <w:szCs w:val="24"/>
          <w:lang w:val="fr-CH"/>
        </w:rPr>
        <w:t>1</w:t>
      </w:r>
      <w:r w:rsidRPr="00C87FC4">
        <w:rPr>
          <w:rFonts w:ascii="Times New Roman" w:hAnsi="Times New Roman" w:cs="Times New Roman"/>
          <w:szCs w:val="24"/>
          <w:lang w:val="fr-CH"/>
        </w:rPr>
        <w:tab/>
      </w:r>
      <w:r w:rsidRPr="00C87FC4">
        <w:rPr>
          <w:rFonts w:ascii="Times New Roman" w:hAnsi="Times New Roman" w:cs="Times New Roman"/>
          <w:lang w:val="fr-CH"/>
        </w:rPr>
        <w:t xml:space="preserve">que les résultats des études susmentionnées devraient figurer dans une ou plusieurs Recommandations ou un ou dans plusieurs </w:t>
      </w:r>
      <w:r>
        <w:rPr>
          <w:rFonts w:ascii="Times New Roman" w:hAnsi="Times New Roman" w:cs="Times New Roman"/>
          <w:lang w:val="fr-CH"/>
        </w:rPr>
        <w:t>R</w:t>
      </w:r>
      <w:r w:rsidRPr="00C87FC4">
        <w:rPr>
          <w:rFonts w:ascii="Times New Roman" w:hAnsi="Times New Roman" w:cs="Times New Roman"/>
          <w:lang w:val="fr-CH"/>
        </w:rPr>
        <w:t>apports</w:t>
      </w:r>
      <w:r w:rsidRPr="00C87FC4">
        <w:rPr>
          <w:rFonts w:ascii="Times New Roman" w:hAnsi="Times New Roman" w:cs="Times New Roman"/>
          <w:szCs w:val="24"/>
          <w:lang w:val="fr-CH"/>
        </w:rPr>
        <w:t>;</w:t>
      </w:r>
    </w:p>
    <w:p w:rsidR="00714749" w:rsidRPr="00C87FC4" w:rsidRDefault="00714749" w:rsidP="00714749">
      <w:pPr>
        <w:spacing w:before="120"/>
        <w:rPr>
          <w:rFonts w:ascii="Times New Roman" w:hAnsi="Times New Roman" w:cs="Times New Roman"/>
          <w:szCs w:val="24"/>
          <w:lang w:val="fr-CH"/>
        </w:rPr>
      </w:pPr>
      <w:r w:rsidRPr="00C87FC4">
        <w:rPr>
          <w:rFonts w:ascii="Times New Roman" w:hAnsi="Times New Roman" w:cs="Times New Roman"/>
          <w:bCs/>
          <w:szCs w:val="24"/>
          <w:lang w:val="fr-CH"/>
        </w:rPr>
        <w:t>2</w:t>
      </w:r>
      <w:r w:rsidRPr="00C87FC4">
        <w:rPr>
          <w:rFonts w:ascii="Times New Roman" w:hAnsi="Times New Roman" w:cs="Times New Roman"/>
          <w:szCs w:val="24"/>
          <w:lang w:val="fr-CH"/>
        </w:rPr>
        <w:tab/>
      </w:r>
      <w:r w:rsidRPr="00C87FC4">
        <w:rPr>
          <w:rFonts w:ascii="Times New Roman" w:hAnsi="Times New Roman" w:cs="Times New Roman"/>
          <w:lang w:val="fr-CH"/>
        </w:rPr>
        <w:t xml:space="preserve">que les études susmentionnées devraient être achevées en </w:t>
      </w:r>
      <w:r w:rsidRPr="00C87FC4">
        <w:rPr>
          <w:rFonts w:ascii="Times New Roman" w:hAnsi="Times New Roman" w:cs="Times New Roman"/>
          <w:szCs w:val="24"/>
          <w:lang w:val="fr-CH"/>
        </w:rPr>
        <w:t>2017.</w:t>
      </w:r>
    </w:p>
    <w:p w:rsidR="00714749" w:rsidRPr="00C87FC4" w:rsidRDefault="00714749" w:rsidP="00714749">
      <w:pPr>
        <w:pStyle w:val="Reasons"/>
        <w:spacing w:before="480" w:line="480" w:lineRule="auto"/>
        <w:rPr>
          <w:rFonts w:asciiTheme="majorBidi" w:hAnsiTheme="majorBidi" w:cstheme="majorBidi"/>
          <w:szCs w:val="24"/>
          <w:lang w:val="fr-CH"/>
        </w:rPr>
      </w:pPr>
      <w:r w:rsidRPr="00C87FC4">
        <w:rPr>
          <w:rFonts w:asciiTheme="majorBidi" w:hAnsiTheme="majorBidi" w:cstheme="majorBidi"/>
          <w:szCs w:val="24"/>
          <w:lang w:val="fr-CH"/>
        </w:rPr>
        <w:t>Catégorie: S1</w:t>
      </w:r>
    </w:p>
    <w:p w:rsidR="00CC001C" w:rsidRPr="00714749" w:rsidRDefault="00CC001C" w:rsidP="00714749">
      <w:pPr>
        <w:rPr>
          <w:lang w:val="fr-CH"/>
        </w:rPr>
      </w:pPr>
    </w:p>
    <w:sectPr w:rsidR="00CC001C" w:rsidRPr="00714749" w:rsidSect="007147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49" w:rsidRDefault="00714749" w:rsidP="00714749">
      <w:pPr>
        <w:spacing w:before="0" w:line="240" w:lineRule="auto"/>
      </w:pPr>
      <w:r>
        <w:separator/>
      </w:r>
    </w:p>
  </w:endnote>
  <w:endnote w:type="continuationSeparator" w:id="0">
    <w:p w:rsidR="00714749" w:rsidRDefault="00714749" w:rsidP="0071474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49" w:rsidRDefault="007147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49" w:rsidRDefault="007147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49" w:rsidRDefault="00714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49" w:rsidRDefault="00714749" w:rsidP="00714749">
      <w:pPr>
        <w:spacing w:before="0" w:line="240" w:lineRule="auto"/>
      </w:pPr>
      <w:r>
        <w:separator/>
      </w:r>
    </w:p>
  </w:footnote>
  <w:footnote w:type="continuationSeparator" w:id="0">
    <w:p w:rsidR="00714749" w:rsidRDefault="00714749" w:rsidP="0071474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49" w:rsidRDefault="007147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49" w:rsidRPr="00714749" w:rsidRDefault="00714749">
    <w:pPr>
      <w:pStyle w:val="Header"/>
      <w:jc w:val="center"/>
      <w:rPr>
        <w:sz w:val="18"/>
        <w:szCs w:val="18"/>
      </w:rPr>
    </w:pPr>
    <w:bookmarkStart w:id="0" w:name="_GoBack"/>
    <w:bookmarkEnd w:id="0"/>
    <w:r w:rsidRPr="00714749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4978147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14749">
          <w:rPr>
            <w:sz w:val="18"/>
            <w:szCs w:val="18"/>
          </w:rPr>
          <w:fldChar w:fldCharType="begin"/>
        </w:r>
        <w:r w:rsidRPr="00714749">
          <w:rPr>
            <w:sz w:val="18"/>
            <w:szCs w:val="18"/>
          </w:rPr>
          <w:instrText xml:space="preserve"> PAGE   \* MERGEFORMAT </w:instrText>
        </w:r>
        <w:r w:rsidRPr="00714749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14749">
          <w:rPr>
            <w:noProof/>
            <w:sz w:val="18"/>
            <w:szCs w:val="18"/>
          </w:rPr>
          <w:fldChar w:fldCharType="end"/>
        </w:r>
        <w:r w:rsidRPr="00714749">
          <w:rPr>
            <w:noProof/>
            <w:sz w:val="18"/>
            <w:szCs w:val="18"/>
          </w:rPr>
          <w:t xml:space="preserve"> -</w:t>
        </w:r>
      </w:sdtContent>
    </w:sdt>
  </w:p>
  <w:p w:rsidR="00714749" w:rsidRDefault="007147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749" w:rsidRDefault="00714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49"/>
    <w:rsid w:val="00714749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DAF5FE-F136-4B4F-B838-545F0149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7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714749"/>
    <w:pPr>
      <w:keepNext/>
      <w:keepLines/>
      <w:spacing w:before="240"/>
      <w:ind w:left="794"/>
      <w:jc w:val="left"/>
    </w:pPr>
    <w:rPr>
      <w:i/>
    </w:rPr>
  </w:style>
  <w:style w:type="paragraph" w:customStyle="1" w:styleId="Questiontitle">
    <w:name w:val="Question_title"/>
    <w:basedOn w:val="Normal"/>
    <w:next w:val="Normal"/>
    <w:rsid w:val="00714749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Reasons">
    <w:name w:val="Reasons"/>
    <w:basedOn w:val="Normal"/>
    <w:qFormat/>
    <w:rsid w:val="007147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CallChar">
    <w:name w:val="Call Char"/>
    <w:link w:val="Call"/>
    <w:rsid w:val="00714749"/>
    <w:rPr>
      <w:rFonts w:ascii="Calibri" w:eastAsia="Times New Roman" w:hAnsi="Calibri" w:cs="Calibri"/>
      <w:i/>
      <w:sz w:val="24"/>
      <w:lang w:val="en-US" w:eastAsia="en-US"/>
    </w:rPr>
  </w:style>
  <w:style w:type="paragraph" w:customStyle="1" w:styleId="Normalaftertitle">
    <w:name w:val="Normal after title"/>
    <w:basedOn w:val="Normal"/>
    <w:next w:val="Normal"/>
    <w:rsid w:val="00714749"/>
    <w:pPr>
      <w:spacing w:before="280" w:line="240" w:lineRule="auto"/>
      <w:jc w:val="left"/>
    </w:pPr>
    <w:rPr>
      <w:rFonts w:ascii="Times New Roman" w:hAnsi="Times New Roman" w:cs="Times New Roman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71474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49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4749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749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2617</Characters>
  <Application>Microsoft Office Word</Application>
  <DocSecurity>0</DocSecurity>
  <Lines>21</Lines>
  <Paragraphs>6</Paragraphs>
  <ScaleCrop>false</ScaleCrop>
  <Company>ITU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2015-10-21T15:09:00Z</dcterms:created>
  <dcterms:modified xsi:type="dcterms:W3CDTF">2015-10-21T15:13:00Z</dcterms:modified>
</cp:coreProperties>
</file>