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98" w:rsidRPr="009A65ED" w:rsidRDefault="00267698" w:rsidP="00267698">
      <w:pPr>
        <w:pStyle w:val="QuestionNoBR"/>
        <w:rPr>
          <w:lang w:eastAsia="ja-JP"/>
        </w:rPr>
      </w:pPr>
      <w:r w:rsidRPr="009A65ED">
        <w:t>QUESTION ITU-R 140/6</w:t>
      </w:r>
    </w:p>
    <w:p w:rsidR="00267698" w:rsidRPr="003A147A" w:rsidRDefault="00267698" w:rsidP="00267698">
      <w:pPr>
        <w:pStyle w:val="Annextitle"/>
        <w:rPr>
          <w:rFonts w:asciiTheme="majorBidi" w:hAnsiTheme="majorBidi" w:cstheme="majorBidi"/>
          <w:sz w:val="18"/>
          <w:szCs w:val="18"/>
        </w:rPr>
      </w:pPr>
      <w:r w:rsidRPr="003A147A">
        <w:rPr>
          <w:rFonts w:asciiTheme="majorBidi" w:hAnsiTheme="majorBidi" w:cstheme="majorBidi"/>
          <w:szCs w:val="28"/>
        </w:rPr>
        <w:t>Global platform for the broadcasting service</w:t>
      </w:r>
      <w:r w:rsidRPr="003A147A">
        <w:rPr>
          <w:rStyle w:val="FootnoteReference"/>
          <w:rFonts w:asciiTheme="majorBidi" w:hAnsiTheme="majorBidi" w:cstheme="majorBidi"/>
          <w:szCs w:val="18"/>
        </w:rPr>
        <w:footnoteReference w:id="1"/>
      </w:r>
    </w:p>
    <w:p w:rsidR="00267698" w:rsidRPr="009A65ED" w:rsidRDefault="00267698" w:rsidP="00267698">
      <w:pPr>
        <w:pStyle w:val="Recdate"/>
        <w:rPr>
          <w:rFonts w:asciiTheme="majorBidi" w:hAnsiTheme="majorBidi" w:cstheme="majorBidi"/>
          <w:i w:val="0"/>
          <w:iCs/>
          <w:szCs w:val="24"/>
        </w:rPr>
      </w:pPr>
      <w:r w:rsidRPr="009A65ED">
        <w:rPr>
          <w:rFonts w:asciiTheme="majorBidi" w:hAnsiTheme="majorBidi" w:cstheme="majorBidi"/>
          <w:i w:val="0"/>
          <w:iCs/>
          <w:szCs w:val="24"/>
        </w:rPr>
        <w:t>(2015)</w:t>
      </w:r>
    </w:p>
    <w:p w:rsidR="00267698" w:rsidRPr="003A147A" w:rsidRDefault="00267698" w:rsidP="00267698">
      <w:pPr>
        <w:pStyle w:val="Normalaftertitle"/>
        <w:spacing w:before="480"/>
        <w:rPr>
          <w:rFonts w:asciiTheme="majorBidi" w:hAnsiTheme="majorBidi" w:cstheme="majorBidi"/>
          <w:szCs w:val="24"/>
        </w:rPr>
      </w:pPr>
      <w:r w:rsidRPr="003A147A">
        <w:rPr>
          <w:rFonts w:asciiTheme="majorBidi" w:hAnsiTheme="majorBidi" w:cstheme="majorBidi"/>
          <w:szCs w:val="24"/>
        </w:rPr>
        <w:t>The ITU Radiocommunication Assembly,</w:t>
      </w:r>
    </w:p>
    <w:p w:rsidR="00267698" w:rsidRPr="003A147A" w:rsidRDefault="00267698" w:rsidP="00267698">
      <w:pPr>
        <w:pStyle w:val="Call"/>
        <w:rPr>
          <w:rFonts w:asciiTheme="majorBidi" w:hAnsiTheme="majorBidi" w:cstheme="majorBidi"/>
          <w:szCs w:val="24"/>
        </w:rPr>
      </w:pPr>
      <w:r w:rsidRPr="003A147A">
        <w:rPr>
          <w:rFonts w:asciiTheme="majorBidi" w:hAnsiTheme="majorBidi" w:cstheme="majorBidi"/>
          <w:szCs w:val="24"/>
        </w:rPr>
        <w:t>considering</w:t>
      </w:r>
    </w:p>
    <w:p w:rsidR="00267698" w:rsidRPr="003A147A" w:rsidRDefault="00267698" w:rsidP="00267698">
      <w:pPr>
        <w:rPr>
          <w:rFonts w:asciiTheme="majorBidi" w:hAnsiTheme="majorBidi" w:cstheme="majorBidi"/>
          <w:szCs w:val="24"/>
        </w:rPr>
      </w:pPr>
      <w:r w:rsidRPr="003A147A">
        <w:rPr>
          <w:rFonts w:asciiTheme="majorBidi" w:hAnsiTheme="majorBidi" w:cstheme="majorBidi"/>
          <w:i/>
          <w:iCs/>
          <w:szCs w:val="24"/>
        </w:rPr>
        <w:t>a)</w:t>
      </w:r>
      <w:r w:rsidRPr="003A147A">
        <w:rPr>
          <w:rFonts w:asciiTheme="majorBidi" w:hAnsiTheme="majorBidi" w:cstheme="majorBidi"/>
          <w:szCs w:val="24"/>
        </w:rPr>
        <w:tab/>
        <w:t>that future broadcasting user and technical requirements may differ significantly from current requirements;</w:t>
      </w:r>
    </w:p>
    <w:p w:rsidR="00267698" w:rsidRPr="003A147A" w:rsidRDefault="00267698" w:rsidP="00267698">
      <w:pPr>
        <w:rPr>
          <w:rFonts w:asciiTheme="majorBidi" w:hAnsiTheme="majorBidi" w:cstheme="majorBidi"/>
          <w:szCs w:val="24"/>
        </w:rPr>
      </w:pPr>
      <w:r w:rsidRPr="003A147A">
        <w:rPr>
          <w:rFonts w:asciiTheme="majorBidi" w:hAnsiTheme="majorBidi" w:cstheme="majorBidi"/>
          <w:i/>
          <w:iCs/>
          <w:szCs w:val="24"/>
        </w:rPr>
        <w:t>b)</w:t>
      </w:r>
      <w:r w:rsidRPr="003A147A">
        <w:rPr>
          <w:rFonts w:asciiTheme="majorBidi" w:hAnsiTheme="majorBidi" w:cstheme="majorBidi"/>
          <w:szCs w:val="24"/>
        </w:rPr>
        <w:tab/>
        <w:t xml:space="preserve">that the transmission and reception of various </w:t>
      </w:r>
      <w:r w:rsidRPr="003A147A">
        <w:rPr>
          <w:rFonts w:asciiTheme="majorBidi" w:hAnsiTheme="majorBidi" w:cstheme="majorBidi"/>
          <w:szCs w:val="24"/>
          <w:lang w:eastAsia="ja-JP"/>
        </w:rPr>
        <w:t xml:space="preserve">broadcast programmes (sound, multimedia and TV) </w:t>
      </w:r>
      <w:r w:rsidRPr="003A147A">
        <w:rPr>
          <w:rFonts w:asciiTheme="majorBidi" w:hAnsiTheme="majorBidi" w:cstheme="majorBidi"/>
          <w:szCs w:val="24"/>
        </w:rPr>
        <w:t>are now achieved via terrestrial, satellite, cable broadcasting</w:t>
      </w:r>
      <w:r w:rsidRPr="003A147A">
        <w:rPr>
          <w:rFonts w:asciiTheme="majorBidi" w:hAnsiTheme="majorBidi" w:cstheme="majorBidi"/>
          <w:szCs w:val="24"/>
          <w:lang w:eastAsia="ja-JP"/>
        </w:rPr>
        <w:t xml:space="preserve"> and other networks</w:t>
      </w:r>
      <w:r w:rsidRPr="003A147A">
        <w:rPr>
          <w:rFonts w:asciiTheme="majorBidi" w:hAnsiTheme="majorBidi" w:cstheme="majorBidi"/>
          <w:szCs w:val="24"/>
        </w:rPr>
        <w:t>;</w:t>
      </w:r>
    </w:p>
    <w:p w:rsidR="00267698" w:rsidRPr="003A147A" w:rsidRDefault="00267698" w:rsidP="00267698">
      <w:pPr>
        <w:rPr>
          <w:rFonts w:asciiTheme="majorBidi" w:hAnsiTheme="majorBidi" w:cstheme="majorBidi"/>
          <w:szCs w:val="24"/>
          <w:lang w:eastAsia="ja-JP"/>
        </w:rPr>
      </w:pPr>
      <w:r w:rsidRPr="003A147A">
        <w:rPr>
          <w:rFonts w:asciiTheme="majorBidi" w:hAnsiTheme="majorBidi" w:cstheme="majorBidi"/>
          <w:i/>
          <w:iCs/>
          <w:szCs w:val="24"/>
        </w:rPr>
        <w:t>c)</w:t>
      </w:r>
      <w:r w:rsidRPr="003A147A">
        <w:rPr>
          <w:rFonts w:asciiTheme="majorBidi" w:hAnsiTheme="majorBidi" w:cstheme="majorBidi"/>
          <w:szCs w:val="24"/>
        </w:rPr>
        <w:tab/>
        <w:t>that through interactive communication, the users can choose the way in which they receive programmes;</w:t>
      </w:r>
    </w:p>
    <w:p w:rsidR="00267698" w:rsidRPr="003A147A" w:rsidRDefault="00267698" w:rsidP="00267698">
      <w:pPr>
        <w:rPr>
          <w:rFonts w:asciiTheme="majorBidi" w:hAnsiTheme="majorBidi" w:cstheme="majorBidi"/>
          <w:szCs w:val="24"/>
          <w:lang w:eastAsia="ja-JP"/>
        </w:rPr>
      </w:pPr>
      <w:r w:rsidRPr="003A147A">
        <w:rPr>
          <w:rFonts w:asciiTheme="majorBidi" w:hAnsiTheme="majorBidi" w:cstheme="majorBidi"/>
          <w:i/>
          <w:iCs/>
          <w:szCs w:val="24"/>
        </w:rPr>
        <w:t>d)</w:t>
      </w:r>
      <w:r w:rsidRPr="003A147A">
        <w:rPr>
          <w:rFonts w:asciiTheme="majorBidi" w:hAnsiTheme="majorBidi" w:cstheme="majorBidi"/>
          <w:szCs w:val="24"/>
        </w:rPr>
        <w:tab/>
        <w:t>that broadcasting is often used in conjunction with interactivity and in multi-screen configuration;</w:t>
      </w:r>
    </w:p>
    <w:p w:rsidR="00267698" w:rsidRPr="003A147A" w:rsidRDefault="00267698" w:rsidP="00267698">
      <w:pPr>
        <w:rPr>
          <w:rFonts w:asciiTheme="majorBidi" w:hAnsiTheme="majorBidi" w:cstheme="majorBidi"/>
          <w:szCs w:val="24"/>
        </w:rPr>
      </w:pPr>
      <w:r w:rsidRPr="003A147A">
        <w:rPr>
          <w:rFonts w:asciiTheme="majorBidi" w:hAnsiTheme="majorBidi" w:cstheme="majorBidi"/>
          <w:i/>
          <w:szCs w:val="24"/>
        </w:rPr>
        <w:t>e)</w:t>
      </w:r>
      <w:r w:rsidRPr="003A147A">
        <w:rPr>
          <w:rFonts w:asciiTheme="majorBidi" w:hAnsiTheme="majorBidi" w:cstheme="majorBidi"/>
          <w:szCs w:val="24"/>
        </w:rPr>
        <w:tab/>
        <w:t>that various digital TV, multimedia and sound broadcasting systems for fixed, portable and mobile broadcast reception, and their parameters are described in ITU-R Recommendations and Reports</w:t>
      </w:r>
      <w:r w:rsidRPr="003A147A">
        <w:rPr>
          <w:rFonts w:asciiTheme="majorBidi" w:hAnsiTheme="majorBidi" w:cstheme="majorBidi"/>
          <w:szCs w:val="24"/>
          <w:lang w:eastAsia="ja-JP"/>
        </w:rPr>
        <w:t>;</w:t>
      </w:r>
    </w:p>
    <w:p w:rsidR="00267698" w:rsidRPr="003A147A" w:rsidRDefault="00267698" w:rsidP="00267698">
      <w:pPr>
        <w:rPr>
          <w:rFonts w:asciiTheme="majorBidi" w:hAnsiTheme="majorBidi" w:cstheme="majorBidi"/>
          <w:szCs w:val="24"/>
        </w:rPr>
      </w:pPr>
      <w:r w:rsidRPr="003A147A">
        <w:rPr>
          <w:rFonts w:asciiTheme="majorBidi" w:hAnsiTheme="majorBidi" w:cstheme="majorBidi"/>
          <w:i/>
          <w:szCs w:val="24"/>
        </w:rPr>
        <w:t>f)</w:t>
      </w:r>
      <w:r w:rsidRPr="003A147A">
        <w:rPr>
          <w:rFonts w:asciiTheme="majorBidi" w:hAnsiTheme="majorBidi" w:cstheme="majorBidi"/>
          <w:szCs w:val="24"/>
        </w:rPr>
        <w:tab/>
        <w:t xml:space="preserve">that ITU-R is </w:t>
      </w:r>
      <w:r w:rsidRPr="003A147A">
        <w:rPr>
          <w:rFonts w:asciiTheme="majorBidi" w:hAnsiTheme="majorBidi" w:cstheme="majorBidi"/>
          <w:szCs w:val="24"/>
          <w:lang w:eastAsia="ja-JP"/>
        </w:rPr>
        <w:t xml:space="preserve">also </w:t>
      </w:r>
      <w:r w:rsidRPr="003A147A">
        <w:rPr>
          <w:rFonts w:asciiTheme="majorBidi" w:hAnsiTheme="majorBidi" w:cstheme="majorBidi"/>
          <w:szCs w:val="24"/>
        </w:rPr>
        <w:t>studying and preparing draft new Recommendation(s) on worldwide broadcasting roaming, which will offer the consumer an option to receive broadcasting programmes of interest in any location of the world where those programmes are available;</w:t>
      </w:r>
    </w:p>
    <w:p w:rsidR="00267698" w:rsidRPr="003A147A" w:rsidRDefault="00267698" w:rsidP="00267698">
      <w:pPr>
        <w:rPr>
          <w:rFonts w:asciiTheme="majorBidi" w:hAnsiTheme="majorBidi" w:cstheme="majorBidi"/>
          <w:szCs w:val="24"/>
        </w:rPr>
      </w:pPr>
      <w:r w:rsidRPr="003A147A">
        <w:rPr>
          <w:rFonts w:asciiTheme="majorBidi" w:hAnsiTheme="majorBidi" w:cstheme="majorBidi"/>
          <w:i/>
          <w:szCs w:val="24"/>
        </w:rPr>
        <w:t>g)</w:t>
      </w:r>
      <w:r w:rsidRPr="003A147A">
        <w:rPr>
          <w:rFonts w:asciiTheme="majorBidi" w:hAnsiTheme="majorBidi" w:cstheme="majorBidi"/>
          <w:szCs w:val="24"/>
        </w:rPr>
        <w:tab/>
        <w:t>that ITU-R and ITU-T are collaborating on studies of IBB (integrated broadcast-broadband);</w:t>
      </w:r>
    </w:p>
    <w:p w:rsidR="00267698" w:rsidRPr="003A147A" w:rsidRDefault="00267698" w:rsidP="00267698">
      <w:pPr>
        <w:rPr>
          <w:rFonts w:asciiTheme="majorBidi" w:hAnsiTheme="majorBidi" w:cstheme="majorBidi"/>
          <w:szCs w:val="24"/>
        </w:rPr>
      </w:pPr>
      <w:r w:rsidRPr="003A147A">
        <w:rPr>
          <w:rFonts w:asciiTheme="majorBidi" w:hAnsiTheme="majorBidi" w:cstheme="majorBidi"/>
          <w:i/>
          <w:szCs w:val="24"/>
          <w:lang w:eastAsia="ja-JP"/>
        </w:rPr>
        <w:t>h</w:t>
      </w:r>
      <w:r w:rsidRPr="003A147A">
        <w:rPr>
          <w:rFonts w:asciiTheme="majorBidi" w:hAnsiTheme="majorBidi" w:cstheme="majorBidi"/>
          <w:i/>
          <w:szCs w:val="24"/>
        </w:rPr>
        <w:t>)</w:t>
      </w:r>
      <w:r w:rsidRPr="003A147A">
        <w:rPr>
          <w:rFonts w:asciiTheme="majorBidi" w:hAnsiTheme="majorBidi" w:cstheme="majorBidi"/>
          <w:szCs w:val="24"/>
        </w:rPr>
        <w:tab/>
        <w:t xml:space="preserve">that ITU-T in cooperation with ISO/IEC </w:t>
      </w:r>
      <w:r w:rsidRPr="003A147A">
        <w:rPr>
          <w:rFonts w:asciiTheme="majorBidi" w:hAnsiTheme="majorBidi" w:cstheme="majorBidi"/>
          <w:szCs w:val="24"/>
          <w:lang w:eastAsia="ja-JP"/>
        </w:rPr>
        <w:t>has been studying high efficiency source coding methods and transport methods</w:t>
      </w:r>
      <w:r w:rsidRPr="003A147A">
        <w:rPr>
          <w:rFonts w:asciiTheme="majorBidi" w:hAnsiTheme="majorBidi" w:cstheme="majorBidi"/>
          <w:szCs w:val="24"/>
        </w:rPr>
        <w:t>;</w:t>
      </w:r>
    </w:p>
    <w:p w:rsidR="00267698" w:rsidRPr="003A147A" w:rsidRDefault="00267698" w:rsidP="00267698">
      <w:pPr>
        <w:rPr>
          <w:rFonts w:asciiTheme="majorBidi" w:hAnsiTheme="majorBidi" w:cstheme="majorBidi"/>
          <w:bCs/>
          <w:szCs w:val="24"/>
          <w:lang w:eastAsia="ja-JP"/>
        </w:rPr>
      </w:pPr>
      <w:r w:rsidRPr="003A147A">
        <w:rPr>
          <w:rFonts w:asciiTheme="majorBidi" w:hAnsiTheme="majorBidi" w:cstheme="majorBidi"/>
          <w:i/>
          <w:szCs w:val="24"/>
        </w:rPr>
        <w:t>i)</w:t>
      </w:r>
      <w:r w:rsidRPr="003A147A">
        <w:rPr>
          <w:rFonts w:asciiTheme="majorBidi" w:hAnsiTheme="majorBidi" w:cstheme="majorBidi"/>
          <w:szCs w:val="24"/>
        </w:rPr>
        <w:tab/>
        <w:t xml:space="preserve">that broadcasters and content providers are often required to provide </w:t>
      </w:r>
      <w:r w:rsidRPr="003A147A">
        <w:rPr>
          <w:rFonts w:asciiTheme="majorBidi" w:hAnsiTheme="majorBidi" w:cstheme="majorBidi"/>
          <w:bCs/>
          <w:szCs w:val="24"/>
        </w:rPr>
        <w:t>access services (subtitles, captions, signing, etc.) on all material and via all delivery means</w:t>
      </w:r>
      <w:r>
        <w:rPr>
          <w:rFonts w:asciiTheme="majorBidi" w:hAnsiTheme="majorBidi" w:cstheme="majorBidi"/>
          <w:bCs/>
          <w:szCs w:val="24"/>
        </w:rPr>
        <w:t>,</w:t>
      </w:r>
    </w:p>
    <w:p w:rsidR="00267698" w:rsidRPr="003A147A" w:rsidRDefault="00267698" w:rsidP="00267698">
      <w:pPr>
        <w:pStyle w:val="Call"/>
        <w:jc w:val="both"/>
        <w:rPr>
          <w:rFonts w:asciiTheme="majorBidi" w:hAnsiTheme="majorBidi" w:cstheme="majorBidi"/>
          <w:szCs w:val="24"/>
        </w:rPr>
      </w:pPr>
      <w:r w:rsidRPr="003A147A">
        <w:rPr>
          <w:rFonts w:asciiTheme="majorBidi" w:hAnsiTheme="majorBidi" w:cstheme="majorBidi"/>
          <w:szCs w:val="24"/>
        </w:rPr>
        <w:t>decides</w:t>
      </w:r>
      <w:r w:rsidRPr="003A147A">
        <w:rPr>
          <w:rFonts w:asciiTheme="majorBidi" w:hAnsiTheme="majorBidi" w:cstheme="majorBidi"/>
          <w:i w:val="0"/>
          <w:iCs/>
          <w:szCs w:val="24"/>
        </w:rPr>
        <w:t xml:space="preserve"> that the following Questions should be studied</w:t>
      </w:r>
    </w:p>
    <w:p w:rsidR="00267698" w:rsidRPr="003A147A" w:rsidRDefault="00267698" w:rsidP="00267698">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What are the user requirements for a global platform for the broadcasting service and how would these user requirements impact on the technical requirements?</w:t>
      </w:r>
    </w:p>
    <w:p w:rsidR="00267698" w:rsidRPr="003A147A" w:rsidRDefault="00267698" w:rsidP="00267698">
      <w:pPr>
        <w:rPr>
          <w:rFonts w:asciiTheme="majorBidi" w:hAnsiTheme="majorBidi" w:cstheme="majorBidi"/>
          <w:szCs w:val="24"/>
        </w:rPr>
      </w:pPr>
      <w:r w:rsidRPr="003A147A">
        <w:rPr>
          <w:rFonts w:asciiTheme="majorBidi" w:hAnsiTheme="majorBidi" w:cstheme="majorBidi"/>
          <w:szCs w:val="24"/>
        </w:rPr>
        <w:t>2</w:t>
      </w:r>
      <w:r w:rsidRPr="003A147A">
        <w:rPr>
          <w:rFonts w:asciiTheme="majorBidi" w:hAnsiTheme="majorBidi" w:cstheme="majorBidi"/>
          <w:szCs w:val="24"/>
        </w:rPr>
        <w:tab/>
        <w:t xml:space="preserve">What means and measures could be recommended, that would allow broadcast content </w:t>
      </w:r>
      <w:r w:rsidRPr="003A147A">
        <w:rPr>
          <w:rFonts w:asciiTheme="majorBidi" w:hAnsiTheme="majorBidi" w:cstheme="majorBidi"/>
          <w:szCs w:val="24"/>
        </w:rPr>
        <w:br/>
        <w:t>to be flexibly delivered to the end-users via the widest possible range of terminal devices?</w:t>
      </w:r>
    </w:p>
    <w:p w:rsidR="00267698" w:rsidRPr="003A147A" w:rsidRDefault="00267698" w:rsidP="00267698">
      <w:pPr>
        <w:tabs>
          <w:tab w:val="clear" w:pos="794"/>
          <w:tab w:val="clear" w:pos="1191"/>
          <w:tab w:val="clear" w:pos="1588"/>
          <w:tab w:val="clear" w:pos="1985"/>
        </w:tabs>
        <w:overflowPunct/>
        <w:autoSpaceDE/>
        <w:autoSpaceDN/>
        <w:adjustRightInd/>
        <w:spacing w:before="0" w:line="240" w:lineRule="auto"/>
        <w:textAlignment w:val="auto"/>
        <w:rPr>
          <w:rFonts w:asciiTheme="majorBidi" w:hAnsiTheme="majorBidi" w:cstheme="majorBidi"/>
          <w:szCs w:val="24"/>
        </w:rPr>
      </w:pPr>
      <w:r w:rsidRPr="003A147A">
        <w:rPr>
          <w:rFonts w:asciiTheme="majorBidi" w:hAnsiTheme="majorBidi" w:cstheme="majorBidi"/>
          <w:szCs w:val="24"/>
        </w:rPr>
        <w:br w:type="page"/>
      </w:r>
    </w:p>
    <w:p w:rsidR="00267698" w:rsidRPr="003A147A" w:rsidRDefault="00267698" w:rsidP="00267698">
      <w:pPr>
        <w:rPr>
          <w:rFonts w:asciiTheme="majorBidi" w:hAnsiTheme="majorBidi" w:cstheme="majorBidi"/>
          <w:bCs/>
          <w:szCs w:val="24"/>
        </w:rPr>
      </w:pPr>
      <w:r w:rsidRPr="003A147A">
        <w:rPr>
          <w:rFonts w:asciiTheme="majorBidi" w:hAnsiTheme="majorBidi" w:cstheme="majorBidi"/>
          <w:bCs/>
          <w:szCs w:val="24"/>
        </w:rPr>
        <w:lastRenderedPageBreak/>
        <w:t>3</w:t>
      </w:r>
      <w:r w:rsidRPr="003A147A">
        <w:rPr>
          <w:rFonts w:asciiTheme="majorBidi" w:hAnsiTheme="majorBidi" w:cstheme="majorBidi"/>
          <w:bCs/>
          <w:szCs w:val="24"/>
        </w:rPr>
        <w:tab/>
        <w:t xml:space="preserve">What overall quality improvements of television, sound radio and multimedia broadcasting content may be implemented in the new </w:t>
      </w:r>
      <w:r w:rsidRPr="003A147A">
        <w:rPr>
          <w:rFonts w:asciiTheme="majorBidi" w:hAnsiTheme="majorBidi" w:cstheme="majorBidi"/>
          <w:szCs w:val="24"/>
        </w:rPr>
        <w:t>global platform for broadcasting</w:t>
      </w:r>
      <w:r w:rsidRPr="003A147A">
        <w:rPr>
          <w:rFonts w:asciiTheme="majorBidi" w:hAnsiTheme="majorBidi" w:cstheme="majorBidi"/>
          <w:bCs/>
          <w:szCs w:val="24"/>
        </w:rPr>
        <w:t xml:space="preserve"> (e.g. </w:t>
      </w:r>
      <w:r w:rsidRPr="003A147A">
        <w:rPr>
          <w:rFonts w:asciiTheme="majorBidi" w:hAnsiTheme="majorBidi" w:cstheme="majorBidi"/>
          <w:szCs w:val="24"/>
        </w:rPr>
        <w:t>improve image resolution, colour range, video sample quantization, picture rate, multichannel sound, adaptation to the viewing/hearing environment, etc.)?</w:t>
      </w:r>
    </w:p>
    <w:p w:rsidR="00267698" w:rsidRPr="003A147A" w:rsidRDefault="00267698" w:rsidP="00267698">
      <w:pPr>
        <w:rPr>
          <w:rFonts w:asciiTheme="majorBidi" w:hAnsiTheme="majorBidi" w:cstheme="majorBidi"/>
          <w:bCs/>
          <w:szCs w:val="24"/>
          <w:lang w:eastAsia="ja-JP"/>
        </w:rPr>
      </w:pPr>
      <w:r w:rsidRPr="003A147A">
        <w:rPr>
          <w:rFonts w:asciiTheme="majorBidi" w:hAnsiTheme="majorBidi" w:cstheme="majorBidi"/>
          <w:bCs/>
          <w:szCs w:val="24"/>
        </w:rPr>
        <w:t>4</w:t>
      </w:r>
      <w:r w:rsidRPr="003A147A">
        <w:rPr>
          <w:rFonts w:asciiTheme="majorBidi" w:hAnsiTheme="majorBidi" w:cstheme="majorBidi"/>
          <w:bCs/>
          <w:szCs w:val="24"/>
        </w:rPr>
        <w:tab/>
        <w:t>How can access service requirements (subtitles, captions, signing, etc.) be fully integrated so that they form part of the core services?</w:t>
      </w:r>
    </w:p>
    <w:p w:rsidR="00267698" w:rsidRPr="003A147A" w:rsidRDefault="00267698" w:rsidP="00267698">
      <w:pPr>
        <w:pStyle w:val="Call"/>
        <w:tabs>
          <w:tab w:val="left" w:pos="3960"/>
        </w:tabs>
        <w:jc w:val="both"/>
        <w:rPr>
          <w:rFonts w:asciiTheme="majorBidi" w:hAnsiTheme="majorBidi" w:cstheme="majorBidi"/>
          <w:szCs w:val="24"/>
        </w:rPr>
      </w:pPr>
      <w:r w:rsidRPr="003A147A">
        <w:rPr>
          <w:rFonts w:asciiTheme="majorBidi" w:hAnsiTheme="majorBidi" w:cstheme="majorBidi"/>
          <w:szCs w:val="24"/>
        </w:rPr>
        <w:t>further decides</w:t>
      </w:r>
    </w:p>
    <w:p w:rsidR="00267698" w:rsidRPr="003A147A" w:rsidRDefault="00267698" w:rsidP="00267698">
      <w:pPr>
        <w:rPr>
          <w:rFonts w:asciiTheme="majorBidi" w:hAnsiTheme="majorBidi" w:cstheme="majorBidi"/>
          <w:bCs/>
          <w:szCs w:val="24"/>
        </w:rPr>
      </w:pPr>
      <w:r w:rsidRPr="003A147A">
        <w:rPr>
          <w:rFonts w:asciiTheme="majorBidi" w:hAnsiTheme="majorBidi" w:cstheme="majorBidi"/>
          <w:bCs/>
          <w:szCs w:val="24"/>
        </w:rPr>
        <w:t>1</w:t>
      </w:r>
      <w:r w:rsidRPr="003A147A">
        <w:rPr>
          <w:rFonts w:asciiTheme="majorBidi" w:hAnsiTheme="majorBidi" w:cstheme="majorBidi"/>
          <w:bCs/>
          <w:szCs w:val="24"/>
        </w:rPr>
        <w:tab/>
        <w:t>that a detailed technology view</w:t>
      </w:r>
      <w:r w:rsidRPr="003A147A">
        <w:rPr>
          <w:rStyle w:val="FootnoteReference"/>
          <w:rFonts w:asciiTheme="majorBidi" w:hAnsiTheme="majorBidi" w:cstheme="majorBidi"/>
          <w:bCs/>
          <w:szCs w:val="18"/>
        </w:rPr>
        <w:footnoteReference w:id="2"/>
      </w:r>
      <w:r w:rsidRPr="003A147A">
        <w:rPr>
          <w:rFonts w:asciiTheme="majorBidi" w:hAnsiTheme="majorBidi" w:cstheme="majorBidi"/>
          <w:bCs/>
          <w:sz w:val="18"/>
          <w:szCs w:val="18"/>
        </w:rPr>
        <w:t xml:space="preserve"> </w:t>
      </w:r>
      <w:r w:rsidRPr="003A147A">
        <w:rPr>
          <w:rFonts w:asciiTheme="majorBidi" w:hAnsiTheme="majorBidi" w:cstheme="majorBidi"/>
          <w:bCs/>
          <w:szCs w:val="24"/>
        </w:rPr>
        <w:t>be undertaken in each area of study to ensure video/audiovisual, audio and multimedia content can be flexibly and efficiently delivered to the end-users via the widest possible range of networks;</w:t>
      </w:r>
    </w:p>
    <w:p w:rsidR="00267698" w:rsidRPr="003A147A" w:rsidRDefault="00267698" w:rsidP="00267698">
      <w:pPr>
        <w:rPr>
          <w:rFonts w:asciiTheme="majorBidi" w:hAnsiTheme="majorBidi" w:cstheme="majorBidi"/>
          <w:szCs w:val="24"/>
        </w:rPr>
      </w:pPr>
      <w:r w:rsidRPr="003A147A">
        <w:rPr>
          <w:rFonts w:asciiTheme="majorBidi" w:hAnsiTheme="majorBidi" w:cstheme="majorBidi"/>
          <w:bCs/>
          <w:szCs w:val="24"/>
        </w:rPr>
        <w:t>2</w:t>
      </w:r>
      <w:r w:rsidRPr="003A147A">
        <w:rPr>
          <w:rFonts w:asciiTheme="majorBidi" w:hAnsiTheme="majorBidi" w:cstheme="majorBidi"/>
          <w:szCs w:val="24"/>
        </w:rPr>
        <w:tab/>
        <w:t>that the results of the above studies should be included in (a) Report(s) and/or Recommendation(s);</w:t>
      </w:r>
    </w:p>
    <w:p w:rsidR="00267698" w:rsidRPr="003A147A" w:rsidRDefault="00267698" w:rsidP="00267698">
      <w:pPr>
        <w:rPr>
          <w:rFonts w:asciiTheme="majorBidi" w:hAnsiTheme="majorBidi" w:cstheme="majorBidi"/>
          <w:szCs w:val="24"/>
        </w:rPr>
      </w:pPr>
      <w:r w:rsidRPr="003A147A">
        <w:rPr>
          <w:rFonts w:asciiTheme="majorBidi" w:hAnsiTheme="majorBidi" w:cstheme="majorBidi"/>
          <w:szCs w:val="24"/>
        </w:rPr>
        <w:t>3</w:t>
      </w:r>
      <w:r w:rsidRPr="003A147A">
        <w:rPr>
          <w:rFonts w:asciiTheme="majorBidi" w:hAnsiTheme="majorBidi" w:cstheme="majorBidi"/>
          <w:szCs w:val="24"/>
        </w:rPr>
        <w:tab/>
        <w:t>that this work should be coordinated with the relevant Study Groups in the Radiocommunication, Telecommunication Standardization and Telecommunication Development Sectors;</w:t>
      </w:r>
    </w:p>
    <w:p w:rsidR="00267698" w:rsidRPr="003A147A" w:rsidRDefault="00267698" w:rsidP="00267698">
      <w:pPr>
        <w:rPr>
          <w:rFonts w:asciiTheme="majorBidi" w:hAnsiTheme="majorBidi" w:cstheme="majorBidi"/>
          <w:szCs w:val="24"/>
        </w:rPr>
      </w:pPr>
      <w:r w:rsidRPr="003A147A">
        <w:rPr>
          <w:rFonts w:asciiTheme="majorBidi" w:hAnsiTheme="majorBidi" w:cstheme="majorBidi"/>
          <w:szCs w:val="24"/>
        </w:rPr>
        <w:t>4</w:t>
      </w:r>
      <w:r w:rsidRPr="003A147A">
        <w:rPr>
          <w:rFonts w:asciiTheme="majorBidi" w:hAnsiTheme="majorBidi" w:cstheme="majorBidi"/>
          <w:szCs w:val="24"/>
        </w:rPr>
        <w:tab/>
        <w:t>that the above studies should be completed by 2016.</w:t>
      </w:r>
    </w:p>
    <w:p w:rsidR="00267698" w:rsidRPr="00930CE2" w:rsidRDefault="00267698" w:rsidP="00267698">
      <w:pPr>
        <w:tabs>
          <w:tab w:val="left" w:pos="840"/>
        </w:tabs>
        <w:spacing w:before="360"/>
        <w:rPr>
          <w:rFonts w:asciiTheme="majorBidi" w:hAnsiTheme="majorBidi" w:cstheme="majorBidi"/>
          <w:szCs w:val="24"/>
        </w:rPr>
      </w:pPr>
      <w:r w:rsidRPr="003A147A">
        <w:rPr>
          <w:rFonts w:asciiTheme="majorBidi" w:hAnsiTheme="majorBidi" w:cstheme="majorBidi"/>
          <w:szCs w:val="24"/>
          <w:lang w:eastAsia="ja-JP"/>
        </w:rPr>
        <w:t>Category</w:t>
      </w:r>
      <w:r w:rsidRPr="003A147A">
        <w:rPr>
          <w:rFonts w:asciiTheme="majorBidi" w:hAnsiTheme="majorBidi" w:cstheme="majorBidi"/>
          <w:szCs w:val="24"/>
        </w:rPr>
        <w:t>: S1</w:t>
      </w:r>
    </w:p>
    <w:p w:rsidR="00CC001C" w:rsidRDefault="00CC001C"/>
    <w:sectPr w:rsidR="00CC001C" w:rsidSect="00267698">
      <w:headerReference w:type="even" r:id="rId6"/>
      <w:headerReference w:type="default" r:id="rId7"/>
      <w:footerReference w:type="even" r:id="rId8"/>
      <w:footerReference w:type="default" r:id="rId9"/>
      <w:headerReference w:type="first" r:id="rId10"/>
      <w:footerReference w:type="firs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698" w:rsidRDefault="00267698" w:rsidP="00267698">
      <w:pPr>
        <w:spacing w:before="0" w:line="240" w:lineRule="auto"/>
      </w:pPr>
      <w:r>
        <w:separator/>
      </w:r>
    </w:p>
  </w:endnote>
  <w:endnote w:type="continuationSeparator" w:id="0">
    <w:p w:rsidR="00267698" w:rsidRDefault="00267698" w:rsidP="0026769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Default="002676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Default="002676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Default="002676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698" w:rsidRDefault="00267698" w:rsidP="00267698">
      <w:pPr>
        <w:spacing w:before="0" w:line="240" w:lineRule="auto"/>
      </w:pPr>
      <w:r>
        <w:separator/>
      </w:r>
    </w:p>
  </w:footnote>
  <w:footnote w:type="continuationSeparator" w:id="0">
    <w:p w:rsidR="00267698" w:rsidRDefault="00267698" w:rsidP="00267698">
      <w:pPr>
        <w:spacing w:before="0" w:line="240" w:lineRule="auto"/>
      </w:pPr>
      <w:r>
        <w:continuationSeparator/>
      </w:r>
    </w:p>
  </w:footnote>
  <w:footnote w:id="1">
    <w:p w:rsidR="00267698" w:rsidRPr="00930CE2" w:rsidRDefault="00267698" w:rsidP="00267698">
      <w:pPr>
        <w:pStyle w:val="FootnoteText"/>
        <w:tabs>
          <w:tab w:val="clear" w:pos="255"/>
          <w:tab w:val="left" w:pos="284"/>
        </w:tabs>
        <w:ind w:left="0" w:firstLine="0"/>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This Question should be brought to the attention of ITU-R Study Groups 4 and 5, ITU-T Study Groups 9 and 16 as well as to ITU-D Study Group 2.</w:t>
      </w:r>
    </w:p>
  </w:footnote>
  <w:footnote w:id="2">
    <w:p w:rsidR="00267698" w:rsidRPr="00930CE2" w:rsidRDefault="00267698" w:rsidP="00267698">
      <w:pPr>
        <w:pStyle w:val="FootnoteText"/>
        <w:rPr>
          <w:rFonts w:asciiTheme="majorBidi" w:hAnsiTheme="majorBidi" w:cstheme="majorBidi"/>
          <w:sz w:val="24"/>
          <w:szCs w:val="24"/>
        </w:rPr>
      </w:pPr>
      <w:r w:rsidRPr="00F25B72">
        <w:rPr>
          <w:rStyle w:val="FootnoteReference"/>
          <w:rFonts w:asciiTheme="majorBidi" w:hAnsiTheme="majorBidi" w:cstheme="majorBidi"/>
          <w:szCs w:val="18"/>
        </w:rPr>
        <w:footnoteRef/>
      </w:r>
      <w:r w:rsidRPr="00930CE2">
        <w:rPr>
          <w:rFonts w:asciiTheme="majorBidi" w:hAnsiTheme="majorBidi" w:cstheme="majorBidi"/>
          <w:sz w:val="24"/>
          <w:szCs w:val="24"/>
        </w:rPr>
        <w:t xml:space="preserve"> </w:t>
      </w:r>
      <w:r w:rsidRPr="00930CE2">
        <w:rPr>
          <w:rFonts w:asciiTheme="majorBidi" w:hAnsiTheme="majorBidi" w:cstheme="majorBidi"/>
          <w:sz w:val="24"/>
          <w:szCs w:val="24"/>
        </w:rPr>
        <w:tab/>
        <w:t>A view of a system and its environment that focuses on the choice of technology in that system.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Default="002676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Pr="00267698" w:rsidRDefault="00267698">
    <w:pPr>
      <w:pStyle w:val="Header"/>
      <w:jc w:val="center"/>
      <w:rPr>
        <w:sz w:val="18"/>
        <w:szCs w:val="18"/>
      </w:rPr>
    </w:pPr>
    <w:bookmarkStart w:id="0" w:name="_GoBack"/>
    <w:r w:rsidRPr="00267698">
      <w:rPr>
        <w:sz w:val="18"/>
        <w:szCs w:val="18"/>
      </w:rPr>
      <w:t xml:space="preserve">- </w:t>
    </w:r>
    <w:sdt>
      <w:sdtPr>
        <w:rPr>
          <w:sz w:val="18"/>
          <w:szCs w:val="18"/>
        </w:rPr>
        <w:id w:val="-1590224446"/>
        <w:docPartObj>
          <w:docPartGallery w:val="Page Numbers (Top of Page)"/>
          <w:docPartUnique/>
        </w:docPartObj>
      </w:sdtPr>
      <w:sdtEndPr>
        <w:rPr>
          <w:noProof/>
        </w:rPr>
      </w:sdtEndPr>
      <w:sdtContent>
        <w:r w:rsidRPr="00267698">
          <w:rPr>
            <w:sz w:val="18"/>
            <w:szCs w:val="18"/>
          </w:rPr>
          <w:fldChar w:fldCharType="begin"/>
        </w:r>
        <w:r w:rsidRPr="00267698">
          <w:rPr>
            <w:sz w:val="18"/>
            <w:szCs w:val="18"/>
          </w:rPr>
          <w:instrText xml:space="preserve"> PAGE   \* MERGEFORMAT </w:instrText>
        </w:r>
        <w:r w:rsidRPr="00267698">
          <w:rPr>
            <w:sz w:val="18"/>
            <w:szCs w:val="18"/>
          </w:rPr>
          <w:fldChar w:fldCharType="separate"/>
        </w:r>
        <w:r>
          <w:rPr>
            <w:noProof/>
            <w:sz w:val="18"/>
            <w:szCs w:val="18"/>
          </w:rPr>
          <w:t>2</w:t>
        </w:r>
        <w:r w:rsidRPr="00267698">
          <w:rPr>
            <w:noProof/>
            <w:sz w:val="18"/>
            <w:szCs w:val="18"/>
          </w:rPr>
          <w:fldChar w:fldCharType="end"/>
        </w:r>
        <w:r w:rsidRPr="00267698">
          <w:rPr>
            <w:noProof/>
            <w:sz w:val="18"/>
            <w:szCs w:val="18"/>
          </w:rPr>
          <w:t xml:space="preserve"> -</w:t>
        </w:r>
      </w:sdtContent>
    </w:sdt>
  </w:p>
  <w:bookmarkEnd w:id="0"/>
  <w:p w:rsidR="00267698" w:rsidRDefault="002676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98" w:rsidRDefault="002676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698"/>
    <w:rsid w:val="00267698"/>
    <w:rsid w:val="00CC001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FF8B552-2D5D-4597-9AB5-4671DB37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698"/>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267698"/>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DNV-FT,DNV"/>
    <w:basedOn w:val="Normal"/>
    <w:link w:val="FootnoteTextChar"/>
    <w:uiPriority w:val="99"/>
    <w:rsid w:val="00267698"/>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uiPriority w:val="99"/>
    <w:rsid w:val="00267698"/>
    <w:rPr>
      <w:rFonts w:ascii="Calibri" w:eastAsia="Times New Roman" w:hAnsi="Calibri" w:cs="Calibri"/>
      <w:sz w:val="20"/>
      <w:lang w:val="en-US" w:eastAsia="en-US"/>
    </w:rPr>
  </w:style>
  <w:style w:type="paragraph" w:customStyle="1" w:styleId="Call">
    <w:name w:val="Call"/>
    <w:basedOn w:val="Normal"/>
    <w:next w:val="Normal"/>
    <w:link w:val="CallChar"/>
    <w:rsid w:val="00267698"/>
    <w:pPr>
      <w:keepNext/>
      <w:keepLines/>
      <w:spacing w:before="240"/>
      <w:ind w:left="794"/>
      <w:jc w:val="left"/>
    </w:pPr>
    <w:rPr>
      <w:i/>
    </w:rPr>
  </w:style>
  <w:style w:type="paragraph" w:customStyle="1" w:styleId="Recdate">
    <w:name w:val="Rec_date"/>
    <w:basedOn w:val="Normal"/>
    <w:next w:val="Normal"/>
    <w:rsid w:val="00267698"/>
    <w:pPr>
      <w:keepNext/>
      <w:keepLines/>
      <w:tabs>
        <w:tab w:val="clear" w:pos="794"/>
        <w:tab w:val="clear" w:pos="1191"/>
        <w:tab w:val="clear" w:pos="1588"/>
        <w:tab w:val="clear" w:pos="1985"/>
      </w:tabs>
      <w:jc w:val="right"/>
    </w:pPr>
    <w:rPr>
      <w:i/>
    </w:rPr>
  </w:style>
  <w:style w:type="paragraph" w:customStyle="1" w:styleId="Normalaftertitle">
    <w:name w:val="Normal after title"/>
    <w:basedOn w:val="Normal"/>
    <w:next w:val="Normal"/>
    <w:link w:val="NormalaftertitleChar"/>
    <w:rsid w:val="00267698"/>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
    <w:name w:val="Normal after title Char"/>
    <w:basedOn w:val="DefaultParagraphFont"/>
    <w:link w:val="Normalaftertitle"/>
    <w:rsid w:val="00267698"/>
    <w:rPr>
      <w:rFonts w:ascii="Times New Roman" w:eastAsia="Times New Roman" w:hAnsi="Times New Roman" w:cs="Times New Roman"/>
      <w:sz w:val="24"/>
      <w:szCs w:val="20"/>
      <w:lang w:eastAsia="en-US"/>
    </w:rPr>
  </w:style>
  <w:style w:type="paragraph" w:customStyle="1" w:styleId="QuestionNoBR">
    <w:name w:val="Question_No_BR"/>
    <w:basedOn w:val="Normal"/>
    <w:next w:val="Normal"/>
    <w:rsid w:val="00267698"/>
    <w:pPr>
      <w:keepNext/>
      <w:keepLines/>
      <w:spacing w:before="480" w:line="240" w:lineRule="auto"/>
      <w:jc w:val="center"/>
    </w:pPr>
    <w:rPr>
      <w:rFonts w:ascii="Times New Roman" w:hAnsi="Times New Roman" w:cs="Times New Roman"/>
      <w:caps/>
      <w:sz w:val="28"/>
      <w:szCs w:val="20"/>
      <w:lang w:val="en-GB"/>
    </w:rPr>
  </w:style>
  <w:style w:type="character" w:customStyle="1" w:styleId="CallChar">
    <w:name w:val="Call Char"/>
    <w:basedOn w:val="DefaultParagraphFont"/>
    <w:link w:val="Call"/>
    <w:rsid w:val="00267698"/>
    <w:rPr>
      <w:rFonts w:ascii="Calibri" w:eastAsia="Times New Roman" w:hAnsi="Calibri" w:cs="Calibri"/>
      <w:i/>
      <w:sz w:val="24"/>
      <w:lang w:val="en-US" w:eastAsia="en-US"/>
    </w:rPr>
  </w:style>
  <w:style w:type="paragraph" w:customStyle="1" w:styleId="Annextitle">
    <w:name w:val="Annex_title"/>
    <w:basedOn w:val="Normal"/>
    <w:next w:val="Normal"/>
    <w:rsid w:val="00267698"/>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styleId="Header">
    <w:name w:val="header"/>
    <w:basedOn w:val="Normal"/>
    <w:link w:val="HeaderChar"/>
    <w:uiPriority w:val="99"/>
    <w:unhideWhenUsed/>
    <w:rsid w:val="00267698"/>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267698"/>
    <w:rPr>
      <w:rFonts w:ascii="Calibri" w:eastAsia="Times New Roman" w:hAnsi="Calibri" w:cs="Calibri"/>
      <w:sz w:val="24"/>
      <w:lang w:val="en-US" w:eastAsia="en-US"/>
    </w:rPr>
  </w:style>
  <w:style w:type="paragraph" w:styleId="Footer">
    <w:name w:val="footer"/>
    <w:basedOn w:val="Normal"/>
    <w:link w:val="FooterChar"/>
    <w:uiPriority w:val="99"/>
    <w:unhideWhenUsed/>
    <w:rsid w:val="00267698"/>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267698"/>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435</Words>
  <Characters>2482</Characters>
  <Application>Microsoft Office Word</Application>
  <DocSecurity>0</DocSecurity>
  <Lines>20</Lines>
  <Paragraphs>5</Paragraphs>
  <ScaleCrop>false</ScaleCrop>
  <Company>ITU</Company>
  <LinksUpToDate>false</LinksUpToDate>
  <CharactersWithSpaces>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1</cp:revision>
  <dcterms:created xsi:type="dcterms:W3CDTF">2015-06-29T13:37:00Z</dcterms:created>
  <dcterms:modified xsi:type="dcterms:W3CDTF">2015-06-29T13:39:00Z</dcterms:modified>
</cp:coreProperties>
</file>