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66F5" w14:textId="1C496651" w:rsidR="002744C5" w:rsidRPr="002744C5" w:rsidRDefault="002744C5" w:rsidP="00E02A1C">
      <w:pPr>
        <w:pStyle w:val="QuestionNo"/>
        <w:rPr>
          <w:rtl/>
        </w:rPr>
      </w:pPr>
      <w:r w:rsidRPr="002744C5">
        <w:rPr>
          <w:rFonts w:hint="cs"/>
          <w:rtl/>
        </w:rPr>
        <w:t xml:space="preserve">المسألة </w:t>
      </w:r>
      <w:r w:rsidR="00E02A1C">
        <w:rPr>
          <w:rStyle w:val="FootnoteReference"/>
        </w:rPr>
        <w:footnoteReference w:id="1"/>
      </w:r>
      <w:r w:rsidRPr="0027317E">
        <w:rPr>
          <w:rFonts w:asciiTheme="majorBidi" w:hAnsiTheme="majorBidi" w:cstheme="majorBidi"/>
        </w:rPr>
        <w:t>ITU</w:t>
      </w:r>
      <w:r w:rsidRPr="0027317E">
        <w:rPr>
          <w:rFonts w:asciiTheme="majorBidi" w:hAnsiTheme="majorBidi" w:cstheme="majorBidi"/>
        </w:rPr>
        <w:noBreakHyphen/>
        <w:t>R 140-1/6</w:t>
      </w:r>
      <w:r w:rsidR="00F722BB">
        <w:rPr>
          <w:rFonts w:asciiTheme="majorBidi" w:hAnsiTheme="majorBidi" w:cstheme="majorBidi"/>
        </w:rPr>
        <w:t xml:space="preserve">  </w:t>
      </w:r>
      <w:r w:rsidR="00F722BB">
        <w:rPr>
          <w:rStyle w:val="FootnoteReference"/>
        </w:rPr>
        <w:footnoteReference w:id="2"/>
      </w:r>
      <w:r w:rsidR="00F722BB">
        <w:rPr>
          <w:rFonts w:asciiTheme="majorBidi" w:hAnsiTheme="majorBidi" w:cstheme="majorBidi"/>
        </w:rPr>
        <w:t xml:space="preserve"> </w:t>
      </w:r>
    </w:p>
    <w:p w14:paraId="71238870" w14:textId="77777777" w:rsidR="002744C5" w:rsidRPr="002744C5" w:rsidRDefault="002744C5" w:rsidP="00574491">
      <w:pPr>
        <w:pStyle w:val="Questiontitle"/>
        <w:spacing w:before="240"/>
      </w:pPr>
      <w:r w:rsidRPr="002744C5">
        <w:rPr>
          <w:rFonts w:hint="cs"/>
          <w:rtl/>
        </w:rPr>
        <w:t>منصة عالمية للخدمة الإذاعية</w:t>
      </w:r>
      <w:r w:rsidR="00574491" w:rsidRPr="00574491">
        <w:rPr>
          <w:rStyle w:val="FootnoteReference"/>
          <w:b w:val="0"/>
          <w:bCs w:val="0"/>
          <w:rtl/>
        </w:rPr>
        <w:footnoteReference w:id="3"/>
      </w:r>
      <w:r w:rsidRPr="00574491">
        <w:rPr>
          <w:rFonts w:hint="cs"/>
          <w:b w:val="0"/>
          <w:bCs w:val="0"/>
          <w:position w:val="6"/>
          <w:sz w:val="24"/>
          <w:szCs w:val="24"/>
          <w:rtl/>
        </w:rPr>
        <w:t xml:space="preserve">، </w:t>
      </w:r>
      <w:r w:rsidRPr="00574491">
        <w:rPr>
          <w:rFonts w:cs="Calibri"/>
          <w:b w:val="0"/>
          <w:bCs w:val="0"/>
          <w:position w:val="6"/>
          <w:sz w:val="18"/>
          <w:szCs w:val="18"/>
        </w:rPr>
        <w:footnoteReference w:id="4"/>
      </w:r>
    </w:p>
    <w:p w14:paraId="7B361CCE" w14:textId="77777777" w:rsidR="002744C5" w:rsidRPr="002744C5" w:rsidRDefault="002744C5" w:rsidP="002744C5">
      <w:pPr>
        <w:pStyle w:val="Date"/>
        <w:rPr>
          <w:rtl/>
          <w:lang w:bidi="ar-SY"/>
        </w:rPr>
      </w:pPr>
      <w:r w:rsidRPr="002744C5">
        <w:t>(2017-2015)</w:t>
      </w:r>
    </w:p>
    <w:p w14:paraId="65FC0F3B" w14:textId="77777777" w:rsidR="002744C5" w:rsidRPr="002744C5" w:rsidRDefault="002744C5" w:rsidP="0027317E">
      <w:pPr>
        <w:pStyle w:val="Normalaftertitle"/>
        <w:spacing w:before="120" w:line="240" w:lineRule="auto"/>
        <w:rPr>
          <w:rtl/>
          <w:lang w:bidi="ar-SY"/>
        </w:rPr>
      </w:pPr>
      <w:r w:rsidRPr="002744C5">
        <w:rPr>
          <w:rtl/>
          <w:lang w:bidi="ar-SY"/>
        </w:rPr>
        <w:t>إن جمعية الاتصالات الراديوية للاتحاد الدولي للاتصالات،</w:t>
      </w:r>
    </w:p>
    <w:p w14:paraId="11E14924" w14:textId="77777777" w:rsidR="002744C5" w:rsidRPr="002744C5" w:rsidRDefault="002744C5" w:rsidP="0027317E">
      <w:pPr>
        <w:pStyle w:val="Call"/>
        <w:spacing w:before="120" w:line="240" w:lineRule="auto"/>
        <w:rPr>
          <w:rtl/>
          <w:lang w:bidi="ar-EG"/>
        </w:rPr>
      </w:pPr>
      <w:r w:rsidRPr="002744C5">
        <w:rPr>
          <w:rtl/>
        </w:rPr>
        <w:t>إذ تضع في اعتبارها</w:t>
      </w:r>
    </w:p>
    <w:p w14:paraId="0ABFA37A" w14:textId="77777777" w:rsidR="002744C5" w:rsidRPr="002744C5" w:rsidRDefault="002744C5" w:rsidP="0027317E">
      <w:pPr>
        <w:spacing w:line="240" w:lineRule="auto"/>
        <w:rPr>
          <w:rtl/>
          <w:lang w:bidi="ar-EG"/>
        </w:rPr>
      </w:pPr>
      <w:r w:rsidRPr="002744C5">
        <w:rPr>
          <w:rFonts w:hint="cs"/>
          <w:i/>
          <w:iCs/>
          <w:rtl/>
        </w:rPr>
        <w:t xml:space="preserve"> </w:t>
      </w:r>
      <w:r w:rsidRPr="002744C5">
        <w:rPr>
          <w:rFonts w:hint="eastAsia"/>
          <w:i/>
          <w:iCs/>
          <w:rtl/>
        </w:rPr>
        <w:t>أ</w:t>
      </w:r>
      <w:r w:rsidRPr="002744C5">
        <w:rPr>
          <w:i/>
          <w:iCs/>
          <w:rtl/>
        </w:rPr>
        <w:t xml:space="preserve"> )</w:t>
      </w:r>
      <w:r w:rsidRPr="002744C5">
        <w:rPr>
          <w:rtl/>
        </w:rPr>
        <w:tab/>
      </w:r>
      <w:r w:rsidRPr="002744C5">
        <w:rPr>
          <w:rFonts w:hint="eastAsia"/>
          <w:rtl/>
        </w:rPr>
        <w:t>أن</w:t>
      </w:r>
      <w:r w:rsidRPr="002744C5">
        <w:rPr>
          <w:rtl/>
        </w:rPr>
        <w:t xml:space="preserve"> </w:t>
      </w:r>
      <w:r w:rsidRPr="002744C5">
        <w:rPr>
          <w:rFonts w:hint="eastAsia"/>
          <w:rtl/>
        </w:rPr>
        <w:t>متطلبات</w:t>
      </w:r>
      <w:r w:rsidRPr="002744C5">
        <w:rPr>
          <w:rtl/>
        </w:rPr>
        <w:t xml:space="preserve"> </w:t>
      </w:r>
      <w:r w:rsidRPr="002744C5">
        <w:rPr>
          <w:rFonts w:hint="eastAsia"/>
          <w:rtl/>
        </w:rPr>
        <w:t>المستعمل</w:t>
      </w:r>
      <w:r w:rsidRPr="002744C5">
        <w:rPr>
          <w:rFonts w:hint="cs"/>
          <w:rtl/>
        </w:rPr>
        <w:t xml:space="preserve"> النهائي</w:t>
      </w:r>
      <w:r w:rsidRPr="00901F25">
        <w:rPr>
          <w:rFonts w:cs="Calibri"/>
          <w:position w:val="6"/>
          <w:sz w:val="18"/>
          <w:szCs w:val="18"/>
          <w:rtl/>
        </w:rPr>
        <w:footnoteReference w:id="5"/>
      </w:r>
      <w:r w:rsidRPr="002744C5">
        <w:rPr>
          <w:rtl/>
        </w:rPr>
        <w:t xml:space="preserve"> </w:t>
      </w:r>
      <w:r w:rsidRPr="002744C5">
        <w:rPr>
          <w:rFonts w:hint="eastAsia"/>
          <w:rtl/>
        </w:rPr>
        <w:t>والمتطلبات</w:t>
      </w:r>
      <w:r w:rsidRPr="002744C5">
        <w:rPr>
          <w:rtl/>
        </w:rPr>
        <w:t xml:space="preserve"> </w:t>
      </w:r>
      <w:r w:rsidRPr="002744C5">
        <w:rPr>
          <w:rFonts w:hint="eastAsia"/>
          <w:rtl/>
        </w:rPr>
        <w:t>التقنية</w:t>
      </w:r>
      <w:r w:rsidRPr="002744C5">
        <w:rPr>
          <w:rtl/>
        </w:rPr>
        <w:t xml:space="preserve"> </w:t>
      </w:r>
      <w:r w:rsidRPr="002744C5">
        <w:rPr>
          <w:rFonts w:hint="eastAsia"/>
          <w:rtl/>
        </w:rPr>
        <w:t>من</w:t>
      </w:r>
      <w:r w:rsidRPr="002744C5">
        <w:rPr>
          <w:rtl/>
        </w:rPr>
        <w:t xml:space="preserve"> </w:t>
      </w:r>
      <w:r w:rsidRPr="002744C5">
        <w:rPr>
          <w:rFonts w:hint="eastAsia"/>
          <w:rtl/>
        </w:rPr>
        <w:t>أجل</w:t>
      </w:r>
      <w:r w:rsidRPr="002744C5">
        <w:rPr>
          <w:rtl/>
        </w:rPr>
        <w:t xml:space="preserve"> </w:t>
      </w:r>
      <w:r w:rsidRPr="002744C5">
        <w:rPr>
          <w:rFonts w:hint="eastAsia"/>
          <w:rtl/>
        </w:rPr>
        <w:t>الإذاعة</w:t>
      </w:r>
      <w:r w:rsidRPr="002744C5">
        <w:rPr>
          <w:rtl/>
        </w:rPr>
        <w:t xml:space="preserve"> </w:t>
      </w:r>
      <w:r w:rsidRPr="002744C5">
        <w:rPr>
          <w:rFonts w:hint="eastAsia"/>
          <w:rtl/>
        </w:rPr>
        <w:t>قد</w:t>
      </w:r>
      <w:r w:rsidRPr="002744C5">
        <w:rPr>
          <w:rtl/>
        </w:rPr>
        <w:t xml:space="preserve"> </w:t>
      </w:r>
      <w:r w:rsidRPr="002744C5">
        <w:rPr>
          <w:rFonts w:hint="eastAsia"/>
          <w:rtl/>
        </w:rPr>
        <w:t>تختلف</w:t>
      </w:r>
      <w:r w:rsidRPr="002744C5">
        <w:rPr>
          <w:rtl/>
        </w:rPr>
        <w:t xml:space="preserve"> </w:t>
      </w:r>
      <w:r w:rsidRPr="002744C5">
        <w:rPr>
          <w:rFonts w:hint="eastAsia"/>
          <w:rtl/>
        </w:rPr>
        <w:t>في</w:t>
      </w:r>
      <w:r w:rsidRPr="002744C5">
        <w:rPr>
          <w:rtl/>
        </w:rPr>
        <w:t xml:space="preserve"> </w:t>
      </w:r>
      <w:r w:rsidRPr="002744C5">
        <w:rPr>
          <w:rFonts w:hint="eastAsia"/>
          <w:rtl/>
        </w:rPr>
        <w:t>المستقبل</w:t>
      </w:r>
      <w:r w:rsidRPr="002744C5">
        <w:rPr>
          <w:rtl/>
        </w:rPr>
        <w:t xml:space="preserve"> </w:t>
      </w:r>
      <w:r w:rsidRPr="002744C5">
        <w:rPr>
          <w:rFonts w:hint="eastAsia"/>
          <w:rtl/>
        </w:rPr>
        <w:t>اختلافاً</w:t>
      </w:r>
      <w:r w:rsidRPr="002744C5">
        <w:rPr>
          <w:rtl/>
        </w:rPr>
        <w:t xml:space="preserve"> </w:t>
      </w:r>
      <w:r w:rsidRPr="002744C5">
        <w:rPr>
          <w:rFonts w:hint="eastAsia"/>
          <w:rtl/>
        </w:rPr>
        <w:t>كبيراً</w:t>
      </w:r>
      <w:r w:rsidRPr="002744C5">
        <w:rPr>
          <w:rtl/>
        </w:rPr>
        <w:t xml:space="preserve"> </w:t>
      </w:r>
      <w:r w:rsidRPr="002744C5">
        <w:rPr>
          <w:rFonts w:hint="eastAsia"/>
          <w:rtl/>
        </w:rPr>
        <w:t>عن</w:t>
      </w:r>
      <w:r w:rsidRPr="002744C5">
        <w:rPr>
          <w:rtl/>
        </w:rPr>
        <w:t xml:space="preserve"> </w:t>
      </w:r>
      <w:r w:rsidRPr="002744C5">
        <w:rPr>
          <w:rFonts w:hint="eastAsia"/>
          <w:rtl/>
        </w:rPr>
        <w:t>المتطلبات الحالية؛</w:t>
      </w:r>
    </w:p>
    <w:p w14:paraId="74EF380A" w14:textId="77777777" w:rsidR="002744C5" w:rsidRPr="002744C5" w:rsidRDefault="002744C5" w:rsidP="0027317E">
      <w:pPr>
        <w:spacing w:line="240" w:lineRule="auto"/>
        <w:rPr>
          <w:rtl/>
        </w:rPr>
      </w:pPr>
      <w:r w:rsidRPr="002744C5">
        <w:rPr>
          <w:rFonts w:hint="cs"/>
          <w:i/>
          <w:iCs/>
          <w:rtl/>
        </w:rPr>
        <w:t>ب)</w:t>
      </w:r>
      <w:r w:rsidRPr="002744C5">
        <w:rPr>
          <w:rFonts w:hint="cs"/>
          <w:rtl/>
        </w:rPr>
        <w:tab/>
        <w:t>أن إرسال مختلف البرامج الإذاعية (الصوتية ومتعددة الوسائط والتلفزيونية) واستقبالها يتحقق الآن عبر شبكات الإذاعة الأرضية والساتلية والكبلية وشبكات</w:t>
      </w:r>
      <w:r w:rsidRPr="002744C5">
        <w:rPr>
          <w:rFonts w:hint="eastAsia"/>
          <w:rtl/>
        </w:rPr>
        <w:t> </w:t>
      </w:r>
      <w:r w:rsidRPr="002744C5">
        <w:rPr>
          <w:rFonts w:hint="cs"/>
          <w:rtl/>
        </w:rPr>
        <w:t>أخرى؛</w:t>
      </w:r>
    </w:p>
    <w:p w14:paraId="1845C4BB" w14:textId="77777777" w:rsidR="002744C5" w:rsidRPr="002744C5" w:rsidRDefault="002744C5" w:rsidP="0027317E">
      <w:pPr>
        <w:spacing w:line="240" w:lineRule="auto"/>
        <w:rPr>
          <w:rtl/>
        </w:rPr>
      </w:pPr>
      <w:r w:rsidRPr="002744C5">
        <w:rPr>
          <w:rFonts w:hint="eastAsia"/>
          <w:i/>
          <w:iCs/>
          <w:rtl/>
        </w:rPr>
        <w:t>ج</w:t>
      </w:r>
      <w:r w:rsidRPr="002744C5">
        <w:rPr>
          <w:i/>
          <w:iCs/>
          <w:rtl/>
        </w:rPr>
        <w:t>)</w:t>
      </w:r>
      <w:r w:rsidRPr="002744C5">
        <w:rPr>
          <w:rtl/>
        </w:rPr>
        <w:tab/>
      </w:r>
      <w:r w:rsidRPr="002744C5">
        <w:rPr>
          <w:rFonts w:hint="eastAsia"/>
          <w:rtl/>
        </w:rPr>
        <w:t>أنه</w:t>
      </w:r>
      <w:r w:rsidRPr="002744C5">
        <w:rPr>
          <w:rtl/>
        </w:rPr>
        <w:t xml:space="preserve"> </w:t>
      </w:r>
      <w:r w:rsidRPr="002744C5">
        <w:rPr>
          <w:rFonts w:hint="eastAsia"/>
          <w:rtl/>
        </w:rPr>
        <w:t>يمكن</w:t>
      </w:r>
      <w:r w:rsidRPr="002744C5">
        <w:rPr>
          <w:rtl/>
        </w:rPr>
        <w:t xml:space="preserve"> </w:t>
      </w:r>
      <w:r w:rsidRPr="002744C5">
        <w:rPr>
          <w:rFonts w:hint="eastAsia"/>
          <w:rtl/>
        </w:rPr>
        <w:t>للمستعملين</w:t>
      </w:r>
      <w:r w:rsidRPr="002744C5">
        <w:rPr>
          <w:rFonts w:hint="cs"/>
          <w:rtl/>
        </w:rPr>
        <w:t xml:space="preserve"> النهائيين</w:t>
      </w:r>
      <w:r w:rsidRPr="002744C5">
        <w:rPr>
          <w:rtl/>
        </w:rPr>
        <w:t xml:space="preserve"> </w:t>
      </w:r>
      <w:r w:rsidRPr="002744C5">
        <w:rPr>
          <w:rFonts w:hint="eastAsia"/>
          <w:rtl/>
        </w:rPr>
        <w:t>اختيار</w:t>
      </w:r>
      <w:r w:rsidRPr="002744C5">
        <w:rPr>
          <w:rtl/>
        </w:rPr>
        <w:t xml:space="preserve"> </w:t>
      </w:r>
      <w:r w:rsidRPr="002744C5">
        <w:rPr>
          <w:rFonts w:hint="eastAsia"/>
          <w:rtl/>
        </w:rPr>
        <w:t>الطريقة</w:t>
      </w:r>
      <w:r w:rsidRPr="002744C5">
        <w:rPr>
          <w:rtl/>
        </w:rPr>
        <w:t xml:space="preserve"> </w:t>
      </w:r>
      <w:r w:rsidRPr="002744C5">
        <w:rPr>
          <w:rFonts w:hint="eastAsia"/>
          <w:rtl/>
        </w:rPr>
        <w:t>التي</w:t>
      </w:r>
      <w:r w:rsidRPr="002744C5">
        <w:rPr>
          <w:rtl/>
        </w:rPr>
        <w:t xml:space="preserve"> </w:t>
      </w:r>
      <w:r w:rsidRPr="002744C5">
        <w:rPr>
          <w:rFonts w:hint="eastAsia"/>
          <w:rtl/>
        </w:rPr>
        <w:t>يستقبلون</w:t>
      </w:r>
      <w:r w:rsidRPr="002744C5">
        <w:rPr>
          <w:rtl/>
        </w:rPr>
        <w:t xml:space="preserve"> </w:t>
      </w:r>
      <w:r w:rsidRPr="002744C5">
        <w:rPr>
          <w:rFonts w:hint="eastAsia"/>
          <w:rtl/>
        </w:rPr>
        <w:t>بها</w:t>
      </w:r>
      <w:r w:rsidRPr="002744C5">
        <w:rPr>
          <w:rtl/>
        </w:rPr>
        <w:t xml:space="preserve"> </w:t>
      </w:r>
      <w:r w:rsidRPr="002744C5">
        <w:rPr>
          <w:rFonts w:hint="eastAsia"/>
          <w:rtl/>
        </w:rPr>
        <w:t>البرامج</w:t>
      </w:r>
      <w:r w:rsidRPr="002744C5">
        <w:rPr>
          <w:rtl/>
        </w:rPr>
        <w:t xml:space="preserve"> </w:t>
      </w:r>
      <w:r w:rsidRPr="002744C5">
        <w:rPr>
          <w:rFonts w:hint="eastAsia"/>
          <w:rtl/>
        </w:rPr>
        <w:t>من</w:t>
      </w:r>
      <w:r w:rsidRPr="002744C5">
        <w:rPr>
          <w:rtl/>
        </w:rPr>
        <w:t xml:space="preserve"> </w:t>
      </w:r>
      <w:r w:rsidRPr="002744C5">
        <w:rPr>
          <w:rFonts w:hint="eastAsia"/>
          <w:rtl/>
        </w:rPr>
        <w:t>خلال</w:t>
      </w:r>
      <w:r w:rsidRPr="002744C5">
        <w:rPr>
          <w:rtl/>
        </w:rPr>
        <w:t xml:space="preserve"> </w:t>
      </w:r>
      <w:r w:rsidRPr="002744C5">
        <w:rPr>
          <w:rFonts w:hint="eastAsia"/>
          <w:rtl/>
        </w:rPr>
        <w:t>الاتصالات التفاعلية؛</w:t>
      </w:r>
    </w:p>
    <w:p w14:paraId="4798FF64" w14:textId="77777777" w:rsidR="002744C5" w:rsidRPr="002744C5" w:rsidRDefault="002744C5" w:rsidP="0027317E">
      <w:pPr>
        <w:spacing w:line="240" w:lineRule="auto"/>
        <w:rPr>
          <w:rtl/>
        </w:rPr>
      </w:pPr>
      <w:r w:rsidRPr="002744C5">
        <w:rPr>
          <w:rFonts w:hint="cs"/>
          <w:i/>
          <w:iCs/>
          <w:rtl/>
        </w:rPr>
        <w:t>د</w:t>
      </w:r>
      <w:r w:rsidRPr="002744C5">
        <w:rPr>
          <w:rFonts w:hint="eastAsia"/>
          <w:i/>
          <w:iCs/>
          <w:rtl/>
        </w:rPr>
        <w:t> </w:t>
      </w:r>
      <w:r w:rsidRPr="002744C5">
        <w:rPr>
          <w:rFonts w:hint="cs"/>
          <w:i/>
          <w:iCs/>
          <w:rtl/>
        </w:rPr>
        <w:t>)</w:t>
      </w:r>
      <w:r w:rsidRPr="002744C5">
        <w:rPr>
          <w:rFonts w:hint="cs"/>
          <w:rtl/>
        </w:rPr>
        <w:tab/>
        <w:t>أن الإذاعة تُستخدم عادةً بالاقتران مع أسلوب التفاعل وتشكيلة متعددة</w:t>
      </w:r>
      <w:r w:rsidRPr="002744C5">
        <w:rPr>
          <w:rFonts w:hint="eastAsia"/>
          <w:rtl/>
        </w:rPr>
        <w:t> </w:t>
      </w:r>
      <w:r w:rsidRPr="002744C5">
        <w:rPr>
          <w:rFonts w:hint="cs"/>
          <w:rtl/>
        </w:rPr>
        <w:t>الشاشات؛</w:t>
      </w:r>
    </w:p>
    <w:p w14:paraId="538A87C7" w14:textId="77777777" w:rsidR="002744C5" w:rsidRPr="002744C5" w:rsidRDefault="002744C5" w:rsidP="0027317E">
      <w:pPr>
        <w:spacing w:line="240" w:lineRule="auto"/>
        <w:rPr>
          <w:rtl/>
        </w:rPr>
      </w:pPr>
      <w:r w:rsidRPr="002744C5">
        <w:rPr>
          <w:rFonts w:hint="cs"/>
          <w:i/>
          <w:iCs/>
          <w:rtl/>
        </w:rPr>
        <w:t>ﻫ</w:t>
      </w:r>
      <w:r w:rsidRPr="002744C5">
        <w:rPr>
          <w:rFonts w:hint="eastAsia"/>
          <w:i/>
          <w:iCs/>
          <w:rtl/>
        </w:rPr>
        <w:t> </w:t>
      </w:r>
      <w:r w:rsidRPr="002744C5">
        <w:rPr>
          <w:rFonts w:hint="cs"/>
          <w:i/>
          <w:iCs/>
          <w:rtl/>
        </w:rPr>
        <w:t>)</w:t>
      </w:r>
      <w:r w:rsidRPr="002744C5">
        <w:rPr>
          <w:rFonts w:hint="cs"/>
          <w:rtl/>
        </w:rPr>
        <w:tab/>
        <w:t xml:space="preserve">أن توصيات قطاع الاتصالات الراديوية وتقاريره تصف مختلف </w:t>
      </w:r>
      <w:r w:rsidRPr="002744C5">
        <w:rPr>
          <w:rtl/>
        </w:rPr>
        <w:t>أنظمة</w:t>
      </w:r>
      <w:r w:rsidRPr="002744C5">
        <w:rPr>
          <w:rFonts w:hint="cs"/>
          <w:rtl/>
        </w:rPr>
        <w:t xml:space="preserve"> الإذاعة الرقمية التلفزيونية والصوتية ومتعددة الوسائط ومعلماتهما من أجل الاستقبال الإذاعي الثابت والمتنقل</w:t>
      </w:r>
      <w:r w:rsidRPr="002744C5">
        <w:rPr>
          <w:rFonts w:hint="eastAsia"/>
          <w:rtl/>
        </w:rPr>
        <w:t> </w:t>
      </w:r>
      <w:r w:rsidRPr="002744C5">
        <w:rPr>
          <w:rFonts w:hint="cs"/>
          <w:rtl/>
        </w:rPr>
        <w:t>والمحمول؛</w:t>
      </w:r>
    </w:p>
    <w:p w14:paraId="0487BF14" w14:textId="77777777" w:rsidR="002744C5" w:rsidRPr="002744C5" w:rsidRDefault="002744C5" w:rsidP="0027317E">
      <w:pPr>
        <w:spacing w:line="240" w:lineRule="auto"/>
        <w:rPr>
          <w:rtl/>
        </w:rPr>
      </w:pPr>
      <w:r w:rsidRPr="002744C5">
        <w:rPr>
          <w:rFonts w:hint="eastAsia"/>
          <w:i/>
          <w:iCs/>
          <w:rtl/>
        </w:rPr>
        <w:t>و</w:t>
      </w:r>
      <w:r w:rsidRPr="002744C5">
        <w:rPr>
          <w:i/>
          <w:iCs/>
          <w:rtl/>
        </w:rPr>
        <w:t xml:space="preserve"> )</w:t>
      </w:r>
      <w:r w:rsidRPr="002744C5">
        <w:rPr>
          <w:rtl/>
        </w:rPr>
        <w:tab/>
      </w:r>
      <w:r w:rsidRPr="002744C5">
        <w:rPr>
          <w:rFonts w:hint="eastAsia"/>
          <w:rtl/>
        </w:rPr>
        <w:t>أن</w:t>
      </w:r>
      <w:r w:rsidRPr="002744C5">
        <w:rPr>
          <w:rtl/>
        </w:rPr>
        <w:t xml:space="preserve"> </w:t>
      </w:r>
      <w:r w:rsidRPr="002744C5">
        <w:rPr>
          <w:rFonts w:hint="eastAsia"/>
          <w:rtl/>
        </w:rPr>
        <w:t>قطاع</w:t>
      </w:r>
      <w:r w:rsidRPr="002744C5">
        <w:rPr>
          <w:rtl/>
        </w:rPr>
        <w:t xml:space="preserve"> </w:t>
      </w:r>
      <w:r w:rsidRPr="002744C5">
        <w:rPr>
          <w:rFonts w:hint="eastAsia"/>
          <w:rtl/>
        </w:rPr>
        <w:t>الاتصالات</w:t>
      </w:r>
      <w:r w:rsidRPr="002744C5">
        <w:rPr>
          <w:rtl/>
        </w:rPr>
        <w:t xml:space="preserve"> </w:t>
      </w:r>
      <w:r w:rsidRPr="002744C5">
        <w:rPr>
          <w:rFonts w:hint="eastAsia"/>
          <w:rtl/>
        </w:rPr>
        <w:t>الراديوية</w:t>
      </w:r>
      <w:r w:rsidRPr="002744C5">
        <w:rPr>
          <w:rtl/>
        </w:rPr>
        <w:t xml:space="preserve"> </w:t>
      </w:r>
      <w:r w:rsidRPr="002744C5">
        <w:rPr>
          <w:rFonts w:hint="eastAsia"/>
          <w:rtl/>
        </w:rPr>
        <w:t>يقوم</w:t>
      </w:r>
      <w:r w:rsidRPr="002744C5">
        <w:rPr>
          <w:rtl/>
        </w:rPr>
        <w:t xml:space="preserve"> </w:t>
      </w:r>
      <w:r w:rsidRPr="002744C5">
        <w:rPr>
          <w:rFonts w:hint="eastAsia"/>
          <w:rtl/>
        </w:rPr>
        <w:t>أيضاً</w:t>
      </w:r>
      <w:r w:rsidRPr="002744C5">
        <w:rPr>
          <w:rtl/>
        </w:rPr>
        <w:t xml:space="preserve"> </w:t>
      </w:r>
      <w:r w:rsidRPr="002744C5">
        <w:rPr>
          <w:rFonts w:hint="eastAsia"/>
          <w:rtl/>
        </w:rPr>
        <w:t>بدراسة</w:t>
      </w:r>
      <w:r w:rsidRPr="002744C5">
        <w:rPr>
          <w:rtl/>
        </w:rPr>
        <w:t xml:space="preserve"> </w:t>
      </w:r>
      <w:r w:rsidRPr="002744C5">
        <w:rPr>
          <w:rFonts w:hint="eastAsia"/>
          <w:rtl/>
        </w:rPr>
        <w:t>مشروع</w:t>
      </w:r>
      <w:r w:rsidRPr="002744C5">
        <w:rPr>
          <w:rtl/>
        </w:rPr>
        <w:t xml:space="preserve"> </w:t>
      </w:r>
      <w:r w:rsidRPr="002744C5">
        <w:rPr>
          <w:rFonts w:hint="eastAsia"/>
          <w:rtl/>
        </w:rPr>
        <w:t>توصية</w:t>
      </w:r>
      <w:r w:rsidRPr="002744C5">
        <w:rPr>
          <w:rtl/>
        </w:rPr>
        <w:t xml:space="preserve"> (</w:t>
      </w:r>
      <w:r w:rsidRPr="002744C5">
        <w:rPr>
          <w:rFonts w:hint="eastAsia"/>
          <w:rtl/>
        </w:rPr>
        <w:t>مشاريع</w:t>
      </w:r>
      <w:r w:rsidRPr="002744C5">
        <w:rPr>
          <w:rtl/>
        </w:rPr>
        <w:t xml:space="preserve"> </w:t>
      </w:r>
      <w:r w:rsidRPr="002744C5">
        <w:rPr>
          <w:rFonts w:hint="eastAsia"/>
          <w:rtl/>
        </w:rPr>
        <w:t>توصيات</w:t>
      </w:r>
      <w:r w:rsidRPr="002744C5">
        <w:rPr>
          <w:rtl/>
        </w:rPr>
        <w:t xml:space="preserve">) </w:t>
      </w:r>
      <w:r w:rsidRPr="002744C5">
        <w:rPr>
          <w:rFonts w:hint="eastAsia"/>
          <w:rtl/>
        </w:rPr>
        <w:t>جديدة</w:t>
      </w:r>
      <w:r w:rsidRPr="002744C5">
        <w:rPr>
          <w:rtl/>
        </w:rPr>
        <w:t xml:space="preserve"> </w:t>
      </w:r>
      <w:r w:rsidRPr="002744C5">
        <w:rPr>
          <w:rFonts w:hint="eastAsia"/>
          <w:rtl/>
        </w:rPr>
        <w:t>بشأن</w:t>
      </w:r>
      <w:r w:rsidRPr="002744C5">
        <w:rPr>
          <w:rtl/>
        </w:rPr>
        <w:t xml:space="preserve"> </w:t>
      </w:r>
      <w:r w:rsidRPr="002744C5">
        <w:rPr>
          <w:rFonts w:hint="eastAsia"/>
          <w:rtl/>
        </w:rPr>
        <w:t>التجوال</w:t>
      </w:r>
      <w:r w:rsidRPr="002744C5">
        <w:rPr>
          <w:rtl/>
        </w:rPr>
        <w:t xml:space="preserve"> </w:t>
      </w:r>
      <w:r w:rsidRPr="002744C5">
        <w:rPr>
          <w:rFonts w:hint="eastAsia"/>
          <w:rtl/>
        </w:rPr>
        <w:t>الإذاعي</w:t>
      </w:r>
      <w:r w:rsidRPr="002744C5">
        <w:rPr>
          <w:rtl/>
        </w:rPr>
        <w:t xml:space="preserve"> </w:t>
      </w:r>
      <w:r w:rsidRPr="002744C5">
        <w:rPr>
          <w:rFonts w:hint="eastAsia"/>
          <w:rtl/>
        </w:rPr>
        <w:t>على</w:t>
      </w:r>
      <w:r w:rsidRPr="002744C5">
        <w:rPr>
          <w:rtl/>
        </w:rPr>
        <w:t xml:space="preserve"> </w:t>
      </w:r>
      <w:r w:rsidRPr="002744C5">
        <w:rPr>
          <w:rFonts w:hint="eastAsia"/>
          <w:rtl/>
        </w:rPr>
        <w:t>الصعيد</w:t>
      </w:r>
      <w:r w:rsidRPr="002744C5">
        <w:rPr>
          <w:rtl/>
        </w:rPr>
        <w:t xml:space="preserve"> </w:t>
      </w:r>
      <w:r w:rsidRPr="002744C5">
        <w:rPr>
          <w:rFonts w:hint="eastAsia"/>
          <w:rtl/>
        </w:rPr>
        <w:t>العالمي،</w:t>
      </w:r>
      <w:r w:rsidRPr="002744C5">
        <w:rPr>
          <w:rtl/>
        </w:rPr>
        <w:t xml:space="preserve"> </w:t>
      </w:r>
      <w:r w:rsidRPr="002744C5">
        <w:rPr>
          <w:rFonts w:hint="eastAsia"/>
          <w:rtl/>
        </w:rPr>
        <w:t>وهذا</w:t>
      </w:r>
      <w:r w:rsidRPr="002744C5">
        <w:rPr>
          <w:rtl/>
        </w:rPr>
        <w:t xml:space="preserve"> </w:t>
      </w:r>
      <w:r w:rsidRPr="002744C5">
        <w:rPr>
          <w:rFonts w:hint="eastAsia"/>
          <w:rtl/>
        </w:rPr>
        <w:t>من</w:t>
      </w:r>
      <w:r w:rsidRPr="002744C5">
        <w:rPr>
          <w:rtl/>
        </w:rPr>
        <w:t xml:space="preserve"> </w:t>
      </w:r>
      <w:r w:rsidRPr="002744C5">
        <w:rPr>
          <w:rFonts w:hint="eastAsia"/>
          <w:rtl/>
        </w:rPr>
        <w:t>شأنه</w:t>
      </w:r>
      <w:r w:rsidRPr="002744C5">
        <w:rPr>
          <w:rtl/>
        </w:rPr>
        <w:t xml:space="preserve"> </w:t>
      </w:r>
      <w:r w:rsidRPr="002744C5">
        <w:rPr>
          <w:rFonts w:hint="eastAsia"/>
          <w:rtl/>
        </w:rPr>
        <w:t>أن</w:t>
      </w:r>
      <w:r w:rsidRPr="002744C5">
        <w:rPr>
          <w:rtl/>
        </w:rPr>
        <w:t xml:space="preserve"> </w:t>
      </w:r>
      <w:r w:rsidRPr="002744C5">
        <w:rPr>
          <w:rFonts w:hint="eastAsia"/>
          <w:rtl/>
        </w:rPr>
        <w:t>يزود</w:t>
      </w:r>
      <w:r w:rsidRPr="002744C5">
        <w:rPr>
          <w:rtl/>
        </w:rPr>
        <w:t xml:space="preserve"> </w:t>
      </w:r>
      <w:r w:rsidRPr="002744C5">
        <w:rPr>
          <w:rFonts w:hint="cs"/>
          <w:rtl/>
        </w:rPr>
        <w:t>المستعملين النهائيين</w:t>
      </w:r>
      <w:r w:rsidRPr="002744C5">
        <w:rPr>
          <w:rtl/>
        </w:rPr>
        <w:t xml:space="preserve"> </w:t>
      </w:r>
      <w:r w:rsidRPr="002744C5">
        <w:rPr>
          <w:rFonts w:hint="eastAsia"/>
          <w:rtl/>
        </w:rPr>
        <w:t>بخيار</w:t>
      </w:r>
      <w:r w:rsidRPr="002744C5">
        <w:rPr>
          <w:rtl/>
        </w:rPr>
        <w:t xml:space="preserve"> </w:t>
      </w:r>
      <w:r w:rsidRPr="002744C5">
        <w:rPr>
          <w:rFonts w:hint="eastAsia"/>
          <w:rtl/>
        </w:rPr>
        <w:t>لاستقبال</w:t>
      </w:r>
      <w:r w:rsidRPr="002744C5">
        <w:rPr>
          <w:rtl/>
        </w:rPr>
        <w:t xml:space="preserve"> </w:t>
      </w:r>
      <w:r w:rsidRPr="002744C5">
        <w:rPr>
          <w:rFonts w:hint="eastAsia"/>
          <w:rtl/>
        </w:rPr>
        <w:t>البرامج</w:t>
      </w:r>
      <w:r w:rsidRPr="002744C5">
        <w:rPr>
          <w:rtl/>
        </w:rPr>
        <w:t xml:space="preserve"> </w:t>
      </w:r>
      <w:r w:rsidRPr="002744C5">
        <w:rPr>
          <w:rFonts w:hint="eastAsia"/>
          <w:rtl/>
        </w:rPr>
        <w:t>الإذاعية</w:t>
      </w:r>
      <w:r w:rsidRPr="002744C5">
        <w:rPr>
          <w:rtl/>
        </w:rPr>
        <w:t xml:space="preserve"> </w:t>
      </w:r>
      <w:r w:rsidRPr="002744C5">
        <w:rPr>
          <w:rFonts w:hint="eastAsia"/>
          <w:rtl/>
        </w:rPr>
        <w:t>التي</w:t>
      </w:r>
      <w:r w:rsidRPr="002744C5">
        <w:rPr>
          <w:rtl/>
        </w:rPr>
        <w:t xml:space="preserve"> </w:t>
      </w:r>
      <w:r w:rsidRPr="002744C5">
        <w:rPr>
          <w:rFonts w:hint="eastAsia"/>
          <w:rtl/>
        </w:rPr>
        <w:t>تهمه</w:t>
      </w:r>
      <w:r w:rsidRPr="002744C5">
        <w:rPr>
          <w:rtl/>
        </w:rPr>
        <w:t xml:space="preserve"> </w:t>
      </w:r>
      <w:r w:rsidRPr="002744C5">
        <w:rPr>
          <w:rFonts w:hint="eastAsia"/>
          <w:rtl/>
        </w:rPr>
        <w:t>في</w:t>
      </w:r>
      <w:r w:rsidRPr="002744C5">
        <w:rPr>
          <w:rtl/>
        </w:rPr>
        <w:t xml:space="preserve"> </w:t>
      </w:r>
      <w:r w:rsidRPr="002744C5">
        <w:rPr>
          <w:rFonts w:hint="eastAsia"/>
          <w:rtl/>
        </w:rPr>
        <w:t>أي</w:t>
      </w:r>
      <w:r w:rsidRPr="002744C5">
        <w:rPr>
          <w:rtl/>
        </w:rPr>
        <w:t xml:space="preserve"> </w:t>
      </w:r>
      <w:r w:rsidRPr="002744C5">
        <w:rPr>
          <w:rFonts w:hint="eastAsia"/>
          <w:rtl/>
        </w:rPr>
        <w:t>مكان</w:t>
      </w:r>
      <w:r w:rsidRPr="002744C5">
        <w:rPr>
          <w:rtl/>
        </w:rPr>
        <w:t xml:space="preserve"> </w:t>
      </w:r>
      <w:r w:rsidRPr="002744C5">
        <w:rPr>
          <w:rFonts w:hint="eastAsia"/>
          <w:rtl/>
        </w:rPr>
        <w:t>في</w:t>
      </w:r>
      <w:r w:rsidR="00816DEB">
        <w:rPr>
          <w:rFonts w:hint="cs"/>
          <w:rtl/>
        </w:rPr>
        <w:t> </w:t>
      </w:r>
      <w:r w:rsidRPr="002744C5">
        <w:rPr>
          <w:rFonts w:hint="eastAsia"/>
          <w:rtl/>
        </w:rPr>
        <w:t>العالم</w:t>
      </w:r>
      <w:r w:rsidRPr="002744C5">
        <w:rPr>
          <w:rtl/>
        </w:rPr>
        <w:t xml:space="preserve"> </w:t>
      </w:r>
      <w:r w:rsidRPr="002744C5">
        <w:rPr>
          <w:rFonts w:hint="eastAsia"/>
          <w:rtl/>
        </w:rPr>
        <w:t>تتوفر</w:t>
      </w:r>
      <w:r w:rsidRPr="002744C5">
        <w:rPr>
          <w:rtl/>
        </w:rPr>
        <w:t xml:space="preserve"> </w:t>
      </w:r>
      <w:r w:rsidRPr="002744C5">
        <w:rPr>
          <w:rFonts w:hint="eastAsia"/>
          <w:rtl/>
        </w:rPr>
        <w:t>فيه</w:t>
      </w:r>
      <w:r w:rsidRPr="002744C5">
        <w:rPr>
          <w:rtl/>
        </w:rPr>
        <w:t xml:space="preserve"> </w:t>
      </w:r>
      <w:r w:rsidRPr="002744C5">
        <w:rPr>
          <w:rFonts w:hint="eastAsia"/>
          <w:rtl/>
        </w:rPr>
        <w:t>هذه البرامج؛</w:t>
      </w:r>
    </w:p>
    <w:p w14:paraId="66BA1750" w14:textId="77777777" w:rsidR="002744C5" w:rsidRPr="002744C5" w:rsidRDefault="002744C5" w:rsidP="0027317E">
      <w:pPr>
        <w:spacing w:line="240" w:lineRule="auto"/>
        <w:rPr>
          <w:rtl/>
        </w:rPr>
      </w:pPr>
      <w:r w:rsidRPr="002744C5">
        <w:rPr>
          <w:rFonts w:hint="cs"/>
          <w:i/>
          <w:iCs/>
          <w:rtl/>
        </w:rPr>
        <w:t>ز )</w:t>
      </w:r>
      <w:r w:rsidRPr="002744C5">
        <w:rPr>
          <w:rFonts w:hint="cs"/>
          <w:rtl/>
        </w:rPr>
        <w:tab/>
        <w:t>أن قطاعي الاتصالات الراديوية وتقييس الاتصالات يتعاونان في إجراء دراسات متعلقة بأنظمة النطاق العريض للإذاعة المتكاملة</w:t>
      </w:r>
      <w:r w:rsidRPr="002744C5">
        <w:rPr>
          <w:rFonts w:hint="eastAsia"/>
          <w:rtl/>
        </w:rPr>
        <w:t> </w:t>
      </w:r>
      <w:r w:rsidRPr="002744C5">
        <w:rPr>
          <w:lang w:val="en-GB"/>
        </w:rPr>
        <w:t>(IBB)</w:t>
      </w:r>
      <w:r w:rsidRPr="002744C5">
        <w:rPr>
          <w:rFonts w:hint="cs"/>
          <w:rtl/>
        </w:rPr>
        <w:t>؛</w:t>
      </w:r>
    </w:p>
    <w:p w14:paraId="0C1D48FC" w14:textId="77777777" w:rsidR="002744C5" w:rsidRPr="002744C5" w:rsidRDefault="002744C5" w:rsidP="0027317E">
      <w:pPr>
        <w:spacing w:line="240" w:lineRule="auto"/>
        <w:rPr>
          <w:rtl/>
        </w:rPr>
      </w:pPr>
      <w:r w:rsidRPr="002744C5">
        <w:rPr>
          <w:rFonts w:hint="cs"/>
          <w:i/>
          <w:iCs/>
          <w:rtl/>
        </w:rPr>
        <w:t>ح)</w:t>
      </w:r>
      <w:r w:rsidRPr="002744C5">
        <w:rPr>
          <w:rFonts w:hint="cs"/>
          <w:rtl/>
        </w:rPr>
        <w:tab/>
        <w:t>أن قطاع تقييس الاتصالات يدرس أساليب تشفير المصدر وأساليب النقل عالية الكفاءة بالتعاون مع المنظمة الدولية للتوحيد القياسي/اللجنة الكهرتقنية الدولية؛</w:t>
      </w:r>
    </w:p>
    <w:p w14:paraId="5A8594C2" w14:textId="77777777" w:rsidR="002744C5" w:rsidRPr="002744C5" w:rsidRDefault="002744C5" w:rsidP="0027317E">
      <w:pPr>
        <w:spacing w:line="240" w:lineRule="auto"/>
        <w:rPr>
          <w:rtl/>
          <w:lang w:bidi="ar-EG"/>
        </w:rPr>
      </w:pPr>
      <w:r w:rsidRPr="002744C5">
        <w:rPr>
          <w:i/>
          <w:iCs/>
          <w:rtl/>
        </w:rPr>
        <w:lastRenderedPageBreak/>
        <w:t>ط)</w:t>
      </w:r>
      <w:r w:rsidRPr="002744C5">
        <w:rPr>
          <w:rFonts w:hint="cs"/>
          <w:rtl/>
        </w:rPr>
        <w:tab/>
        <w:t>أن الهيئات الإذاعية ومقدمي المحتوى غالباً ما يُطلب منهم توفير خدمات النفاذ (العناوين الجانبية والعرض النصي ولغة الإشارة وما إلى ذلك) من أجل جميع المواد المتاحة وعبر جميع وسائل</w:t>
      </w:r>
      <w:r w:rsidRPr="002744C5">
        <w:rPr>
          <w:rFonts w:hint="eastAsia"/>
          <w:rtl/>
        </w:rPr>
        <w:t> </w:t>
      </w:r>
      <w:r w:rsidRPr="002744C5">
        <w:rPr>
          <w:rFonts w:hint="cs"/>
          <w:rtl/>
        </w:rPr>
        <w:t>التقديم،</w:t>
      </w:r>
    </w:p>
    <w:p w14:paraId="51A8AC92" w14:textId="77777777" w:rsidR="002744C5" w:rsidRPr="002744C5" w:rsidRDefault="002744C5" w:rsidP="0027317E">
      <w:pPr>
        <w:pStyle w:val="Call"/>
        <w:spacing w:before="120" w:line="240" w:lineRule="auto"/>
        <w:rPr>
          <w:rtl/>
        </w:rPr>
      </w:pPr>
      <w:r w:rsidRPr="002744C5">
        <w:rPr>
          <w:rFonts w:hint="cs"/>
          <w:rtl/>
        </w:rPr>
        <w:t>تقرر أن تخضع</w:t>
      </w:r>
      <w:r w:rsidRPr="002744C5">
        <w:rPr>
          <w:rtl/>
        </w:rPr>
        <w:t xml:space="preserve"> </w:t>
      </w:r>
      <w:r w:rsidRPr="002744C5">
        <w:rPr>
          <w:rFonts w:hint="eastAsia"/>
          <w:rtl/>
        </w:rPr>
        <w:t>المسائل</w:t>
      </w:r>
      <w:r w:rsidRPr="002744C5">
        <w:rPr>
          <w:rtl/>
        </w:rPr>
        <w:t xml:space="preserve"> </w:t>
      </w:r>
      <w:r w:rsidRPr="002744C5">
        <w:rPr>
          <w:rFonts w:hint="eastAsia"/>
          <w:rtl/>
        </w:rPr>
        <w:t>التالية</w:t>
      </w:r>
      <w:r w:rsidRPr="002744C5">
        <w:rPr>
          <w:rFonts w:hint="cs"/>
          <w:rtl/>
        </w:rPr>
        <w:t xml:space="preserve"> للدراسة</w:t>
      </w:r>
    </w:p>
    <w:p w14:paraId="4EF12B90" w14:textId="77777777" w:rsidR="002744C5" w:rsidRPr="002744C5" w:rsidRDefault="002744C5" w:rsidP="0027317E">
      <w:pPr>
        <w:keepNext/>
        <w:keepLines/>
        <w:spacing w:line="240" w:lineRule="auto"/>
        <w:rPr>
          <w:rtl/>
        </w:rPr>
      </w:pPr>
      <w:r w:rsidRPr="002744C5">
        <w:rPr>
          <w:lang w:val="en-GB"/>
        </w:rPr>
        <w:t>1</w:t>
      </w:r>
      <w:r w:rsidRPr="002744C5">
        <w:rPr>
          <w:rtl/>
        </w:rPr>
        <w:tab/>
      </w:r>
      <w:r w:rsidRPr="002744C5">
        <w:rPr>
          <w:rFonts w:hint="eastAsia"/>
          <w:rtl/>
        </w:rPr>
        <w:t>ما</w:t>
      </w:r>
      <w:r w:rsidRPr="002744C5">
        <w:rPr>
          <w:rtl/>
        </w:rPr>
        <w:t xml:space="preserve"> </w:t>
      </w:r>
      <w:r w:rsidRPr="002744C5">
        <w:rPr>
          <w:rFonts w:hint="eastAsia"/>
          <w:rtl/>
        </w:rPr>
        <w:t>هي</w:t>
      </w:r>
      <w:r w:rsidRPr="002744C5">
        <w:rPr>
          <w:rtl/>
        </w:rPr>
        <w:t xml:space="preserve"> </w:t>
      </w:r>
      <w:r w:rsidRPr="002744C5">
        <w:rPr>
          <w:rFonts w:hint="eastAsia"/>
          <w:rtl/>
        </w:rPr>
        <w:t>متطلبات</w:t>
      </w:r>
      <w:r w:rsidRPr="002744C5">
        <w:rPr>
          <w:rtl/>
        </w:rPr>
        <w:t xml:space="preserve"> </w:t>
      </w:r>
      <w:r w:rsidRPr="002744C5">
        <w:rPr>
          <w:rFonts w:hint="eastAsia"/>
          <w:rtl/>
        </w:rPr>
        <w:t>المستعمل</w:t>
      </w:r>
      <w:r w:rsidRPr="002744C5">
        <w:rPr>
          <w:rtl/>
        </w:rPr>
        <w:t xml:space="preserve"> </w:t>
      </w:r>
      <w:r w:rsidRPr="002744C5">
        <w:rPr>
          <w:rFonts w:hint="cs"/>
          <w:rtl/>
          <w:lang w:bidi="ar-EG"/>
        </w:rPr>
        <w:t xml:space="preserve">النهائي </w:t>
      </w:r>
      <w:r w:rsidRPr="002744C5">
        <w:rPr>
          <w:rFonts w:hint="eastAsia"/>
          <w:rtl/>
        </w:rPr>
        <w:t>فيما</w:t>
      </w:r>
      <w:r w:rsidRPr="002744C5">
        <w:rPr>
          <w:rtl/>
        </w:rPr>
        <w:t xml:space="preserve"> </w:t>
      </w:r>
      <w:r w:rsidRPr="002744C5">
        <w:rPr>
          <w:rFonts w:hint="eastAsia"/>
          <w:rtl/>
        </w:rPr>
        <w:t>يتعلق</w:t>
      </w:r>
      <w:r w:rsidRPr="002744C5">
        <w:rPr>
          <w:rtl/>
        </w:rPr>
        <w:t xml:space="preserve"> </w:t>
      </w:r>
      <w:r w:rsidRPr="002744C5">
        <w:rPr>
          <w:rFonts w:hint="eastAsia"/>
          <w:rtl/>
        </w:rPr>
        <w:t>بمنصة</w:t>
      </w:r>
      <w:r w:rsidRPr="002744C5">
        <w:rPr>
          <w:rtl/>
        </w:rPr>
        <w:t xml:space="preserve"> </w:t>
      </w:r>
      <w:r w:rsidRPr="002744C5">
        <w:rPr>
          <w:rFonts w:hint="eastAsia"/>
          <w:rtl/>
        </w:rPr>
        <w:t>عالمية</w:t>
      </w:r>
      <w:r w:rsidRPr="002744C5">
        <w:rPr>
          <w:rtl/>
        </w:rPr>
        <w:t xml:space="preserve"> </w:t>
      </w:r>
      <w:r w:rsidRPr="002744C5">
        <w:rPr>
          <w:rFonts w:hint="eastAsia"/>
          <w:rtl/>
        </w:rPr>
        <w:t>للخدمة</w:t>
      </w:r>
      <w:r w:rsidRPr="002744C5">
        <w:rPr>
          <w:rtl/>
        </w:rPr>
        <w:t xml:space="preserve"> </w:t>
      </w:r>
      <w:r w:rsidRPr="002744C5">
        <w:rPr>
          <w:rFonts w:hint="eastAsia"/>
          <w:rtl/>
        </w:rPr>
        <w:t>الإذاعية</w:t>
      </w:r>
      <w:r w:rsidRPr="002744C5">
        <w:rPr>
          <w:rFonts w:hint="cs"/>
          <w:rtl/>
        </w:rPr>
        <w:t>، بما في ذلك الأداء التقني المطلوب من تطبيقات المنصة العالمية لتحقيق جودة التجربة المثلى للمستعملين النهائيين،</w:t>
      </w:r>
      <w:r w:rsidRPr="002744C5">
        <w:rPr>
          <w:rtl/>
        </w:rPr>
        <w:t xml:space="preserve"> </w:t>
      </w:r>
      <w:r w:rsidRPr="002744C5">
        <w:rPr>
          <w:rFonts w:hint="eastAsia"/>
          <w:rtl/>
        </w:rPr>
        <w:t>وكيف</w:t>
      </w:r>
      <w:r w:rsidRPr="002744C5">
        <w:rPr>
          <w:rtl/>
        </w:rPr>
        <w:t xml:space="preserve"> </w:t>
      </w:r>
      <w:r w:rsidRPr="002744C5">
        <w:rPr>
          <w:rFonts w:hint="eastAsia"/>
          <w:rtl/>
        </w:rPr>
        <w:t>يمكن</w:t>
      </w:r>
      <w:r w:rsidRPr="002744C5">
        <w:rPr>
          <w:rtl/>
        </w:rPr>
        <w:t xml:space="preserve"> </w:t>
      </w:r>
      <w:r w:rsidRPr="002744C5">
        <w:rPr>
          <w:rFonts w:hint="eastAsia"/>
          <w:rtl/>
        </w:rPr>
        <w:t>لمتطلبات</w:t>
      </w:r>
      <w:r w:rsidRPr="002744C5">
        <w:rPr>
          <w:rtl/>
        </w:rPr>
        <w:t xml:space="preserve"> </w:t>
      </w:r>
      <w:r w:rsidRPr="002744C5">
        <w:rPr>
          <w:rFonts w:hint="eastAsia"/>
          <w:rtl/>
        </w:rPr>
        <w:t>المستعمل</w:t>
      </w:r>
      <w:r w:rsidRPr="002744C5">
        <w:rPr>
          <w:rtl/>
        </w:rPr>
        <w:t xml:space="preserve"> </w:t>
      </w:r>
      <w:r w:rsidRPr="002744C5">
        <w:rPr>
          <w:rFonts w:hint="cs"/>
          <w:rtl/>
        </w:rPr>
        <w:t xml:space="preserve">النهائي </w:t>
      </w:r>
      <w:r w:rsidRPr="002744C5">
        <w:rPr>
          <w:rFonts w:hint="eastAsia"/>
          <w:rtl/>
        </w:rPr>
        <w:t>هذه</w:t>
      </w:r>
      <w:r w:rsidRPr="002744C5">
        <w:rPr>
          <w:rtl/>
        </w:rPr>
        <w:t xml:space="preserve"> </w:t>
      </w:r>
      <w:r w:rsidRPr="002744C5">
        <w:rPr>
          <w:rFonts w:hint="eastAsia"/>
          <w:rtl/>
        </w:rPr>
        <w:t>أن</w:t>
      </w:r>
      <w:r w:rsidRPr="002744C5">
        <w:rPr>
          <w:rtl/>
        </w:rPr>
        <w:t xml:space="preserve"> </w:t>
      </w:r>
      <w:r w:rsidRPr="002744C5">
        <w:rPr>
          <w:rFonts w:hint="eastAsia"/>
          <w:rtl/>
        </w:rPr>
        <w:t>تؤثر</w:t>
      </w:r>
      <w:r w:rsidRPr="002744C5">
        <w:rPr>
          <w:rtl/>
        </w:rPr>
        <w:t xml:space="preserve"> </w:t>
      </w:r>
      <w:r w:rsidRPr="002744C5">
        <w:rPr>
          <w:rFonts w:hint="eastAsia"/>
          <w:rtl/>
        </w:rPr>
        <w:t>على</w:t>
      </w:r>
      <w:r w:rsidRPr="002744C5">
        <w:rPr>
          <w:rtl/>
        </w:rPr>
        <w:t xml:space="preserve"> </w:t>
      </w:r>
      <w:r w:rsidRPr="002744C5">
        <w:rPr>
          <w:rFonts w:hint="eastAsia"/>
          <w:rtl/>
        </w:rPr>
        <w:t>المتطلبات التقنية</w:t>
      </w:r>
      <w:r w:rsidRPr="002744C5">
        <w:rPr>
          <w:rFonts w:hint="cs"/>
          <w:rtl/>
        </w:rPr>
        <w:t>، على سبيل المثال من حيث معدل البيانات ومعدل الخطأ في البتات ومقاومة الأخطاء والكمون و</w:t>
      </w:r>
      <w:r w:rsidR="008E094A">
        <w:rPr>
          <w:rFonts w:hint="cs"/>
          <w:rtl/>
        </w:rPr>
        <w:t>درجة</w:t>
      </w:r>
      <w:r w:rsidRPr="002744C5">
        <w:rPr>
          <w:rFonts w:hint="cs"/>
          <w:rtl/>
        </w:rPr>
        <w:t xml:space="preserve"> الشفافية </w:t>
      </w:r>
      <w:r w:rsidR="00E92D74">
        <w:rPr>
          <w:rFonts w:hint="cs"/>
          <w:rtl/>
        </w:rPr>
        <w:t>وغير</w:t>
      </w:r>
      <w:r w:rsidR="00CE356C">
        <w:rPr>
          <w:rFonts w:hint="eastAsia"/>
          <w:rtl/>
        </w:rPr>
        <w:t> </w:t>
      </w:r>
      <w:r w:rsidRPr="002744C5">
        <w:rPr>
          <w:rFonts w:hint="cs"/>
          <w:rtl/>
        </w:rPr>
        <w:t>ذلك</w:t>
      </w:r>
      <w:r w:rsidRPr="002744C5">
        <w:rPr>
          <w:rFonts w:hint="eastAsia"/>
          <w:rtl/>
        </w:rPr>
        <w:t>؟</w:t>
      </w:r>
    </w:p>
    <w:p w14:paraId="15211AF1" w14:textId="77777777" w:rsidR="002744C5" w:rsidRPr="002744C5" w:rsidRDefault="002744C5" w:rsidP="0027317E">
      <w:pPr>
        <w:spacing w:line="240" w:lineRule="auto"/>
        <w:rPr>
          <w:rtl/>
        </w:rPr>
      </w:pPr>
      <w:r w:rsidRPr="002744C5">
        <w:rPr>
          <w:lang w:val="en-GB"/>
        </w:rPr>
        <w:t>2</w:t>
      </w:r>
      <w:r w:rsidRPr="002744C5">
        <w:rPr>
          <w:rFonts w:hint="cs"/>
          <w:b/>
          <w:bCs/>
          <w:rtl/>
        </w:rPr>
        <w:tab/>
      </w:r>
      <w:r w:rsidRPr="002744C5">
        <w:rPr>
          <w:rFonts w:hint="cs"/>
          <w:rtl/>
        </w:rPr>
        <w:t>ما هي الوسائل والتدابير التي يمكن أن يوصى بها، والتي من شأنها أن تسمح بمرونة تقديم المحتوى الإذاعي إلى المستعملين النهائيين عبر أوسع مجموعة ممكنة من الأجهزة الطرفية؟</w:t>
      </w:r>
    </w:p>
    <w:p w14:paraId="32134B0C" w14:textId="77777777" w:rsidR="002744C5" w:rsidRPr="002744C5" w:rsidRDefault="002744C5" w:rsidP="0027317E">
      <w:pPr>
        <w:spacing w:line="240" w:lineRule="auto"/>
        <w:rPr>
          <w:rtl/>
        </w:rPr>
      </w:pPr>
      <w:r w:rsidRPr="002744C5">
        <w:rPr>
          <w:lang w:val="en-GB"/>
        </w:rPr>
        <w:t>3</w:t>
      </w:r>
      <w:r w:rsidRPr="002744C5">
        <w:rPr>
          <w:rFonts w:hint="cs"/>
          <w:b/>
          <w:bCs/>
          <w:rtl/>
        </w:rPr>
        <w:tab/>
      </w:r>
      <w:r w:rsidRPr="002744C5">
        <w:rPr>
          <w:rFonts w:hint="cs"/>
          <w:rtl/>
        </w:rPr>
        <w:t>ما هي تحسينات الجودة الشاملة للمحتوى الإذاعي التلفزيوني والصوتي والراديوي ومتعدد الوسائط التي يمكن تنفيذها في</w:t>
      </w:r>
      <w:r w:rsidRPr="002744C5">
        <w:rPr>
          <w:rFonts w:hint="eastAsia"/>
          <w:rtl/>
        </w:rPr>
        <w:t> </w:t>
      </w:r>
      <w:r w:rsidRPr="002744C5">
        <w:rPr>
          <w:rFonts w:hint="cs"/>
          <w:rtl/>
        </w:rPr>
        <w:t>المنصة العالمية الجديدة للإذاعة (مثل تحسين استبانة الصورة ومجموعة الألوان وكمية العينات الفيديوية ومعدل بث الصور والإشارة الصوتية متعددة القنوات والتكيف مع بيئة المشاهدة/الاستماع، وغير</w:t>
      </w:r>
      <w:r w:rsidRPr="002744C5">
        <w:rPr>
          <w:rFonts w:hint="eastAsia"/>
          <w:rtl/>
        </w:rPr>
        <w:t> </w:t>
      </w:r>
      <w:r w:rsidRPr="002744C5">
        <w:rPr>
          <w:rFonts w:hint="cs"/>
          <w:rtl/>
        </w:rPr>
        <w:t>ذلك)؟</w:t>
      </w:r>
    </w:p>
    <w:p w14:paraId="2932C761" w14:textId="77777777" w:rsidR="002744C5" w:rsidRPr="002744C5" w:rsidRDefault="002744C5" w:rsidP="0027317E">
      <w:pPr>
        <w:spacing w:line="240" w:lineRule="auto"/>
        <w:rPr>
          <w:rtl/>
        </w:rPr>
      </w:pPr>
      <w:r w:rsidRPr="002744C5">
        <w:rPr>
          <w:lang w:val="en-GB"/>
        </w:rPr>
        <w:t>4</w:t>
      </w:r>
      <w:r w:rsidRPr="002744C5">
        <w:rPr>
          <w:rFonts w:hint="cs"/>
          <w:b/>
          <w:bCs/>
          <w:rtl/>
        </w:rPr>
        <w:tab/>
      </w:r>
      <w:r w:rsidRPr="002744C5">
        <w:rPr>
          <w:rFonts w:hint="cs"/>
          <w:rtl/>
        </w:rPr>
        <w:t>كيف يمكن دمج متطلبات خدمات النفاذ (العناوين الجانبية والعرض النصي ولغة الإشارة وما</w:t>
      </w:r>
      <w:r w:rsidRPr="002744C5">
        <w:rPr>
          <w:rFonts w:hint="eastAsia"/>
          <w:rtl/>
        </w:rPr>
        <w:t> </w:t>
      </w:r>
      <w:r w:rsidRPr="002744C5">
        <w:rPr>
          <w:rFonts w:hint="cs"/>
          <w:rtl/>
        </w:rPr>
        <w:t>إلى</w:t>
      </w:r>
      <w:r w:rsidRPr="002744C5">
        <w:rPr>
          <w:rFonts w:hint="eastAsia"/>
          <w:rtl/>
        </w:rPr>
        <w:t> </w:t>
      </w:r>
      <w:r w:rsidRPr="002744C5">
        <w:rPr>
          <w:rFonts w:hint="cs"/>
          <w:rtl/>
        </w:rPr>
        <w:t>ذلك) بشكلٍ تام بحيث تشكل جزءاً من الخدمات الأساسية؟</w:t>
      </w:r>
    </w:p>
    <w:p w14:paraId="1C179AAC" w14:textId="77777777" w:rsidR="002744C5" w:rsidRPr="002744C5" w:rsidRDefault="002744C5" w:rsidP="0027317E">
      <w:pPr>
        <w:pStyle w:val="Call"/>
        <w:spacing w:before="120" w:line="240" w:lineRule="auto"/>
        <w:rPr>
          <w:rtl/>
          <w:lang w:bidi="ar-EG"/>
        </w:rPr>
      </w:pPr>
      <w:r w:rsidRPr="002744C5">
        <w:rPr>
          <w:rFonts w:hint="cs"/>
          <w:rtl/>
        </w:rPr>
        <w:t>تقرر كذلك</w:t>
      </w:r>
    </w:p>
    <w:p w14:paraId="5095886F" w14:textId="77777777" w:rsidR="002744C5" w:rsidRPr="002744C5" w:rsidRDefault="002744C5" w:rsidP="0027317E">
      <w:pPr>
        <w:spacing w:line="240" w:lineRule="auto"/>
        <w:rPr>
          <w:rtl/>
        </w:rPr>
      </w:pPr>
      <w:r w:rsidRPr="002744C5">
        <w:rPr>
          <w:lang w:val="en-GB"/>
        </w:rPr>
        <w:t>1</w:t>
      </w:r>
      <w:r w:rsidRPr="002744C5">
        <w:rPr>
          <w:rFonts w:hint="cs"/>
          <w:b/>
          <w:bCs/>
          <w:rtl/>
        </w:rPr>
        <w:tab/>
      </w:r>
      <w:r w:rsidRPr="002744C5">
        <w:rPr>
          <w:rFonts w:hint="cs"/>
          <w:rtl/>
        </w:rPr>
        <w:t>إجراء تحليل تكنولوجيا مفصل</w:t>
      </w:r>
      <w:r w:rsidRPr="00901F25">
        <w:rPr>
          <w:rFonts w:cs="Calibri"/>
          <w:position w:val="6"/>
          <w:sz w:val="18"/>
          <w:szCs w:val="18"/>
          <w:rtl/>
        </w:rPr>
        <w:footnoteReference w:id="6"/>
      </w:r>
      <w:r w:rsidRPr="002744C5">
        <w:rPr>
          <w:rFonts w:hint="cs"/>
          <w:rtl/>
        </w:rPr>
        <w:t xml:space="preserve"> في كل مجال من مجالات الدراسة لضمان مرونة وفعالية تقديم محتوى فيديوي/سمعي مرئي وسمعي ومتعدد الوسائط للمستعملين النهائيين عبر أوسع مجموعة ممكنة من</w:t>
      </w:r>
      <w:r w:rsidRPr="002744C5">
        <w:rPr>
          <w:rFonts w:hint="eastAsia"/>
          <w:rtl/>
        </w:rPr>
        <w:t> </w:t>
      </w:r>
      <w:r w:rsidRPr="002744C5">
        <w:rPr>
          <w:rFonts w:hint="cs"/>
          <w:rtl/>
        </w:rPr>
        <w:t>الشبكات؛</w:t>
      </w:r>
    </w:p>
    <w:p w14:paraId="139FDCE6" w14:textId="77777777" w:rsidR="002744C5" w:rsidRPr="002744C5" w:rsidRDefault="002744C5" w:rsidP="0027317E">
      <w:pPr>
        <w:spacing w:line="240" w:lineRule="auto"/>
        <w:rPr>
          <w:rtl/>
        </w:rPr>
      </w:pPr>
      <w:r w:rsidRPr="002744C5">
        <w:rPr>
          <w:lang w:val="en-GB"/>
        </w:rPr>
        <w:t>2</w:t>
      </w:r>
      <w:r w:rsidRPr="002744C5">
        <w:rPr>
          <w:rFonts w:hint="cs"/>
          <w:b/>
          <w:bCs/>
          <w:rtl/>
        </w:rPr>
        <w:tab/>
      </w:r>
      <w:r w:rsidRPr="002744C5">
        <w:rPr>
          <w:rFonts w:hint="cs"/>
          <w:rtl/>
        </w:rPr>
        <w:t>أن تُدرج نتائج الدراسات المذكورة أعلاه في تقرير أو أكثر و/أو توصية</w:t>
      </w:r>
      <w:r w:rsidRPr="002744C5">
        <w:rPr>
          <w:rFonts w:hint="eastAsia"/>
          <w:rtl/>
        </w:rPr>
        <w:t> </w:t>
      </w:r>
      <w:r w:rsidRPr="002744C5">
        <w:rPr>
          <w:rFonts w:hint="cs"/>
          <w:rtl/>
        </w:rPr>
        <w:t>أو أكثر؛</w:t>
      </w:r>
    </w:p>
    <w:p w14:paraId="76EA1D79" w14:textId="77777777" w:rsidR="002744C5" w:rsidRPr="002744C5" w:rsidRDefault="002744C5" w:rsidP="0027317E">
      <w:pPr>
        <w:spacing w:line="240" w:lineRule="auto"/>
        <w:rPr>
          <w:rtl/>
        </w:rPr>
      </w:pPr>
      <w:r w:rsidRPr="002744C5">
        <w:rPr>
          <w:lang w:val="en-GB"/>
        </w:rPr>
        <w:t>3</w:t>
      </w:r>
      <w:r w:rsidRPr="002744C5">
        <w:rPr>
          <w:rFonts w:hint="cs"/>
          <w:b/>
          <w:bCs/>
          <w:rtl/>
        </w:rPr>
        <w:tab/>
      </w:r>
      <w:r w:rsidRPr="002744C5">
        <w:rPr>
          <w:rFonts w:hint="cs"/>
          <w:rtl/>
        </w:rPr>
        <w:t>أن يجري تنسيق هذا العمل مع لجان الدراسات ذات الصلة في قطاع الاتصالات الراديوية وقطاع تقييس الاتصالات وقطاع تنمية</w:t>
      </w:r>
      <w:r w:rsidRPr="002744C5">
        <w:rPr>
          <w:rFonts w:hint="eastAsia"/>
          <w:rtl/>
        </w:rPr>
        <w:t> </w:t>
      </w:r>
      <w:r w:rsidRPr="002744C5">
        <w:rPr>
          <w:rFonts w:hint="cs"/>
          <w:rtl/>
        </w:rPr>
        <w:t>الاتصالات؛</w:t>
      </w:r>
    </w:p>
    <w:p w14:paraId="0E799476" w14:textId="4929846C" w:rsidR="002744C5" w:rsidRPr="002744C5" w:rsidRDefault="002744C5" w:rsidP="0027317E">
      <w:pPr>
        <w:spacing w:line="240" w:lineRule="auto"/>
        <w:rPr>
          <w:rtl/>
        </w:rPr>
      </w:pPr>
      <w:r w:rsidRPr="002744C5">
        <w:rPr>
          <w:lang w:val="en-GB"/>
        </w:rPr>
        <w:t>4</w:t>
      </w:r>
      <w:r w:rsidRPr="002744C5">
        <w:rPr>
          <w:rFonts w:hint="cs"/>
          <w:b/>
          <w:bCs/>
          <w:rtl/>
        </w:rPr>
        <w:tab/>
      </w:r>
      <w:r w:rsidRPr="002744C5">
        <w:rPr>
          <w:rFonts w:hint="cs"/>
          <w:rtl/>
        </w:rPr>
        <w:t>إنجاز الدراسات المذكورة أعلاه بحلول عام</w:t>
      </w:r>
      <w:r w:rsidRPr="002744C5">
        <w:rPr>
          <w:rFonts w:hint="eastAsia"/>
          <w:rtl/>
        </w:rPr>
        <w:t> </w:t>
      </w:r>
      <w:r w:rsidR="003E17C3">
        <w:t>202</w:t>
      </w:r>
      <w:r w:rsidR="00F31038">
        <w:t>7</w:t>
      </w:r>
      <w:r w:rsidRPr="002744C5">
        <w:rPr>
          <w:rFonts w:hint="cs"/>
          <w:rtl/>
        </w:rPr>
        <w:t>.</w:t>
      </w:r>
    </w:p>
    <w:p w14:paraId="69411CC0" w14:textId="77777777" w:rsidR="002744C5" w:rsidRPr="002744C5" w:rsidRDefault="002744C5" w:rsidP="0027317E">
      <w:pPr>
        <w:spacing w:line="240" w:lineRule="auto"/>
        <w:rPr>
          <w:rtl/>
        </w:rPr>
      </w:pPr>
      <w:r w:rsidRPr="002744C5">
        <w:rPr>
          <w:rFonts w:hint="cs"/>
          <w:rtl/>
        </w:rPr>
        <w:t>الفئة:</w:t>
      </w:r>
      <w:r w:rsidRPr="002744C5">
        <w:rPr>
          <w:rtl/>
        </w:rPr>
        <w:tab/>
      </w:r>
      <w:r w:rsidR="003E17C3">
        <w:rPr>
          <w:lang w:val="en-GB"/>
        </w:rPr>
        <w:t>S2</w:t>
      </w:r>
    </w:p>
    <w:sectPr w:rsidR="002744C5" w:rsidRPr="002744C5" w:rsidSect="008B5B5D">
      <w:headerReference w:type="default" r:id="rId10"/>
      <w:head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18BF" w14:textId="77777777" w:rsidR="00B64CA3" w:rsidRDefault="00B64CA3" w:rsidP="00E07379">
      <w:pPr>
        <w:spacing w:before="0" w:line="240" w:lineRule="auto"/>
      </w:pPr>
      <w:r>
        <w:separator/>
      </w:r>
    </w:p>
  </w:endnote>
  <w:endnote w:type="continuationSeparator" w:id="0">
    <w:p w14:paraId="47CB32B7" w14:textId="77777777" w:rsidR="00B64CA3" w:rsidRDefault="00B64CA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E033" w14:textId="77777777" w:rsidR="00B64CA3" w:rsidRDefault="00B64CA3" w:rsidP="00E07379">
      <w:pPr>
        <w:spacing w:before="0" w:line="240" w:lineRule="auto"/>
      </w:pPr>
      <w:r>
        <w:separator/>
      </w:r>
    </w:p>
  </w:footnote>
  <w:footnote w:type="continuationSeparator" w:id="0">
    <w:p w14:paraId="5EC7A15E" w14:textId="77777777" w:rsidR="00B64CA3" w:rsidRDefault="00B64CA3" w:rsidP="00E07379">
      <w:pPr>
        <w:spacing w:before="0" w:line="240" w:lineRule="auto"/>
      </w:pPr>
      <w:r>
        <w:continuationSeparator/>
      </w:r>
    </w:p>
  </w:footnote>
  <w:footnote w:id="1">
    <w:p w14:paraId="00A4048E" w14:textId="77777777" w:rsidR="00E02A1C" w:rsidRDefault="00E02A1C" w:rsidP="007C39D6">
      <w:pPr>
        <w:pStyle w:val="FootnoteText"/>
      </w:pPr>
      <w:r>
        <w:rPr>
          <w:rStyle w:val="FootnoteReference"/>
        </w:rPr>
        <w:footnoteRef/>
      </w:r>
      <w:r>
        <w:tab/>
      </w:r>
      <w:r>
        <w:rPr>
          <w:color w:val="000000"/>
          <w:rtl/>
        </w:rPr>
        <w:t xml:space="preserve">أدخلت لجنة الدراسات </w:t>
      </w:r>
      <w:r>
        <w:rPr>
          <w:color w:val="000000"/>
        </w:rPr>
        <w:t>6</w:t>
      </w:r>
      <w:r>
        <w:rPr>
          <w:color w:val="000000"/>
          <w:rtl/>
        </w:rPr>
        <w:t xml:space="preserve"> للاتصالات الراديوية في عام </w:t>
      </w:r>
      <w:r>
        <w:rPr>
          <w:color w:val="000000"/>
        </w:rPr>
        <w:t>2018</w:t>
      </w:r>
      <w:r>
        <w:rPr>
          <w:color w:val="000000"/>
          <w:rtl/>
        </w:rPr>
        <w:t xml:space="preserve"> تعديلات صياغية على هذه </w:t>
      </w:r>
      <w:r w:rsidR="007C39D6">
        <w:rPr>
          <w:rFonts w:hint="cs"/>
          <w:color w:val="000000"/>
          <w:rtl/>
        </w:rPr>
        <w:t>المسألة</w:t>
      </w:r>
      <w:r>
        <w:rPr>
          <w:color w:val="000000"/>
          <w:rtl/>
        </w:rPr>
        <w:t xml:space="preserve"> طبقاً للقرار</w:t>
      </w:r>
      <w:r>
        <w:rPr>
          <w:rFonts w:hint="cs"/>
          <w:color w:val="000000"/>
          <w:rtl/>
        </w:rPr>
        <w:t xml:space="preserve"> </w:t>
      </w:r>
      <w:r>
        <w:rPr>
          <w:color w:val="000000"/>
        </w:rPr>
        <w:t>ITU-R 1</w:t>
      </w:r>
      <w:r>
        <w:rPr>
          <w:rFonts w:hint="cs"/>
          <w:rtl/>
          <w:lang w:bidi="ar-SA"/>
        </w:rPr>
        <w:t>.</w:t>
      </w:r>
    </w:p>
  </w:footnote>
  <w:footnote w:id="2">
    <w:p w14:paraId="46E701E6" w14:textId="43137706" w:rsidR="00F722BB" w:rsidRPr="00F722BB" w:rsidRDefault="00F722BB">
      <w:pPr>
        <w:pStyle w:val="FootnoteText"/>
      </w:pPr>
      <w:r w:rsidRPr="00F722BB">
        <w:rPr>
          <w:rStyle w:val="FootnoteReference"/>
        </w:rPr>
        <w:footnoteRef/>
      </w:r>
      <w:r w:rsidRPr="00F722BB">
        <w:t xml:space="preserve"> </w:t>
      </w:r>
      <w:r w:rsidRPr="00F722BB">
        <w:tab/>
      </w:r>
      <w:r w:rsidRPr="00F722BB">
        <w:rPr>
          <w:rFonts w:hint="cs"/>
          <w:szCs w:val="24"/>
          <w:rtl/>
        </w:rPr>
        <w:t xml:space="preserve">قامت لجنة الدراسات </w:t>
      </w:r>
      <w:r>
        <w:rPr>
          <w:rFonts w:asciiTheme="majorBidi" w:eastAsia="Arial Unicode MS" w:hAnsiTheme="majorBidi" w:cstheme="majorBidi"/>
        </w:rPr>
        <w:t>6</w:t>
      </w:r>
      <w:r w:rsidRPr="00F722BB">
        <w:rPr>
          <w:rFonts w:hint="cs"/>
          <w:szCs w:val="24"/>
          <w:rtl/>
        </w:rPr>
        <w:t xml:space="preserve"> للاتصالات الراديوية في عامي </w:t>
      </w:r>
      <w:r w:rsidRPr="00F722BB">
        <w:rPr>
          <w:rFonts w:hint="cs"/>
          <w:sz w:val="16"/>
          <w:szCs w:val="20"/>
          <w:rtl/>
        </w:rPr>
        <w:t xml:space="preserve">و2023 </w:t>
      </w:r>
      <w:r w:rsidRPr="00F722BB">
        <w:rPr>
          <w:rFonts w:hint="cs"/>
          <w:szCs w:val="24"/>
          <w:rtl/>
        </w:rPr>
        <w:t>بتمديد تاريخ إنجاز الدراسات المتعلقة بهذه المسألة.</w:t>
      </w:r>
      <w:r w:rsidRPr="007949C8">
        <w:rPr>
          <w:rFonts w:hint="cs"/>
          <w:spacing w:val="2"/>
          <w:szCs w:val="24"/>
          <w:rtl/>
        </w:rPr>
        <w:t xml:space="preserve">  </w:t>
      </w:r>
    </w:p>
  </w:footnote>
  <w:footnote w:id="3">
    <w:p w14:paraId="2F4F6F10" w14:textId="77777777" w:rsidR="00574491" w:rsidRDefault="00574491" w:rsidP="00574491">
      <w:pPr>
        <w:pStyle w:val="FootnoteText"/>
      </w:pPr>
      <w:r>
        <w:rPr>
          <w:rStyle w:val="FootnoteReference"/>
        </w:rPr>
        <w:footnoteRef/>
      </w:r>
      <w:r>
        <w:rPr>
          <w:rtl/>
        </w:rPr>
        <w:tab/>
      </w:r>
      <w:r w:rsidRPr="00E82B1B">
        <w:rPr>
          <w:rFonts w:hint="cs"/>
          <w:rtl/>
        </w:rPr>
        <w:t xml:space="preserve">ينبغي إحاطة لجنتي الدراسات </w:t>
      </w:r>
      <w:r w:rsidRPr="00E82B1B">
        <w:t>4</w:t>
      </w:r>
      <w:r w:rsidRPr="00E82B1B">
        <w:rPr>
          <w:rFonts w:hint="cs"/>
          <w:rtl/>
        </w:rPr>
        <w:t xml:space="preserve"> و</w:t>
      </w:r>
      <w:r w:rsidRPr="00E82B1B">
        <w:t>5</w:t>
      </w:r>
      <w:r w:rsidRPr="00E82B1B">
        <w:rPr>
          <w:rFonts w:hint="cs"/>
          <w:rtl/>
        </w:rPr>
        <w:t xml:space="preserve"> لقطاع الاتصالات الراديوية ولجنتي الدراسات </w:t>
      </w:r>
      <w:r w:rsidRPr="00E82B1B">
        <w:t>9</w:t>
      </w:r>
      <w:r w:rsidRPr="00E82B1B">
        <w:rPr>
          <w:rFonts w:hint="cs"/>
          <w:rtl/>
        </w:rPr>
        <w:t xml:space="preserve"> و</w:t>
      </w:r>
      <w:r w:rsidRPr="00E82B1B">
        <w:t>16</w:t>
      </w:r>
      <w:r w:rsidRPr="00E82B1B">
        <w:rPr>
          <w:rFonts w:hint="cs"/>
          <w:rtl/>
        </w:rPr>
        <w:t xml:space="preserve"> لقطاع تقييس الاتصالات ولجنة الدراسات</w:t>
      </w:r>
      <w:r>
        <w:rPr>
          <w:rFonts w:hint="eastAsia"/>
          <w:rtl/>
        </w:rPr>
        <w:t> </w:t>
      </w:r>
      <w:r w:rsidRPr="00E82B1B">
        <w:t>2</w:t>
      </w:r>
      <w:r w:rsidRPr="00E82B1B">
        <w:rPr>
          <w:rFonts w:hint="cs"/>
          <w:rtl/>
        </w:rPr>
        <w:t xml:space="preserve"> لقطاع تنمية الاتصالات علماً بهذه</w:t>
      </w:r>
      <w:r w:rsidRPr="00E82B1B">
        <w:rPr>
          <w:rFonts w:hint="eastAsia"/>
          <w:rtl/>
        </w:rPr>
        <w:t> </w:t>
      </w:r>
      <w:r w:rsidRPr="00E82B1B">
        <w:rPr>
          <w:rFonts w:hint="cs"/>
          <w:rtl/>
        </w:rPr>
        <w:t>المسألة</w:t>
      </w:r>
      <w:r>
        <w:rPr>
          <w:rFonts w:hint="cs"/>
          <w:rtl/>
        </w:rPr>
        <w:t>.</w:t>
      </w:r>
    </w:p>
  </w:footnote>
  <w:footnote w:id="4">
    <w:p w14:paraId="15648A7D" w14:textId="77777777" w:rsidR="002744C5" w:rsidRDefault="002744C5" w:rsidP="00A37467">
      <w:pPr>
        <w:pStyle w:val="FootnoteText"/>
        <w:rPr>
          <w:rtl/>
          <w:lang w:bidi="ar-SA"/>
        </w:rPr>
      </w:pPr>
      <w:r>
        <w:rPr>
          <w:rStyle w:val="FootnoteReference"/>
        </w:rPr>
        <w:footnoteRef/>
      </w:r>
      <w:r>
        <w:rPr>
          <w:rtl/>
        </w:rPr>
        <w:tab/>
      </w:r>
      <w:r>
        <w:rPr>
          <w:rFonts w:hint="cs"/>
          <w:rtl/>
        </w:rPr>
        <w:t>تُعرّف المنصة العالمية بوصفها منصة تقديم تسمح بتيسير توزيع المحتوى الإذاعي للمستعملين النهائيين بواسطة أجهزة استقبال مختلفة في بيئات استقبال متعددة، يتم تنفيذها باستعمال التكنولوجيات الإذاعية وغير الإذاعية (مثل النطاق العريض).</w:t>
      </w:r>
    </w:p>
  </w:footnote>
  <w:footnote w:id="5">
    <w:p w14:paraId="4D219BF0" w14:textId="77777777" w:rsidR="002744C5" w:rsidRDefault="002744C5" w:rsidP="002744C5">
      <w:pPr>
        <w:pStyle w:val="FootnoteText"/>
        <w:rPr>
          <w:rtl/>
        </w:rPr>
      </w:pPr>
      <w:r>
        <w:rPr>
          <w:rStyle w:val="FootnoteReference"/>
        </w:rPr>
        <w:footnoteRef/>
      </w:r>
      <w:r>
        <w:rPr>
          <w:rtl/>
        </w:rPr>
        <w:tab/>
      </w:r>
      <w:r>
        <w:rPr>
          <w:rFonts w:hint="cs"/>
          <w:rtl/>
        </w:rPr>
        <w:t>لأغراض هذه المسألة، يُشير مصطلح "مستعمل نهائي" إلى مستهلك يشكل جزءاً من جمهور الهيئة الإذاعية.</w:t>
      </w:r>
    </w:p>
  </w:footnote>
  <w:footnote w:id="6">
    <w:p w14:paraId="1D682310" w14:textId="77777777" w:rsidR="002744C5" w:rsidRPr="000E665A" w:rsidRDefault="002744C5" w:rsidP="002744C5">
      <w:pPr>
        <w:pStyle w:val="FootnoteText"/>
        <w:rPr>
          <w:rtl/>
        </w:rPr>
      </w:pPr>
      <w:r w:rsidRPr="00753AD5">
        <w:rPr>
          <w:rStyle w:val="FootnoteReference"/>
        </w:rPr>
        <w:footnoteRef/>
      </w:r>
      <w:r>
        <w:rPr>
          <w:szCs w:val="16"/>
          <w:rtl/>
        </w:rPr>
        <w:tab/>
      </w:r>
      <w:r>
        <w:rPr>
          <w:rtl/>
        </w:rPr>
        <w:t>تحليل للنظام وبيئته يركز على اختيار التكنولوجيا في هذا النظام</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4D12" w14:textId="77777777" w:rsidR="0022345D" w:rsidRPr="008B5B5D" w:rsidRDefault="00AF70F6" w:rsidP="002D4DD1">
    <w:pPr>
      <w:bidi w:val="0"/>
      <w:spacing w:after="240" w:line="240" w:lineRule="auto"/>
      <w:jc w:val="center"/>
      <w:rPr>
        <w:rStyle w:val="PageNumber"/>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3E17C3">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1CDA" w14:textId="77777777" w:rsidR="00AF70F6" w:rsidRPr="00933E83" w:rsidRDefault="00AF70F6" w:rsidP="00933E83">
    <w:pPr>
      <w:spacing w:before="0"/>
      <w:rPr>
        <w:sz w:val="2"/>
        <w:szCs w:val="2"/>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8739827">
    <w:abstractNumId w:val="9"/>
  </w:num>
  <w:num w:numId="2" w16cid:durableId="1673990680">
    <w:abstractNumId w:val="7"/>
  </w:num>
  <w:num w:numId="3" w16cid:durableId="427195327">
    <w:abstractNumId w:val="6"/>
  </w:num>
  <w:num w:numId="4" w16cid:durableId="224025862">
    <w:abstractNumId w:val="5"/>
  </w:num>
  <w:num w:numId="5" w16cid:durableId="917594441">
    <w:abstractNumId w:val="4"/>
  </w:num>
  <w:num w:numId="6" w16cid:durableId="935092556">
    <w:abstractNumId w:val="8"/>
  </w:num>
  <w:num w:numId="7" w16cid:durableId="1981878916">
    <w:abstractNumId w:val="3"/>
  </w:num>
  <w:num w:numId="8" w16cid:durableId="790051512">
    <w:abstractNumId w:val="2"/>
  </w:num>
  <w:num w:numId="9" w16cid:durableId="1009868444">
    <w:abstractNumId w:val="1"/>
  </w:num>
  <w:num w:numId="10" w16cid:durableId="1054353416">
    <w:abstractNumId w:val="0"/>
  </w:num>
  <w:num w:numId="11" w16cid:durableId="872695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ar-EG" w:vendorID="64" w:dllVersion="6" w:nlCheck="1" w:checkStyle="0"/>
  <w:activeWritingStyle w:appName="MSWord" w:lang="ar-SA"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ar-SY" w:vendorID="64" w:dllVersion="6" w:nlCheck="1" w:checkStyle="0"/>
  <w:activeWritingStyle w:appName="MSWord" w:lang="en-GB" w:vendorID="64" w:dllVersion="0" w:nlCheck="1" w:checkStyle="0"/>
  <w:activeWritingStyle w:appName="MSWord" w:lang="ar-EG" w:vendorID="64" w:dllVersion="0" w:nlCheck="1" w:checkStyle="0"/>
  <w:activeWritingStyle w:appName="MSWord" w:lang="en-US" w:vendorID="64" w:dllVersion="0" w:nlCheck="1" w:checkStyle="0"/>
  <w:activeWritingStyle w:appName="MSWord" w:lang="ar-SY" w:vendorID="64" w:dllVersion="0" w:nlCheck="1" w:checkStyle="0"/>
  <w:activeWritingStyle w:appName="MSWord" w:lang="ar-SA"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A3"/>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F2ED3"/>
    <w:rsid w:val="0021544D"/>
    <w:rsid w:val="0022345D"/>
    <w:rsid w:val="00225854"/>
    <w:rsid w:val="0023283D"/>
    <w:rsid w:val="00245227"/>
    <w:rsid w:val="00252E0C"/>
    <w:rsid w:val="0027317E"/>
    <w:rsid w:val="002744C5"/>
    <w:rsid w:val="00276881"/>
    <w:rsid w:val="002916BE"/>
    <w:rsid w:val="002978F4"/>
    <w:rsid w:val="002B028D"/>
    <w:rsid w:val="002B435E"/>
    <w:rsid w:val="002C4DAE"/>
    <w:rsid w:val="002D4DD1"/>
    <w:rsid w:val="002D6669"/>
    <w:rsid w:val="002E6541"/>
    <w:rsid w:val="002F5560"/>
    <w:rsid w:val="002F7232"/>
    <w:rsid w:val="0030486B"/>
    <w:rsid w:val="00314167"/>
    <w:rsid w:val="003231B9"/>
    <w:rsid w:val="003275AC"/>
    <w:rsid w:val="00333D29"/>
    <w:rsid w:val="003409F4"/>
    <w:rsid w:val="00357185"/>
    <w:rsid w:val="00372CF4"/>
    <w:rsid w:val="003C475F"/>
    <w:rsid w:val="003E17C3"/>
    <w:rsid w:val="003E4132"/>
    <w:rsid w:val="003F678F"/>
    <w:rsid w:val="003F7D43"/>
    <w:rsid w:val="0042686F"/>
    <w:rsid w:val="00434189"/>
    <w:rsid w:val="004367CE"/>
    <w:rsid w:val="00443869"/>
    <w:rsid w:val="004712C6"/>
    <w:rsid w:val="00482BBC"/>
    <w:rsid w:val="00497703"/>
    <w:rsid w:val="004A5F34"/>
    <w:rsid w:val="004F0F06"/>
    <w:rsid w:val="00501E0E"/>
    <w:rsid w:val="005204D7"/>
    <w:rsid w:val="00530420"/>
    <w:rsid w:val="00541680"/>
    <w:rsid w:val="00552BC5"/>
    <w:rsid w:val="0055516A"/>
    <w:rsid w:val="0056374C"/>
    <w:rsid w:val="0056614F"/>
    <w:rsid w:val="00574491"/>
    <w:rsid w:val="0057656F"/>
    <w:rsid w:val="00576731"/>
    <w:rsid w:val="0059285F"/>
    <w:rsid w:val="005A24B1"/>
    <w:rsid w:val="005B7B8A"/>
    <w:rsid w:val="005D6476"/>
    <w:rsid w:val="005D6C0D"/>
    <w:rsid w:val="005E5283"/>
    <w:rsid w:val="005E58F5"/>
    <w:rsid w:val="00606660"/>
    <w:rsid w:val="00613056"/>
    <w:rsid w:val="006157A3"/>
    <w:rsid w:val="00620E60"/>
    <w:rsid w:val="0063315A"/>
    <w:rsid w:val="0065591D"/>
    <w:rsid w:val="00662C5A"/>
    <w:rsid w:val="00670AF5"/>
    <w:rsid w:val="006820E6"/>
    <w:rsid w:val="006C1556"/>
    <w:rsid w:val="006F267F"/>
    <w:rsid w:val="006F63F7"/>
    <w:rsid w:val="006F6F03"/>
    <w:rsid w:val="00706D7A"/>
    <w:rsid w:val="00726AEC"/>
    <w:rsid w:val="007530CA"/>
    <w:rsid w:val="007553B6"/>
    <w:rsid w:val="00783A16"/>
    <w:rsid w:val="00784667"/>
    <w:rsid w:val="0079553D"/>
    <w:rsid w:val="007B01CC"/>
    <w:rsid w:val="007C39D6"/>
    <w:rsid w:val="007E7C6C"/>
    <w:rsid w:val="007F6238"/>
    <w:rsid w:val="007F646C"/>
    <w:rsid w:val="00801FCD"/>
    <w:rsid w:val="00803D7E"/>
    <w:rsid w:val="00803F08"/>
    <w:rsid w:val="00816DEB"/>
    <w:rsid w:val="008235CD"/>
    <w:rsid w:val="00823A07"/>
    <w:rsid w:val="008260B2"/>
    <w:rsid w:val="00835FEC"/>
    <w:rsid w:val="008513CB"/>
    <w:rsid w:val="00874D9C"/>
    <w:rsid w:val="00897F20"/>
    <w:rsid w:val="008A1810"/>
    <w:rsid w:val="008B0945"/>
    <w:rsid w:val="008B5B5D"/>
    <w:rsid w:val="008E094A"/>
    <w:rsid w:val="00901F25"/>
    <w:rsid w:val="00917694"/>
    <w:rsid w:val="00923199"/>
    <w:rsid w:val="009263CD"/>
    <w:rsid w:val="00930E6D"/>
    <w:rsid w:val="00933E83"/>
    <w:rsid w:val="0097031F"/>
    <w:rsid w:val="00972CA2"/>
    <w:rsid w:val="009734C8"/>
    <w:rsid w:val="00982B28"/>
    <w:rsid w:val="00984EA5"/>
    <w:rsid w:val="00992593"/>
    <w:rsid w:val="009A1D86"/>
    <w:rsid w:val="009C17E1"/>
    <w:rsid w:val="009C35ED"/>
    <w:rsid w:val="009D6BA4"/>
    <w:rsid w:val="009F1C12"/>
    <w:rsid w:val="00A124CB"/>
    <w:rsid w:val="00A2167A"/>
    <w:rsid w:val="00A25A43"/>
    <w:rsid w:val="00A3295B"/>
    <w:rsid w:val="00A37467"/>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64CA3"/>
    <w:rsid w:val="00B66B9A"/>
    <w:rsid w:val="00B82089"/>
    <w:rsid w:val="00B86274"/>
    <w:rsid w:val="00B970AE"/>
    <w:rsid w:val="00BA1427"/>
    <w:rsid w:val="00BC004E"/>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E356C"/>
    <w:rsid w:val="00CF3FFD"/>
    <w:rsid w:val="00CF5ED3"/>
    <w:rsid w:val="00D0494C"/>
    <w:rsid w:val="00D14BEB"/>
    <w:rsid w:val="00D21C89"/>
    <w:rsid w:val="00D45542"/>
    <w:rsid w:val="00D77D0F"/>
    <w:rsid w:val="00DA1CF0"/>
    <w:rsid w:val="00DB2271"/>
    <w:rsid w:val="00DB5659"/>
    <w:rsid w:val="00DC24B4"/>
    <w:rsid w:val="00DC5E81"/>
    <w:rsid w:val="00DC7F1A"/>
    <w:rsid w:val="00DD7A05"/>
    <w:rsid w:val="00DF05C4"/>
    <w:rsid w:val="00DF16DC"/>
    <w:rsid w:val="00DF5361"/>
    <w:rsid w:val="00E009A1"/>
    <w:rsid w:val="00E00D15"/>
    <w:rsid w:val="00E02A1C"/>
    <w:rsid w:val="00E071BE"/>
    <w:rsid w:val="00E07379"/>
    <w:rsid w:val="00E14494"/>
    <w:rsid w:val="00E17033"/>
    <w:rsid w:val="00E22744"/>
    <w:rsid w:val="00E32189"/>
    <w:rsid w:val="00E45211"/>
    <w:rsid w:val="00E7380C"/>
    <w:rsid w:val="00E74BE7"/>
    <w:rsid w:val="00E86CC9"/>
    <w:rsid w:val="00E92D74"/>
    <w:rsid w:val="00E96624"/>
    <w:rsid w:val="00EA3EAB"/>
    <w:rsid w:val="00F126F1"/>
    <w:rsid w:val="00F2106A"/>
    <w:rsid w:val="00F31038"/>
    <w:rsid w:val="00F36D8B"/>
    <w:rsid w:val="00F401D0"/>
    <w:rsid w:val="00F45F2B"/>
    <w:rsid w:val="00F57AE4"/>
    <w:rsid w:val="00F6501C"/>
    <w:rsid w:val="00F67150"/>
    <w:rsid w:val="00F722BB"/>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6FCF02"/>
  <w15:chartTrackingRefBased/>
  <w15:docId w15:val="{098C3A3A-2C5E-42B9-BE35-41511CB1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de10a323-94a9-4e93-88b4-ea964576960d"/>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461B0-7966-428D-B12D-18A3926A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31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BRSGD</cp:lastModifiedBy>
  <cp:revision>26</cp:revision>
  <cp:lastPrinted>2018-03-13T07:59:00Z</cp:lastPrinted>
  <dcterms:created xsi:type="dcterms:W3CDTF">2018-05-04T15:34:00Z</dcterms:created>
  <dcterms:modified xsi:type="dcterms:W3CDTF">2023-09-20T09:50:00Z</dcterms:modified>
  <cp:category>Conference document</cp:category>
</cp:coreProperties>
</file>