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A3" w:rsidRPr="008E3453" w:rsidRDefault="00605DA3" w:rsidP="00605DA3">
      <w:pPr>
        <w:pStyle w:val="QuestionNo"/>
        <w:spacing w:before="240"/>
        <w:rPr>
          <w:lang w:val="ru-RU"/>
        </w:rPr>
      </w:pPr>
      <w:r w:rsidRPr="008E3453">
        <w:rPr>
          <w:lang w:val="ru-RU"/>
        </w:rPr>
        <w:t>ВОПРОС МСЭ-R 138/6</w:t>
      </w:r>
    </w:p>
    <w:p w:rsidR="00605DA3" w:rsidRPr="008E3453" w:rsidRDefault="00605DA3" w:rsidP="00605DA3">
      <w:pPr>
        <w:pStyle w:val="Questiontitle"/>
        <w:rPr>
          <w:lang w:val="ru-RU" w:eastAsia="ja-JP"/>
        </w:rPr>
      </w:pPr>
      <w:r w:rsidRPr="008E3453">
        <w:rPr>
          <w:lang w:val="ru-RU" w:eastAsia="ja-JP"/>
        </w:rPr>
        <w:t>Методы оповещения о соблюдении требований к громкости</w:t>
      </w:r>
    </w:p>
    <w:p w:rsidR="00605DA3" w:rsidRPr="008E3453" w:rsidRDefault="00605DA3" w:rsidP="00605DA3">
      <w:pPr>
        <w:pStyle w:val="Questiondate"/>
        <w:rPr>
          <w:lang w:val="ru-RU"/>
        </w:rPr>
      </w:pPr>
      <w:r w:rsidRPr="008E3453">
        <w:rPr>
          <w:lang w:val="ru-RU"/>
        </w:rPr>
        <w:t>(2014)</w:t>
      </w:r>
    </w:p>
    <w:p w:rsidR="00605DA3" w:rsidRPr="008E3453" w:rsidRDefault="00605DA3" w:rsidP="00605DA3">
      <w:pPr>
        <w:pStyle w:val="Normalaftertitle"/>
      </w:pPr>
      <w:r w:rsidRPr="008E3453">
        <w:t>Ассамблея радиосвязи МСЭ,</w:t>
      </w:r>
    </w:p>
    <w:p w:rsidR="00605DA3" w:rsidRPr="008E3453" w:rsidRDefault="00605DA3" w:rsidP="00605DA3">
      <w:pPr>
        <w:pStyle w:val="Call"/>
        <w:rPr>
          <w:lang w:val="ru-RU"/>
        </w:rPr>
      </w:pPr>
      <w:r w:rsidRPr="008E3453">
        <w:rPr>
          <w:lang w:val="ru-RU"/>
        </w:rPr>
        <w:t>учитывая</w:t>
      </w:r>
      <w:r w:rsidRPr="008E3453">
        <w:rPr>
          <w:i w:val="0"/>
          <w:iCs/>
          <w:lang w:val="ru-RU"/>
        </w:rPr>
        <w:t>,</w:t>
      </w:r>
    </w:p>
    <w:p w:rsidR="00605DA3" w:rsidRPr="008E3453" w:rsidRDefault="00605DA3" w:rsidP="00605DA3">
      <w:pPr>
        <w:rPr>
          <w:lang w:val="ru-RU"/>
        </w:rPr>
      </w:pPr>
      <w:r w:rsidRPr="008E3453">
        <w:rPr>
          <w:i/>
          <w:lang w:val="ru-RU"/>
        </w:rPr>
        <w:t>a)</w:t>
      </w:r>
      <w:r w:rsidRPr="008E3453">
        <w:rPr>
          <w:i/>
          <w:lang w:val="ru-RU"/>
        </w:rPr>
        <w:tab/>
      </w:r>
      <w:r w:rsidRPr="008E3453">
        <w:rPr>
          <w:lang w:val="ru-RU"/>
        </w:rPr>
        <w:t>что желательно сохранить замысел создателя контента и предусмотреть комфортный для слушателя уровень громкости программы;</w:t>
      </w:r>
    </w:p>
    <w:p w:rsidR="00605DA3" w:rsidRPr="008E3453" w:rsidRDefault="00605DA3" w:rsidP="00605DA3">
      <w:pPr>
        <w:rPr>
          <w:lang w:val="ru-RU"/>
        </w:rPr>
      </w:pPr>
      <w:r w:rsidRPr="008E3453">
        <w:rPr>
          <w:i/>
          <w:lang w:val="ru-RU"/>
        </w:rPr>
        <w:t>b)</w:t>
      </w:r>
      <w:r w:rsidRPr="008E3453">
        <w:rPr>
          <w:i/>
          <w:lang w:val="ru-RU"/>
        </w:rPr>
        <w:tab/>
      </w:r>
      <w:r w:rsidRPr="008E3453">
        <w:rPr>
          <w:lang w:val="ru-RU"/>
        </w:rPr>
        <w:t>что один из способов регулирования уровня программы заключается в регулировании уровня всей программы, а не в динамическом регулировании уровня во время программы;</w:t>
      </w:r>
    </w:p>
    <w:p w:rsidR="00605DA3" w:rsidRPr="008E3453" w:rsidRDefault="00605DA3" w:rsidP="00605DA3">
      <w:pPr>
        <w:rPr>
          <w:lang w:val="ru-RU"/>
        </w:rPr>
      </w:pPr>
      <w:r w:rsidRPr="008E3453">
        <w:rPr>
          <w:i/>
          <w:lang w:val="ru-RU" w:eastAsia="ja-JP"/>
        </w:rPr>
        <w:t>c)</w:t>
      </w:r>
      <w:r w:rsidRPr="008E3453">
        <w:rPr>
          <w:lang w:val="ru-RU"/>
        </w:rPr>
        <w:tab/>
        <w:t xml:space="preserve">что желательно, чтобы устройства автоматического динамического регулирования уровня не срабатывали в случае предварительно подготовленного звука, громкость которого правильно настроена; </w:t>
      </w:r>
    </w:p>
    <w:p w:rsidR="00605DA3" w:rsidRPr="008E3453" w:rsidRDefault="00605DA3" w:rsidP="00605DA3">
      <w:pPr>
        <w:rPr>
          <w:lang w:val="ru-RU"/>
        </w:rPr>
      </w:pPr>
      <w:r w:rsidRPr="008E3453">
        <w:rPr>
          <w:i/>
          <w:lang w:val="ru-RU" w:eastAsia="ja-JP"/>
        </w:rPr>
        <w:t>d)</w:t>
      </w:r>
      <w:r w:rsidRPr="008E3453">
        <w:rPr>
          <w:lang w:val="ru-RU"/>
        </w:rPr>
        <w:tab/>
        <w:t>что для некоторых программ, например, передаваемых в прямом эфире, единое регулирование уровня звука всей программы может оказаться неосуществимым и что для решения этой задачи может потребоваться устройство автоматического динамического регулирования уровня;</w:t>
      </w:r>
    </w:p>
    <w:p w:rsidR="00605DA3" w:rsidRPr="008E3453" w:rsidRDefault="00605DA3" w:rsidP="00605DA3">
      <w:pPr>
        <w:rPr>
          <w:lang w:val="ru-RU"/>
        </w:rPr>
      </w:pPr>
      <w:r w:rsidRPr="008E3453">
        <w:rPr>
          <w:i/>
          <w:lang w:val="ru-RU" w:eastAsia="ja-JP"/>
        </w:rPr>
        <w:t>e)</w:t>
      </w:r>
      <w:r w:rsidRPr="008E3453">
        <w:rPr>
          <w:i/>
          <w:lang w:val="ru-RU"/>
        </w:rPr>
        <w:tab/>
      </w:r>
      <w:r w:rsidRPr="008E3453">
        <w:rPr>
          <w:lang w:val="ru-RU"/>
        </w:rPr>
        <w:t>что все чаще прямая трансляция телевизионной программы в одной стране может осуществляться из другой страны;</w:t>
      </w:r>
    </w:p>
    <w:p w:rsidR="00605DA3" w:rsidRPr="008E3453" w:rsidRDefault="00605DA3" w:rsidP="00605DA3">
      <w:pPr>
        <w:rPr>
          <w:lang w:val="ru-RU"/>
        </w:rPr>
      </w:pPr>
      <w:r w:rsidRPr="008E3453">
        <w:rPr>
          <w:i/>
          <w:lang w:val="ru-RU" w:eastAsia="ja-JP"/>
        </w:rPr>
        <w:t>f)</w:t>
      </w:r>
      <w:r w:rsidRPr="008E3453">
        <w:rPr>
          <w:lang w:val="ru-RU"/>
        </w:rPr>
        <w:tab/>
        <w:t>что в целях экономии устройство автоматического динамического регулирования уровня размещается в цепочке производства программы после коммутатора программ, ближе к передающей стороне;</w:t>
      </w:r>
    </w:p>
    <w:p w:rsidR="00605DA3" w:rsidRPr="008E3453" w:rsidRDefault="00605DA3" w:rsidP="00605DA3">
      <w:pPr>
        <w:rPr>
          <w:lang w:val="ru-RU"/>
        </w:rPr>
      </w:pPr>
      <w:r w:rsidRPr="008E3453">
        <w:rPr>
          <w:i/>
          <w:lang w:val="ru-RU" w:eastAsia="ja-JP"/>
        </w:rPr>
        <w:t>g)</w:t>
      </w:r>
      <w:r w:rsidRPr="008E3453">
        <w:rPr>
          <w:lang w:val="ru-RU"/>
        </w:rPr>
        <w:tab/>
        <w:t>что для осуществления необходимого оповещения с этой целью может использоваться много методов, но в интересах экономии, простоты и функциональной совместимости желательно, чтобы с этой целью был определен и установлен единый метод;</w:t>
      </w:r>
    </w:p>
    <w:p w:rsidR="00605DA3" w:rsidRPr="008E3453" w:rsidRDefault="00605DA3" w:rsidP="00605DA3">
      <w:pPr>
        <w:rPr>
          <w:lang w:val="ru-RU"/>
        </w:rPr>
      </w:pPr>
      <w:r w:rsidRPr="008E3453">
        <w:rPr>
          <w:i/>
          <w:lang w:val="ru-RU"/>
        </w:rPr>
        <w:t>h)</w:t>
      </w:r>
      <w:r w:rsidRPr="008E3453">
        <w:rPr>
          <w:i/>
          <w:lang w:val="ru-RU"/>
        </w:rPr>
        <w:tab/>
      </w:r>
      <w:r w:rsidRPr="008E3453">
        <w:rPr>
          <w:lang w:val="ru-RU"/>
        </w:rPr>
        <w:t>что у радиовещательных организаций существует много требований к громкости, которые могут включать Рекомендацию МСЭ-R BS.1864, но не ограничиваться только этой Рекомендацией, в которой рекомендуется использовать для международного обмена программами цифрового телевидения заданную громкость в –24 LKFS,</w:t>
      </w:r>
    </w:p>
    <w:p w:rsidR="00605DA3" w:rsidRPr="008E3453" w:rsidRDefault="00605DA3" w:rsidP="00605DA3">
      <w:pPr>
        <w:pStyle w:val="Call"/>
        <w:rPr>
          <w:i w:val="0"/>
          <w:iCs/>
          <w:lang w:val="ru-RU"/>
        </w:rPr>
      </w:pPr>
      <w:r w:rsidRPr="008E3453">
        <w:rPr>
          <w:lang w:val="ru-RU"/>
        </w:rPr>
        <w:t>решает,</w:t>
      </w:r>
      <w:r w:rsidRPr="008E3453">
        <w:rPr>
          <w:i w:val="0"/>
          <w:iCs/>
          <w:lang w:val="ru-RU"/>
        </w:rPr>
        <w:t xml:space="preserve"> </w:t>
      </w:r>
      <w:r w:rsidRPr="008E3453">
        <w:rPr>
          <w:lang w:val="ru-RU"/>
        </w:rPr>
        <w:t>что необходимо изучить следующий Вопрос</w:t>
      </w:r>
      <w:r w:rsidRPr="008E3453">
        <w:rPr>
          <w:i w:val="0"/>
          <w:iCs/>
          <w:lang w:val="ru-RU"/>
        </w:rPr>
        <w:t>:</w:t>
      </w:r>
    </w:p>
    <w:p w:rsidR="00605DA3" w:rsidRPr="008E3453" w:rsidRDefault="00605DA3" w:rsidP="00605DA3">
      <w:pPr>
        <w:rPr>
          <w:lang w:val="ru-RU" w:eastAsia="ja-JP"/>
        </w:rPr>
      </w:pPr>
      <w:r w:rsidRPr="008E3453">
        <w:rPr>
          <w:lang w:val="ru-RU"/>
        </w:rPr>
        <w:t>Какой(ие) метод(ы) следует использовать для оповещения устройства автоматического регулирования громкости и/или динамического регулирования уровня о том, что в текущей программе параметры громкости правильно настроены относительно требований радиовещания</w:t>
      </w:r>
      <w:r w:rsidRPr="008E3453">
        <w:rPr>
          <w:lang w:val="ru-RU" w:eastAsia="ja-JP"/>
        </w:rPr>
        <w:t>?</w:t>
      </w:r>
    </w:p>
    <w:p w:rsidR="00605DA3" w:rsidRPr="008E3453" w:rsidRDefault="00605DA3" w:rsidP="00605DA3">
      <w:pPr>
        <w:pStyle w:val="Call"/>
        <w:rPr>
          <w:lang w:val="ru-RU"/>
        </w:rPr>
      </w:pPr>
      <w:r w:rsidRPr="008E3453">
        <w:rPr>
          <w:lang w:val="ru-RU"/>
        </w:rPr>
        <w:t>далее решает</w:t>
      </w:r>
      <w:r w:rsidRPr="008E3453">
        <w:rPr>
          <w:i w:val="0"/>
          <w:iCs/>
          <w:lang w:val="ru-RU"/>
        </w:rPr>
        <w:t>,</w:t>
      </w:r>
    </w:p>
    <w:p w:rsidR="00605DA3" w:rsidRPr="008E3453" w:rsidRDefault="00605DA3" w:rsidP="00605DA3">
      <w:pPr>
        <w:rPr>
          <w:lang w:val="ru-RU"/>
        </w:rPr>
      </w:pPr>
      <w:r w:rsidRPr="008E3453">
        <w:rPr>
          <w:lang w:val="ru-RU"/>
        </w:rPr>
        <w:t>1</w:t>
      </w:r>
      <w:r w:rsidRPr="008E3453">
        <w:rPr>
          <w:lang w:val="ru-RU"/>
        </w:rPr>
        <w:tab/>
        <w:t>что результаты указанных выше исследований должны быть направлены на:</w:t>
      </w:r>
    </w:p>
    <w:p w:rsidR="00605DA3" w:rsidRPr="008E3453" w:rsidRDefault="00605DA3" w:rsidP="00605DA3">
      <w:pPr>
        <w:pStyle w:val="enumlev1"/>
        <w:rPr>
          <w:lang w:val="ru-RU"/>
        </w:rPr>
      </w:pPr>
      <w:r w:rsidRPr="008E3453">
        <w:rPr>
          <w:lang w:val="ru-RU"/>
        </w:rPr>
        <w:t>–</w:t>
      </w:r>
      <w:r w:rsidRPr="008E3453">
        <w:rPr>
          <w:lang w:val="ru-RU"/>
        </w:rPr>
        <w:tab/>
        <w:t>обновление существующей(их) Рекомендации(ий);</w:t>
      </w:r>
    </w:p>
    <w:p w:rsidR="00605DA3" w:rsidRPr="008E3453" w:rsidRDefault="00605DA3" w:rsidP="00605DA3">
      <w:pPr>
        <w:pStyle w:val="enumlev1"/>
        <w:rPr>
          <w:lang w:val="ru-RU" w:eastAsia="ja-JP"/>
        </w:rPr>
      </w:pPr>
      <w:r w:rsidRPr="008E3453">
        <w:rPr>
          <w:lang w:val="ru-RU"/>
        </w:rPr>
        <w:t>–</w:t>
      </w:r>
      <w:r w:rsidRPr="008E3453">
        <w:rPr>
          <w:lang w:val="ru-RU"/>
        </w:rPr>
        <w:tab/>
        <w:t>подготовку новой(ых) Рекомендации(ий);</w:t>
      </w:r>
    </w:p>
    <w:p w:rsidR="00605DA3" w:rsidRPr="008E3453" w:rsidRDefault="00605DA3" w:rsidP="00605DA3">
      <w:pPr>
        <w:rPr>
          <w:lang w:val="ru-RU" w:eastAsia="ja-JP"/>
        </w:rPr>
      </w:pPr>
      <w:r w:rsidRPr="008E3453">
        <w:rPr>
          <w:bCs/>
          <w:lang w:val="ru-RU" w:eastAsia="ja-JP"/>
        </w:rPr>
        <w:t>2</w:t>
      </w:r>
      <w:r w:rsidRPr="008E3453">
        <w:rPr>
          <w:lang w:val="ru-RU" w:eastAsia="ja-JP"/>
        </w:rPr>
        <w:tab/>
        <w:t>что указанные выше иссле</w:t>
      </w:r>
      <w:r w:rsidR="00232D09">
        <w:rPr>
          <w:lang w:val="ru-RU" w:eastAsia="ja-JP"/>
        </w:rPr>
        <w:t>дования следует завершить к 20</w:t>
      </w:r>
      <w:r w:rsidR="00232D09">
        <w:rPr>
          <w:lang w:eastAsia="ja-JP"/>
        </w:rPr>
        <w:t>23</w:t>
      </w:r>
      <w:bookmarkStart w:id="0" w:name="_GoBack"/>
      <w:bookmarkEnd w:id="0"/>
      <w:r w:rsidRPr="008E3453">
        <w:rPr>
          <w:lang w:val="ru-RU" w:eastAsia="ja-JP"/>
        </w:rPr>
        <w:t xml:space="preserve"> году.</w:t>
      </w:r>
    </w:p>
    <w:p w:rsidR="00605DA3" w:rsidRPr="008E3453" w:rsidRDefault="00605DA3" w:rsidP="00605DA3">
      <w:pPr>
        <w:pStyle w:val="Questiontitle"/>
        <w:spacing w:before="120"/>
        <w:jc w:val="left"/>
        <w:rPr>
          <w:b w:val="0"/>
          <w:bCs/>
          <w:sz w:val="22"/>
          <w:lang w:val="ru-RU"/>
        </w:rPr>
      </w:pPr>
      <w:r w:rsidRPr="008E3453">
        <w:rPr>
          <w:rFonts w:cstheme="majorBidi"/>
          <w:b w:val="0"/>
          <w:bCs/>
          <w:sz w:val="22"/>
          <w:lang w:val="ru-RU" w:eastAsia="ja-JP"/>
        </w:rPr>
        <w:t>Категория: S2</w:t>
      </w:r>
    </w:p>
    <w:sectPr w:rsidR="00605DA3" w:rsidRPr="008E3453" w:rsidSect="00605DA3">
      <w:pgSz w:w="12240" w:h="15840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A3"/>
    <w:rsid w:val="00232D09"/>
    <w:rsid w:val="002B244D"/>
    <w:rsid w:val="0060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C1FA1F-2B09-4660-A385-8594F7D4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D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rsid w:val="00605DA3"/>
    <w:pPr>
      <w:spacing w:before="80"/>
      <w:ind w:left="794" w:hanging="794"/>
    </w:pPr>
  </w:style>
  <w:style w:type="paragraph" w:customStyle="1" w:styleId="Call">
    <w:name w:val="Call"/>
    <w:basedOn w:val="Normal"/>
    <w:next w:val="Normal"/>
    <w:link w:val="CallChar"/>
    <w:rsid w:val="00605DA3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605DA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605DA3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605DA3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605D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05DA3"/>
    <w:rPr>
      <w:rFonts w:ascii="Calibri" w:hAnsi="Calibri" w:cs="Times New Roman"/>
      <w:szCs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605DA3"/>
    <w:rPr>
      <w:rFonts w:ascii="Calibri" w:hAnsi="Calibri" w:cs="Calibri"/>
      <w:lang w:eastAsia="en-US"/>
    </w:rPr>
  </w:style>
  <w:style w:type="character" w:customStyle="1" w:styleId="CallChar">
    <w:name w:val="Call Char"/>
    <w:basedOn w:val="DefaultParagraphFont"/>
    <w:link w:val="Call"/>
    <w:rsid w:val="00605DA3"/>
    <w:rPr>
      <w:rFonts w:ascii="Calibri" w:hAnsi="Calibri" w:cs="Calibri"/>
      <w:i/>
      <w:lang w:eastAsia="en-US"/>
    </w:rPr>
  </w:style>
  <w:style w:type="character" w:customStyle="1" w:styleId="QuestiontitleChar">
    <w:name w:val="Question_title Char"/>
    <w:basedOn w:val="DefaultParagraphFont"/>
    <w:link w:val="Questiontitle"/>
    <w:rsid w:val="00605DA3"/>
    <w:rPr>
      <w:rFonts w:ascii="Calibri" w:hAnsi="Calibri" w:cs="Calibri"/>
      <w:b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Bosson, Ana</dc:creator>
  <cp:lastModifiedBy>Sir Bosson, Ana</cp:lastModifiedBy>
  <cp:revision>2</cp:revision>
  <dcterms:created xsi:type="dcterms:W3CDTF">2014-05-02T12:46:00Z</dcterms:created>
  <dcterms:modified xsi:type="dcterms:W3CDTF">2019-09-25T11:49:00Z</dcterms:modified>
</cp:coreProperties>
</file>