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A6" w:rsidRDefault="00C65FA6" w:rsidP="00C65FA6">
      <w:pPr>
        <w:pStyle w:val="QuestionNo"/>
        <w:rPr>
          <w:rtl/>
        </w:rPr>
      </w:pPr>
      <w:r w:rsidRPr="00AC7CF0">
        <w:rPr>
          <w:rFonts w:hint="cs"/>
          <w:rtl/>
        </w:rPr>
        <w:t xml:space="preserve">المسـألة </w:t>
      </w:r>
      <w:r w:rsidRPr="00AC7CF0">
        <w:rPr>
          <w:lang w:val="en-GB"/>
        </w:rPr>
        <w:t>ITU-R 137</w:t>
      </w:r>
      <w:r>
        <w:rPr>
          <w:lang w:val="en-GB"/>
        </w:rPr>
        <w:t>-1</w:t>
      </w:r>
      <w:r w:rsidRPr="00AC7CF0">
        <w:rPr>
          <w:lang w:val="en-GB"/>
        </w:rPr>
        <w:t>/6</w:t>
      </w:r>
    </w:p>
    <w:p w:rsidR="00C65FA6" w:rsidRDefault="00C65FA6" w:rsidP="00C65FA6">
      <w:pPr>
        <w:pStyle w:val="Questiontitle"/>
        <w:rPr>
          <w:sz w:val="26"/>
          <w:szCs w:val="36"/>
          <w:rtl/>
        </w:rPr>
      </w:pPr>
      <w:r w:rsidRPr="00AC7CF0">
        <w:rPr>
          <w:rFonts w:hint="cs"/>
          <w:sz w:val="26"/>
          <w:szCs w:val="36"/>
          <w:rtl/>
        </w:rPr>
        <w:t xml:space="preserve">السطوح البينية لبروتوكول الإنترنت </w:t>
      </w:r>
      <w:r w:rsidRPr="00AC7CF0">
        <w:rPr>
          <w:sz w:val="26"/>
          <w:szCs w:val="36"/>
        </w:rPr>
        <w:t>(IP)</w:t>
      </w:r>
      <w:r w:rsidRPr="00AC7CF0">
        <w:rPr>
          <w:rFonts w:hint="cs"/>
          <w:sz w:val="26"/>
          <w:szCs w:val="36"/>
          <w:rtl/>
        </w:rPr>
        <w:t xml:space="preserve"> </w:t>
      </w:r>
      <w:r w:rsidRPr="005B6AF2">
        <w:rPr>
          <w:rFonts w:hint="eastAsia"/>
          <w:sz w:val="26"/>
          <w:szCs w:val="36"/>
          <w:rtl/>
        </w:rPr>
        <w:t>من</w:t>
      </w:r>
      <w:r w:rsidRPr="005B6AF2">
        <w:rPr>
          <w:sz w:val="26"/>
          <w:szCs w:val="36"/>
          <w:rtl/>
        </w:rPr>
        <w:t xml:space="preserve"> </w:t>
      </w:r>
      <w:r w:rsidRPr="00FF6E9A">
        <w:rPr>
          <w:sz w:val="26"/>
          <w:szCs w:val="36"/>
          <w:rtl/>
        </w:rPr>
        <w:t xml:space="preserve">أجل </w:t>
      </w:r>
      <w:r>
        <w:rPr>
          <w:rFonts w:hint="cs"/>
          <w:sz w:val="26"/>
          <w:szCs w:val="36"/>
          <w:rtl/>
        </w:rPr>
        <w:t>إنتاج</w:t>
      </w:r>
      <w:r w:rsidRPr="00FF6E9A">
        <w:rPr>
          <w:sz w:val="26"/>
          <w:szCs w:val="36"/>
          <w:rtl/>
        </w:rPr>
        <w:t xml:space="preserve"> </w:t>
      </w:r>
      <w:r w:rsidRPr="00FF6E9A">
        <w:rPr>
          <w:rFonts w:hint="eastAsia"/>
          <w:sz w:val="26"/>
          <w:szCs w:val="36"/>
          <w:rtl/>
        </w:rPr>
        <w:t>البرامج</w:t>
      </w:r>
      <w:r w:rsidRPr="00FF6E9A"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وتبادلها</w:t>
      </w:r>
    </w:p>
    <w:p w:rsidR="00C65FA6" w:rsidRPr="00162A82" w:rsidRDefault="00C65FA6" w:rsidP="00C65FA6">
      <w:pPr>
        <w:pStyle w:val="Questiondate"/>
        <w:rPr>
          <w:rFonts w:ascii="Calibri" w:hAnsi="Calibri"/>
          <w:lang w:val="en-US"/>
        </w:rPr>
      </w:pPr>
      <w:r>
        <w:rPr>
          <w:rFonts w:ascii="Calibri" w:hAnsi="Calibri" w:hint="cs"/>
          <w:rtl/>
          <w:lang w:val="en-US"/>
        </w:rPr>
        <w:t> </w:t>
      </w:r>
      <w:r w:rsidRPr="00162A82">
        <w:rPr>
          <w:rFonts w:ascii="Calibri" w:hAnsi="Calibri"/>
          <w:lang w:val="en-US"/>
        </w:rPr>
        <w:t>(</w:t>
      </w:r>
      <w:r>
        <w:rPr>
          <w:rFonts w:ascii="Calibri" w:hAnsi="Calibri"/>
          <w:lang w:val="en-US"/>
        </w:rPr>
        <w:t>2019-</w:t>
      </w:r>
      <w:r w:rsidRPr="00162A82">
        <w:rPr>
          <w:rFonts w:ascii="Calibri" w:hAnsi="Calibri"/>
          <w:lang w:val="en-US"/>
        </w:rPr>
        <w:t>2012)</w:t>
      </w:r>
    </w:p>
    <w:p w:rsidR="00C65FA6" w:rsidRDefault="00C65FA6" w:rsidP="00C65FA6">
      <w:pPr>
        <w:pStyle w:val="Normalaftertitle"/>
      </w:pPr>
      <w:r>
        <w:rPr>
          <w:rFonts w:hint="cs"/>
          <w:rtl/>
        </w:rPr>
        <w:t>إن جمعية الاتصالات الراديوية للاتحاد الدولي للاتصالات،</w:t>
      </w:r>
    </w:p>
    <w:p w:rsidR="00C65FA6" w:rsidRPr="006646CD" w:rsidRDefault="00C65FA6" w:rsidP="00C65FA6">
      <w:pPr>
        <w:pStyle w:val="Call"/>
        <w:rPr>
          <w:rFonts w:ascii="Times New Roman italic" w:hAnsi="Times New Roman italic"/>
          <w:iCs w:val="0"/>
          <w:rtl/>
        </w:rPr>
      </w:pPr>
      <w:r w:rsidRPr="006646CD">
        <w:rPr>
          <w:rFonts w:ascii="Times New Roman italic" w:hAnsi="Times New Roman italic" w:hint="cs"/>
          <w:rtl/>
        </w:rPr>
        <w:t>إذ تضع في اعتبارها</w:t>
      </w:r>
    </w:p>
    <w:p w:rsidR="00C65FA6" w:rsidRPr="00C66D74" w:rsidRDefault="00C65FA6" w:rsidP="00C65FA6">
      <w:pPr>
        <w:rPr>
          <w:spacing w:val="6"/>
          <w:rtl/>
          <w:lang w:bidi="ar-EG"/>
        </w:rPr>
      </w:pPr>
      <w:r>
        <w:rPr>
          <w:rFonts w:hint="cs"/>
          <w:i/>
          <w:iCs/>
          <w:spacing w:val="6"/>
          <w:rtl/>
          <w:lang w:bidi="ar-EG"/>
        </w:rPr>
        <w:t xml:space="preserve"> </w:t>
      </w:r>
      <w:r>
        <w:rPr>
          <w:rFonts w:ascii="Traditional Arabic" w:hAnsi="Traditional Arabic" w:hint="cs"/>
          <w:i/>
          <w:iCs/>
          <w:spacing w:val="6"/>
          <w:rtl/>
          <w:lang w:bidi="ar-EG"/>
        </w:rPr>
        <w:t>ﺃ</w:t>
      </w:r>
      <w:r>
        <w:rPr>
          <w:rFonts w:hint="cs"/>
          <w:i/>
          <w:iCs/>
          <w:spacing w:val="6"/>
          <w:rtl/>
          <w:lang w:bidi="ar-EG"/>
        </w:rPr>
        <w:t xml:space="preserve"> </w:t>
      </w:r>
      <w:r w:rsidRPr="00C66D74">
        <w:rPr>
          <w:rFonts w:hint="cs"/>
          <w:i/>
          <w:iCs/>
          <w:spacing w:val="6"/>
          <w:rtl/>
          <w:lang w:bidi="ar-EG"/>
        </w:rPr>
        <w:t>)</w:t>
      </w:r>
      <w:r w:rsidRPr="00C66D74">
        <w:rPr>
          <w:rFonts w:hint="cs"/>
          <w:spacing w:val="6"/>
          <w:rtl/>
          <w:lang w:bidi="ar-EG"/>
        </w:rPr>
        <w:tab/>
      </w:r>
      <w:r w:rsidRPr="00271CF2">
        <w:rPr>
          <w:rFonts w:hint="eastAsia"/>
          <w:spacing w:val="6"/>
          <w:rtl/>
          <w:lang w:bidi="ar-EG"/>
        </w:rPr>
        <w:t>أن</w:t>
      </w:r>
      <w:r w:rsidRPr="00271CF2">
        <w:rPr>
          <w:spacing w:val="6"/>
          <w:rtl/>
          <w:lang w:bidi="ar-EG"/>
        </w:rPr>
        <w:t xml:space="preserve"> </w:t>
      </w:r>
      <w:r w:rsidRPr="00A53ABC">
        <w:rPr>
          <w:rFonts w:hint="eastAsia"/>
          <w:spacing w:val="6"/>
          <w:rtl/>
          <w:lang w:bidi="ar-EG"/>
        </w:rPr>
        <w:t>السطوح</w:t>
      </w:r>
      <w:r w:rsidRPr="00A53ABC">
        <w:rPr>
          <w:spacing w:val="6"/>
          <w:rtl/>
          <w:lang w:bidi="ar-EG"/>
        </w:rPr>
        <w:t xml:space="preserve"> البينية </w:t>
      </w:r>
      <w:r>
        <w:rPr>
          <w:rFonts w:hint="cs"/>
          <w:spacing w:val="6"/>
          <w:rtl/>
          <w:lang w:bidi="ar-EG"/>
        </w:rPr>
        <w:t>التسلسلية الرقمية</w:t>
      </w:r>
      <w:r w:rsidRPr="00271CF2">
        <w:rPr>
          <w:spacing w:val="6"/>
          <w:rtl/>
          <w:lang w:bidi="ar-EG"/>
        </w:rPr>
        <w:t xml:space="preserve"> </w:t>
      </w:r>
      <w:r w:rsidRPr="00271CF2">
        <w:rPr>
          <w:spacing w:val="6"/>
          <w:lang w:bidi="ar-EG"/>
        </w:rPr>
        <w:t>(SDI)</w:t>
      </w:r>
      <w:r w:rsidRPr="00271CF2">
        <w:rPr>
          <w:spacing w:val="6"/>
          <w:rtl/>
          <w:lang w:bidi="ar-EG"/>
        </w:rPr>
        <w:t xml:space="preserve"> لديها عرض </w:t>
      </w:r>
      <w:r w:rsidRPr="00A53ABC">
        <w:rPr>
          <w:rFonts w:hint="eastAsia"/>
          <w:spacing w:val="6"/>
          <w:rtl/>
          <w:lang w:bidi="ar-EG"/>
        </w:rPr>
        <w:t>نطاق</w:t>
      </w:r>
      <w:r w:rsidRPr="00A53ABC">
        <w:rPr>
          <w:spacing w:val="6"/>
          <w:rtl/>
          <w:lang w:bidi="ar-EG"/>
        </w:rPr>
        <w:t xml:space="preserve"> </w:t>
      </w:r>
      <w:r>
        <w:rPr>
          <w:rFonts w:hint="cs"/>
          <w:spacing w:val="6"/>
          <w:rtl/>
          <w:lang w:bidi="ar-EG"/>
        </w:rPr>
        <w:t xml:space="preserve">ثابت ولكنه </w:t>
      </w:r>
      <w:r w:rsidRPr="00A53ABC">
        <w:rPr>
          <w:rFonts w:hint="eastAsia"/>
          <w:spacing w:val="6"/>
          <w:rtl/>
          <w:lang w:bidi="ar-EG"/>
        </w:rPr>
        <w:t>محدود</w:t>
      </w:r>
      <w:r w:rsidRPr="00271CF2">
        <w:rPr>
          <w:spacing w:val="6"/>
          <w:rtl/>
          <w:lang w:bidi="ar-EG"/>
        </w:rPr>
        <w:t xml:space="preserve"> ومرونة تشغيلية محدودة</w:t>
      </w:r>
      <w:r>
        <w:rPr>
          <w:rFonts w:hint="cs"/>
          <w:spacing w:val="6"/>
          <w:rtl/>
          <w:lang w:bidi="ar-EG"/>
        </w:rPr>
        <w:t xml:space="preserve"> </w:t>
      </w:r>
      <w:r>
        <w:rPr>
          <w:rFonts w:hint="cs"/>
          <w:spacing w:val="6"/>
          <w:rtl/>
        </w:rPr>
        <w:t>بالمقارنة مع بروتوكول الإنترنت</w:t>
      </w:r>
      <w:r>
        <w:rPr>
          <w:rFonts w:hint="cs"/>
          <w:spacing w:val="6"/>
          <w:rtl/>
          <w:lang w:bidi="ar-EG"/>
        </w:rPr>
        <w:t xml:space="preserve"> عبر </w:t>
      </w:r>
      <w:r>
        <w:rPr>
          <w:rFonts w:hint="cs"/>
          <w:spacing w:val="6"/>
          <w:rtl/>
        </w:rPr>
        <w:t>الإثرنت</w:t>
      </w:r>
      <w:r w:rsidRPr="00271CF2">
        <w:rPr>
          <w:rFonts w:hint="eastAsia"/>
          <w:spacing w:val="6"/>
          <w:rtl/>
          <w:lang w:bidi="ar-EG"/>
        </w:rPr>
        <w:t>؛</w:t>
      </w:r>
    </w:p>
    <w:p w:rsidR="00C65FA6" w:rsidRDefault="00C65FA6" w:rsidP="00C65FA6">
      <w:pPr>
        <w:rPr>
          <w:rtl/>
        </w:rPr>
      </w:pPr>
      <w:r>
        <w:rPr>
          <w:rFonts w:ascii="Traditional Arabic" w:hAnsi="Traditional Arabic"/>
          <w:i/>
          <w:iCs/>
          <w:rtl/>
        </w:rPr>
        <w:t>ﺏ</w:t>
      </w:r>
      <w:r w:rsidRPr="003A38EB">
        <w:rPr>
          <w:rFonts w:hint="cs"/>
          <w:i/>
          <w:iCs/>
          <w:rtl/>
        </w:rPr>
        <w:t>)</w:t>
      </w:r>
      <w:r>
        <w:rPr>
          <w:rFonts w:hint="cs"/>
          <w:rtl/>
        </w:rPr>
        <w:tab/>
        <w:t>أن الإرسال عالي السرعة بواسطة بروتوكول الإنترنت عبر شبكات اتصالات واسعة بما في ذلك الشبكات اللاسلكية، أصبح متاحاً؛</w:t>
      </w:r>
    </w:p>
    <w:p w:rsidR="00C65FA6" w:rsidRDefault="00C65FA6" w:rsidP="00C65FA6">
      <w:pPr>
        <w:rPr>
          <w:rtl/>
        </w:rPr>
      </w:pPr>
      <w:r w:rsidRPr="001D53D7">
        <w:rPr>
          <w:rFonts w:hint="eastAsia"/>
          <w:i/>
          <w:iCs/>
          <w:rtl/>
        </w:rPr>
        <w:t>ج</w:t>
      </w:r>
      <w:r w:rsidRPr="001D53D7">
        <w:rPr>
          <w:i/>
          <w:iCs/>
          <w:rtl/>
        </w:rPr>
        <w:t>)</w:t>
      </w:r>
      <w:r>
        <w:rPr>
          <w:rtl/>
        </w:rPr>
        <w:tab/>
      </w:r>
      <w:r>
        <w:rPr>
          <w:rFonts w:hint="cs"/>
          <w:rtl/>
        </w:rPr>
        <w:t>أن إشارات السطوح البينية التسلسلية الرقمية بما فيها الإشارات السمعية والفيديوية والمساعِدة يمكن نقلها عبر شبكات بروتوكول الإنترنت؛</w:t>
      </w:r>
    </w:p>
    <w:p w:rsidR="00C65FA6" w:rsidRDefault="00C65FA6" w:rsidP="00C65FA6">
      <w:pPr>
        <w:rPr>
          <w:rtl/>
        </w:rPr>
      </w:pPr>
      <w:r w:rsidRPr="001D53D7">
        <w:rPr>
          <w:rFonts w:hint="eastAsia"/>
          <w:i/>
          <w:iCs/>
          <w:rtl/>
        </w:rPr>
        <w:t>د </w:t>
      </w:r>
      <w:r w:rsidRPr="001D53D7">
        <w:rPr>
          <w:i/>
          <w:iCs/>
          <w:rtl/>
        </w:rPr>
        <w:t>)</w:t>
      </w:r>
      <w:r>
        <w:rPr>
          <w:rtl/>
        </w:rPr>
        <w:tab/>
      </w:r>
      <w:r>
        <w:rPr>
          <w:rFonts w:hint="cs"/>
          <w:rtl/>
        </w:rPr>
        <w:t>أن السطوح البينية لبروتوكول الإنترنت يمكن أن تنقل إشارات مختلفة بما فيها الإشارات السمعية/الفيديوية غير المضغوطة في الوقت الفعلي، والإشارات السمعية/الفيديوية المضغوطة في الوقت الفعلي وما يرتبط بها من بيانات شرحية بالإضافة إلى البيانات في الوقت غير الفعلي؛</w:t>
      </w:r>
    </w:p>
    <w:p w:rsidR="00C65FA6" w:rsidRDefault="00C65FA6" w:rsidP="00C65FA6">
      <w:pPr>
        <w:rPr>
          <w:rtl/>
        </w:rPr>
      </w:pPr>
      <w:r>
        <w:rPr>
          <w:rFonts w:ascii="Traditional Arabic" w:hAnsi="Traditional Arabic"/>
          <w:i/>
          <w:iCs/>
          <w:rtl/>
        </w:rPr>
        <w:t>ﻫ</w:t>
      </w:r>
      <w:r w:rsidRPr="00F34AD4">
        <w:rPr>
          <w:rFonts w:hint="cs"/>
          <w:i/>
          <w:iCs/>
          <w:rtl/>
        </w:rPr>
        <w:t> )</w:t>
      </w:r>
      <w:r>
        <w:rPr>
          <w:rtl/>
        </w:rPr>
        <w:tab/>
      </w:r>
      <w:r>
        <w:rPr>
          <w:rFonts w:hint="cs"/>
          <w:rtl/>
        </w:rPr>
        <w:t>أن آلية تزامن دقيق بين الأجهزة عبر بروتوكول الإنترنت قد طُورت وتُستخدم على نطاق واسع؛</w:t>
      </w:r>
    </w:p>
    <w:p w:rsidR="00C65FA6" w:rsidRPr="005A6635" w:rsidRDefault="00C65FA6" w:rsidP="00C65FA6">
      <w:pPr>
        <w:rPr>
          <w:spacing w:val="-4"/>
          <w:rtl/>
        </w:rPr>
      </w:pPr>
      <w:r w:rsidRPr="005A6635">
        <w:rPr>
          <w:rFonts w:ascii="Traditional Arabic" w:hAnsi="Traditional Arabic"/>
          <w:i/>
          <w:iCs/>
          <w:spacing w:val="-4"/>
          <w:rtl/>
        </w:rPr>
        <w:t>ﻭ</w:t>
      </w:r>
      <w:r w:rsidRPr="005A6635">
        <w:rPr>
          <w:rFonts w:hint="cs"/>
          <w:i/>
          <w:iCs/>
          <w:spacing w:val="-4"/>
          <w:rtl/>
        </w:rPr>
        <w:t> )</w:t>
      </w:r>
      <w:r w:rsidRPr="005A6635">
        <w:rPr>
          <w:spacing w:val="-4"/>
          <w:rtl/>
        </w:rPr>
        <w:tab/>
      </w:r>
      <w:r w:rsidRPr="005A6635">
        <w:rPr>
          <w:rFonts w:hint="cs"/>
          <w:spacing w:val="-4"/>
          <w:rtl/>
        </w:rPr>
        <w:t>أن تكنولوجيات المعلومات بما في ذلك بروتوكول الإنترنت قد حققت تقدماً سريعاً وتُطبق حالياً في إنتاج البرامج وتبادلها،</w:t>
      </w:r>
    </w:p>
    <w:p w:rsidR="00C65FA6" w:rsidRPr="003245DD" w:rsidRDefault="00C65FA6" w:rsidP="00C65FA6">
      <w:pPr>
        <w:pStyle w:val="Call"/>
        <w:rPr>
          <w:i w:val="0"/>
          <w:iCs w:val="0"/>
          <w:rtl/>
        </w:rPr>
      </w:pPr>
      <w:r w:rsidRPr="003245DD">
        <w:rPr>
          <w:rFonts w:hint="cs"/>
          <w:i w:val="0"/>
          <w:rtl/>
        </w:rPr>
        <w:t>وإذ تدرك</w:t>
      </w:r>
    </w:p>
    <w:p w:rsidR="00C65FA6" w:rsidRDefault="00C65FA6" w:rsidP="00C65FA6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أن قطاع الاتصالات </w:t>
      </w:r>
      <w:r w:rsidRPr="00AD4FCA">
        <w:rPr>
          <w:rFonts w:hint="cs"/>
          <w:rtl/>
          <w:lang w:bidi="ar-EG"/>
        </w:rPr>
        <w:t>الراديوية</w:t>
      </w:r>
      <w:r>
        <w:rPr>
          <w:rFonts w:hint="cs"/>
          <w:rtl/>
          <w:lang w:bidi="ar-EG"/>
        </w:rPr>
        <w:t xml:space="preserve"> أعد التوصية </w:t>
      </w:r>
      <w:r>
        <w:t>ITU</w:t>
      </w:r>
      <w:r>
        <w:noBreakHyphen/>
        <w:t>R BT.1720</w:t>
      </w:r>
      <w:r>
        <w:rPr>
          <w:rFonts w:hint="cs"/>
          <w:rtl/>
          <w:lang w:bidi="ar-EG"/>
        </w:rPr>
        <w:t xml:space="preserve"> التي تحدد أساليب تصنيف وقياس نوعية الخدمة للخدمات الإذاعية الفيديوية الرقمية عبر </w:t>
      </w:r>
      <w:r>
        <w:rPr>
          <w:color w:val="000000"/>
          <w:rtl/>
        </w:rPr>
        <w:t>شبكات النطاق العريض القائمة على بروتوكول الإنترنت</w:t>
      </w:r>
      <w:r>
        <w:rPr>
          <w:rFonts w:hint="cs"/>
          <w:rtl/>
          <w:lang w:bidi="ar-EG"/>
        </w:rPr>
        <w:t>،</w:t>
      </w:r>
    </w:p>
    <w:p w:rsidR="00C65FA6" w:rsidRPr="008A718C" w:rsidRDefault="00C65FA6" w:rsidP="00C65FA6">
      <w:pPr>
        <w:pStyle w:val="Call"/>
      </w:pPr>
      <w:r w:rsidRPr="006646CD">
        <w:rPr>
          <w:rFonts w:hint="cs"/>
          <w:i w:val="0"/>
          <w:rtl/>
        </w:rPr>
        <w:t xml:space="preserve">تقرر </w:t>
      </w:r>
      <w:r w:rsidRPr="008A718C">
        <w:rPr>
          <w:rFonts w:hint="cs"/>
          <w:rtl/>
        </w:rPr>
        <w:t>أن</w:t>
      </w:r>
      <w:r>
        <w:rPr>
          <w:rFonts w:hint="cs"/>
          <w:rtl/>
        </w:rPr>
        <w:t xml:space="preserve"> تخضع</w:t>
      </w:r>
      <w:r w:rsidRPr="008A718C">
        <w:rPr>
          <w:rFonts w:hint="cs"/>
          <w:rtl/>
        </w:rPr>
        <w:t xml:space="preserve"> المسائل التالية </w:t>
      </w:r>
      <w:r>
        <w:rPr>
          <w:rFonts w:hint="cs"/>
          <w:rtl/>
        </w:rPr>
        <w:t>للدراسة</w:t>
      </w:r>
    </w:p>
    <w:p w:rsidR="00C65FA6" w:rsidRDefault="00C65FA6" w:rsidP="00C65FA6">
      <w:pPr>
        <w:rPr>
          <w:rtl/>
          <w:lang w:bidi="ar-EG"/>
        </w:rPr>
      </w:pPr>
      <w:r w:rsidRPr="002B1682">
        <w:t>1</w:t>
      </w:r>
      <w:r>
        <w:rPr>
          <w:rFonts w:hint="cs"/>
          <w:rtl/>
        </w:rPr>
        <w:tab/>
      </w:r>
      <w:r w:rsidRPr="004809C8">
        <w:rPr>
          <w:rFonts w:hint="eastAsia"/>
          <w:rtl/>
        </w:rPr>
        <w:t>ما</w:t>
      </w:r>
      <w:r w:rsidRPr="004809C8">
        <w:rPr>
          <w:rtl/>
        </w:rPr>
        <w:t xml:space="preserve"> هي </w:t>
      </w:r>
      <w:r>
        <w:rPr>
          <w:rFonts w:hint="cs"/>
          <w:rtl/>
        </w:rPr>
        <w:t>البروتوكولات وال</w:t>
      </w:r>
      <w:r w:rsidRPr="004809C8">
        <w:rPr>
          <w:rFonts w:hint="eastAsia"/>
          <w:rtl/>
        </w:rPr>
        <w:t>معلمات</w:t>
      </w:r>
      <w:r w:rsidRPr="004809C8">
        <w:rPr>
          <w:rtl/>
        </w:rPr>
        <w:t xml:space="preserve"> </w:t>
      </w:r>
      <w:r>
        <w:rPr>
          <w:rFonts w:hint="cs"/>
          <w:rtl/>
        </w:rPr>
        <w:t xml:space="preserve">عبر السطوح البينية لبروتوكول الإنترنت </w:t>
      </w:r>
      <w:r w:rsidRPr="004809C8">
        <w:rPr>
          <w:rFonts w:hint="eastAsia"/>
          <w:rtl/>
        </w:rPr>
        <w:t>التي</w:t>
      </w:r>
      <w:r w:rsidRPr="004809C8">
        <w:rPr>
          <w:rtl/>
        </w:rPr>
        <w:t xml:space="preserve"> ينبغي اختيارها </w:t>
      </w:r>
      <w:r>
        <w:rPr>
          <w:rFonts w:hint="cs"/>
          <w:rtl/>
        </w:rPr>
        <w:t>لإنتاج</w:t>
      </w:r>
      <w:r w:rsidRPr="004809C8">
        <w:rPr>
          <w:rtl/>
        </w:rPr>
        <w:t xml:space="preserve"> </w:t>
      </w:r>
      <w:r w:rsidRPr="004809C8">
        <w:rPr>
          <w:rFonts w:hint="eastAsia"/>
          <w:rtl/>
        </w:rPr>
        <w:t>البرامج</w:t>
      </w:r>
      <w:r w:rsidRPr="004809C8">
        <w:rPr>
          <w:rtl/>
        </w:rPr>
        <w:t xml:space="preserve"> </w:t>
      </w:r>
      <w:r>
        <w:rPr>
          <w:rFonts w:hint="cs"/>
          <w:rtl/>
        </w:rPr>
        <w:t>وتبادلها</w:t>
      </w:r>
      <w:r w:rsidRPr="00036279">
        <w:rPr>
          <w:rFonts w:hint="eastAsia"/>
          <w:rtl/>
        </w:rPr>
        <w:t>؟</w:t>
      </w:r>
    </w:p>
    <w:p w:rsidR="00C65FA6" w:rsidRDefault="00C65FA6" w:rsidP="00C65FA6">
      <w:pPr>
        <w:rPr>
          <w:rtl/>
        </w:rPr>
      </w:pPr>
      <w:r w:rsidRPr="002B1682">
        <w:t>2</w:t>
      </w:r>
      <w:r>
        <w:rPr>
          <w:rFonts w:hint="cs"/>
          <w:rtl/>
        </w:rPr>
        <w:tab/>
        <w:t xml:space="preserve">ما هي متطلبات الأداء (مثلاً كمون الشبكة وأخطاء الإرسال) المتعلقة بشبكة بروتوكول الإنترنت </w:t>
      </w:r>
      <w:r w:rsidRPr="00B83106">
        <w:rPr>
          <w:rFonts w:hint="eastAsia"/>
          <w:rtl/>
        </w:rPr>
        <w:t>المستخدمة</w:t>
      </w:r>
      <w:r w:rsidRPr="00B83106">
        <w:rPr>
          <w:rtl/>
        </w:rPr>
        <w:t xml:space="preserve"> </w:t>
      </w:r>
      <w:r w:rsidRPr="00B83106">
        <w:rPr>
          <w:rFonts w:hint="eastAsia"/>
          <w:rtl/>
        </w:rPr>
        <w:t>في </w:t>
      </w:r>
      <w:r w:rsidRPr="004809C8">
        <w:rPr>
          <w:rFonts w:hint="eastAsia"/>
          <w:rtl/>
        </w:rPr>
        <w:t>إنتاج</w:t>
      </w:r>
      <w:r w:rsidRPr="004809C8">
        <w:rPr>
          <w:rtl/>
        </w:rPr>
        <w:t xml:space="preserve"> </w:t>
      </w:r>
      <w:r w:rsidRPr="004809C8">
        <w:rPr>
          <w:rFonts w:hint="eastAsia"/>
          <w:rtl/>
        </w:rPr>
        <w:t>البرامج</w:t>
      </w:r>
      <w:r w:rsidRPr="004809C8">
        <w:rPr>
          <w:rtl/>
        </w:rPr>
        <w:t xml:space="preserve"> </w:t>
      </w:r>
      <w:r w:rsidRPr="004809C8">
        <w:rPr>
          <w:rFonts w:hint="eastAsia"/>
          <w:rtl/>
        </w:rPr>
        <w:t>وتبادلها</w:t>
      </w:r>
      <w:r>
        <w:rPr>
          <w:rFonts w:hint="cs"/>
          <w:rtl/>
        </w:rPr>
        <w:t xml:space="preserve"> </w:t>
      </w:r>
      <w:r w:rsidRPr="004809C8">
        <w:rPr>
          <w:rtl/>
        </w:rPr>
        <w:t>لضمان النقل</w:t>
      </w:r>
      <w:r w:rsidRPr="00B83106">
        <w:rPr>
          <w:rtl/>
        </w:rPr>
        <w:t xml:space="preserve"> في الوقت الفعلي وغير الفعلي لمواد البرامج</w:t>
      </w:r>
      <w:r w:rsidRPr="00B83106">
        <w:rPr>
          <w:rFonts w:hint="eastAsia"/>
          <w:rtl/>
        </w:rPr>
        <w:t>؟</w:t>
      </w:r>
    </w:p>
    <w:p w:rsidR="00C65FA6" w:rsidRDefault="00C65FA6" w:rsidP="00C65FA6">
      <w:pPr>
        <w:rPr>
          <w:rtl/>
          <w:lang w:bidi="ar-EG"/>
        </w:rPr>
      </w:pPr>
      <w:r>
        <w:t>3</w:t>
      </w:r>
      <w:r>
        <w:tab/>
      </w:r>
      <w:r>
        <w:rPr>
          <w:rFonts w:hint="cs"/>
          <w:rtl/>
          <w:lang w:bidi="ar-EG"/>
        </w:rPr>
        <w:t>ما هي قدرات الأجهزة المطلوبة لاستخدام السطوح البينية</w:t>
      </w:r>
      <w:r>
        <w:rPr>
          <w:rFonts w:hint="cs"/>
          <w:rtl/>
        </w:rPr>
        <w:t xml:space="preserve"> لبروتوكول الإنترنت من أجل إنتاج البرامج وتبادلها</w:t>
      </w:r>
      <w:r>
        <w:rPr>
          <w:rFonts w:hint="cs"/>
          <w:rtl/>
          <w:lang w:bidi="ar-EG"/>
        </w:rPr>
        <w:t>؟</w:t>
      </w:r>
    </w:p>
    <w:p w:rsidR="00C65FA6" w:rsidRDefault="00C65FA6" w:rsidP="00C65FA6">
      <w:pPr>
        <w:rPr>
          <w:rtl/>
        </w:rPr>
      </w:pPr>
      <w:r>
        <w:t>4</w:t>
      </w:r>
      <w:r>
        <w:rPr>
          <w:rFonts w:hint="cs"/>
          <w:rtl/>
        </w:rPr>
        <w:tab/>
        <w:t xml:space="preserve">ما نوع مراقبة النظام والتحكم في الشبكة </w:t>
      </w:r>
      <w:r w:rsidRPr="00405E6E">
        <w:rPr>
          <w:rFonts w:hint="cs"/>
          <w:rtl/>
        </w:rPr>
        <w:t>الذي ينبغي استخدامه</w:t>
      </w:r>
      <w:r>
        <w:rPr>
          <w:rFonts w:hint="cs"/>
          <w:rtl/>
        </w:rPr>
        <w:t>؟</w:t>
      </w:r>
    </w:p>
    <w:p w:rsidR="00C65FA6" w:rsidRDefault="00C65FA6" w:rsidP="00C65FA6">
      <w:pPr>
        <w:rPr>
          <w:rtl/>
          <w:lang w:bidi="ar-EG"/>
        </w:rPr>
      </w:pPr>
      <w:r>
        <w:t>5</w:t>
      </w:r>
      <w:r>
        <w:tab/>
      </w:r>
      <w:r>
        <w:rPr>
          <w:rFonts w:hint="cs"/>
          <w:rtl/>
          <w:lang w:bidi="ar-EG"/>
        </w:rPr>
        <w:t xml:space="preserve">ما هي التدابير التي ينبغي اتخاذها لمراقبة جودة الخدمة </w:t>
      </w:r>
      <w:r>
        <w:rPr>
          <w:lang w:bidi="ar-EG"/>
        </w:rPr>
        <w:t>(QoS)</w:t>
      </w:r>
      <w:r>
        <w:rPr>
          <w:rFonts w:hint="cs"/>
          <w:rtl/>
        </w:rPr>
        <w:t xml:space="preserve"> من أجل ضمان الجودة المطلوبة للإشارات المرسَلة</w:t>
      </w:r>
      <w:r>
        <w:rPr>
          <w:rFonts w:hint="cs"/>
          <w:rtl/>
          <w:lang w:bidi="ar-EG"/>
        </w:rPr>
        <w:t>؟</w:t>
      </w:r>
    </w:p>
    <w:p w:rsidR="00C65FA6" w:rsidRDefault="00C65FA6" w:rsidP="00C65FA6">
      <w:pPr>
        <w:keepNext/>
        <w:keepLines/>
        <w:rPr>
          <w:rtl/>
        </w:rPr>
      </w:pPr>
      <w:r>
        <w:t>6</w:t>
      </w:r>
      <w:r>
        <w:rPr>
          <w:rFonts w:hint="cs"/>
          <w:rtl/>
        </w:rPr>
        <w:tab/>
        <w:t>ما هي التدابير التي ينبغي اتخاذها لضمان الأمن في نقل إشارات البرامج الإذاعية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>والأجهزة الموصولة بالسطوح البينية لبروتوكول الإنترنت؟</w:t>
      </w:r>
    </w:p>
    <w:p w:rsidR="00C65FA6" w:rsidRDefault="00C65FA6" w:rsidP="00C65FA6">
      <w:pPr>
        <w:rPr>
          <w:rtl/>
        </w:rPr>
      </w:pPr>
      <w:r>
        <w:t>7</w:t>
      </w:r>
      <w:r>
        <w:rPr>
          <w:rFonts w:hint="cs"/>
          <w:rtl/>
        </w:rPr>
        <w:tab/>
      </w:r>
      <w:r>
        <w:rPr>
          <w:rFonts w:hint="cs"/>
          <w:rtl/>
          <w:lang w:bidi="ar-EG"/>
        </w:rPr>
        <w:t>ما هو كمون التحول الذي يمكن السماح به عند نقاط إعادة إنشاء الإشارات الإذاعية مثل أجهزة المزج والتبديل</w:t>
      </w:r>
      <w:r>
        <w:rPr>
          <w:rFonts w:hint="cs"/>
          <w:rtl/>
        </w:rPr>
        <w:t>؟</w:t>
      </w:r>
    </w:p>
    <w:p w:rsidR="00C65FA6" w:rsidRPr="003245DD" w:rsidRDefault="00C65FA6" w:rsidP="00C65FA6">
      <w:pPr>
        <w:pStyle w:val="Call"/>
        <w:keepNext w:val="0"/>
        <w:keepLines w:val="0"/>
        <w:rPr>
          <w:i w:val="0"/>
          <w:iCs w:val="0"/>
        </w:rPr>
      </w:pPr>
      <w:r w:rsidRPr="003245DD">
        <w:rPr>
          <w:rFonts w:hint="cs"/>
          <w:i w:val="0"/>
          <w:rtl/>
        </w:rPr>
        <w:t>تقرر كذلك</w:t>
      </w:r>
    </w:p>
    <w:p w:rsidR="00C65FA6" w:rsidRDefault="00C65FA6" w:rsidP="00C65FA6">
      <w:pPr>
        <w:rPr>
          <w:rtl/>
        </w:rPr>
      </w:pPr>
      <w:r w:rsidRPr="002B1682">
        <w:lastRenderedPageBreak/>
        <w:t>1</w:t>
      </w:r>
      <w:r>
        <w:rPr>
          <w:rFonts w:hint="cs"/>
          <w:rtl/>
        </w:rPr>
        <w:tab/>
      </w:r>
      <w:r>
        <w:rPr>
          <w:rtl/>
        </w:rPr>
        <w:t>إدراج نتائج الدراسات المذكورة أعلاه في تقرير (</w:t>
      </w:r>
      <w:r>
        <w:rPr>
          <w:rFonts w:hint="cs"/>
          <w:rtl/>
        </w:rPr>
        <w:t>أو أكثر</w:t>
      </w:r>
      <w:r>
        <w:rPr>
          <w:rtl/>
        </w:rPr>
        <w:t>) و/أو توصية (</w:t>
      </w:r>
      <w:r>
        <w:rPr>
          <w:rFonts w:hint="cs"/>
          <w:rtl/>
        </w:rPr>
        <w:t>أو أكثر</w:t>
      </w:r>
      <w:r>
        <w:rPr>
          <w:rtl/>
        </w:rPr>
        <w:t>)؛</w:t>
      </w:r>
    </w:p>
    <w:p w:rsidR="00C65FA6" w:rsidRPr="000267C2" w:rsidRDefault="00C65FA6" w:rsidP="00C65FA6">
      <w:pPr>
        <w:rPr>
          <w:rtl/>
          <w:lang w:bidi="ar-EG"/>
        </w:rPr>
      </w:pPr>
      <w:r>
        <w:t>2</w:t>
      </w:r>
      <w:r>
        <w:rPr>
          <w:rFonts w:hint="cs"/>
          <w:rtl/>
        </w:rPr>
        <w:tab/>
        <w:t xml:space="preserve">رفع المسألة إلى علم لجان الدراسات </w:t>
      </w:r>
      <w:r>
        <w:t>9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12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17</w:t>
      </w:r>
      <w:r>
        <w:rPr>
          <w:rFonts w:hint="cs"/>
          <w:rtl/>
          <w:lang w:bidi="ar-EG"/>
        </w:rPr>
        <w:t xml:space="preserve"> التابعة لقطاع تقييس الاتصالات؛</w:t>
      </w:r>
    </w:p>
    <w:p w:rsidR="00C65FA6" w:rsidRDefault="00C65FA6" w:rsidP="00C65FA6">
      <w:pPr>
        <w:rPr>
          <w:rtl/>
        </w:rPr>
      </w:pPr>
      <w:r>
        <w:t>3</w:t>
      </w:r>
      <w:r>
        <w:rPr>
          <w:rFonts w:hint="cs"/>
          <w:rtl/>
        </w:rPr>
        <w:tab/>
      </w:r>
      <w:r>
        <w:rPr>
          <w:rtl/>
        </w:rPr>
        <w:t xml:space="preserve">استكمال الدراسات المذكورة أعلاه بحلول عام </w:t>
      </w:r>
      <w:r>
        <w:t>2023</w:t>
      </w:r>
      <w:r>
        <w:rPr>
          <w:rtl/>
        </w:rPr>
        <w:t>.</w:t>
      </w:r>
    </w:p>
    <w:p w:rsidR="00C65FA6" w:rsidRDefault="00C65FA6" w:rsidP="00C65FA6">
      <w:pPr>
        <w:spacing w:before="600"/>
      </w:pPr>
      <w:r w:rsidRPr="00E405AC">
        <w:rPr>
          <w:rFonts w:hint="cs"/>
          <w:rtl/>
        </w:rPr>
        <w:t>الفئة:</w:t>
      </w:r>
      <w:r>
        <w:rPr>
          <w:rFonts w:hint="cs"/>
          <w:rtl/>
        </w:rPr>
        <w:t xml:space="preserve"> </w:t>
      </w:r>
      <w:r>
        <w:t>S3</w:t>
      </w:r>
    </w:p>
    <w:p w:rsidR="004932C2" w:rsidRDefault="004932C2">
      <w:bookmarkStart w:id="0" w:name="_GoBack"/>
      <w:bookmarkEnd w:id="0"/>
    </w:p>
    <w:sectPr w:rsidR="004932C2" w:rsidSect="00F605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FA6" w:rsidRDefault="00C65FA6" w:rsidP="00C65FA6">
      <w:pPr>
        <w:spacing w:before="0" w:line="240" w:lineRule="auto"/>
      </w:pPr>
      <w:r>
        <w:separator/>
      </w:r>
    </w:p>
  </w:endnote>
  <w:endnote w:type="continuationSeparator" w:id="0">
    <w:p w:rsidR="00C65FA6" w:rsidRDefault="00C65FA6" w:rsidP="00C65FA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FA6" w:rsidRDefault="00C65F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FA6" w:rsidRDefault="00C65F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FA6" w:rsidRDefault="00C65F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FA6" w:rsidRDefault="00C65FA6" w:rsidP="00C65FA6">
      <w:pPr>
        <w:spacing w:before="0" w:line="240" w:lineRule="auto"/>
      </w:pPr>
      <w:r>
        <w:separator/>
      </w:r>
    </w:p>
  </w:footnote>
  <w:footnote w:type="continuationSeparator" w:id="0">
    <w:p w:rsidR="00C65FA6" w:rsidRDefault="00C65FA6" w:rsidP="00C65FA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FA6" w:rsidRDefault="00C65F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  <w:rtl/>
      </w:rPr>
      <w:id w:val="621522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C65FA6" w:rsidRPr="00C65FA6" w:rsidRDefault="00C65FA6">
        <w:pPr>
          <w:pStyle w:val="Header"/>
          <w:jc w:val="center"/>
          <w:rPr>
            <w:sz w:val="18"/>
            <w:szCs w:val="18"/>
          </w:rPr>
        </w:pPr>
        <w:r w:rsidRPr="00C65FA6">
          <w:rPr>
            <w:sz w:val="18"/>
            <w:szCs w:val="18"/>
          </w:rPr>
          <w:fldChar w:fldCharType="begin"/>
        </w:r>
        <w:r w:rsidRPr="00C65FA6">
          <w:rPr>
            <w:sz w:val="18"/>
            <w:szCs w:val="18"/>
          </w:rPr>
          <w:instrText xml:space="preserve"> PAGE   \* MERGEFORMAT </w:instrText>
        </w:r>
        <w:r w:rsidRPr="00C65FA6">
          <w:rPr>
            <w:sz w:val="18"/>
            <w:szCs w:val="18"/>
          </w:rPr>
          <w:fldChar w:fldCharType="separate"/>
        </w:r>
        <w:r w:rsidR="00F605C1">
          <w:rPr>
            <w:noProof/>
            <w:sz w:val="18"/>
            <w:szCs w:val="18"/>
            <w:rtl/>
          </w:rPr>
          <w:t>2</w:t>
        </w:r>
        <w:r w:rsidRPr="00C65FA6">
          <w:rPr>
            <w:noProof/>
            <w:sz w:val="18"/>
            <w:szCs w:val="18"/>
          </w:rPr>
          <w:fldChar w:fldCharType="end"/>
        </w:r>
      </w:p>
    </w:sdtContent>
  </w:sdt>
  <w:p w:rsidR="00C65FA6" w:rsidRDefault="00C65F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FA6" w:rsidRDefault="00C65F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A6"/>
    <w:rsid w:val="004932C2"/>
    <w:rsid w:val="00C65FA6"/>
    <w:rsid w:val="00F6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6FE4AF7-726B-4E32-9200-4C2F8A6F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FA6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C65FA6"/>
    <w:pPr>
      <w:keepNext/>
      <w:keepLines/>
      <w:spacing w:before="180"/>
      <w:ind w:firstLine="1134"/>
    </w:pPr>
    <w:rPr>
      <w:i/>
      <w:iCs/>
    </w:rPr>
  </w:style>
  <w:style w:type="paragraph" w:customStyle="1" w:styleId="Normalaftertitle">
    <w:name w:val="Normal after title"/>
    <w:basedOn w:val="Normal"/>
    <w:next w:val="Normal"/>
    <w:link w:val="NormalaftertitleChar"/>
    <w:rsid w:val="00C65FA6"/>
    <w:pPr>
      <w:keepNext/>
      <w:spacing w:before="360"/>
    </w:pPr>
  </w:style>
  <w:style w:type="character" w:customStyle="1" w:styleId="CallChar">
    <w:name w:val="Call Char"/>
    <w:basedOn w:val="DefaultParagraphFont"/>
    <w:link w:val="Call"/>
    <w:locked/>
    <w:rsid w:val="00C65FA6"/>
    <w:rPr>
      <w:rFonts w:ascii="Calibri" w:eastAsia="Times New Roman" w:hAnsi="Calibri" w:cs="Traditional Arabic"/>
      <w:i/>
      <w:iCs/>
      <w:szCs w:val="30"/>
      <w:lang w:val="en-US" w:eastAsia="en-US"/>
    </w:rPr>
  </w:style>
  <w:style w:type="paragraph" w:customStyle="1" w:styleId="Questiontitle">
    <w:name w:val="Question_title"/>
    <w:basedOn w:val="Normal"/>
    <w:next w:val="Normal"/>
    <w:link w:val="QuestiontitleChar"/>
    <w:qFormat/>
    <w:rsid w:val="00C65FA6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C65FA6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NormalaftertitleChar">
    <w:name w:val="Normal after title Char"/>
    <w:basedOn w:val="DefaultParagraphFont"/>
    <w:link w:val="Normalaftertitle"/>
    <w:rsid w:val="00C65FA6"/>
    <w:rPr>
      <w:rFonts w:ascii="Calibri" w:eastAsia="Times New Roman" w:hAnsi="Calibri" w:cs="Traditional Arabic"/>
      <w:szCs w:val="30"/>
      <w:lang w:val="en-US" w:eastAsia="en-US"/>
    </w:rPr>
  </w:style>
  <w:style w:type="paragraph" w:customStyle="1" w:styleId="Questiondate">
    <w:name w:val="Question_date"/>
    <w:basedOn w:val="Normal"/>
    <w:next w:val="Normal"/>
    <w:rsid w:val="00C65FA6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SimSun" w:hAnsi="Times New Roman"/>
      <w:lang w:val="en-GB"/>
    </w:rPr>
  </w:style>
  <w:style w:type="character" w:customStyle="1" w:styleId="QuestiontitleChar">
    <w:name w:val="Question_title Char"/>
    <w:basedOn w:val="DefaultParagraphFont"/>
    <w:link w:val="Questiontitle"/>
    <w:rsid w:val="00C65FA6"/>
    <w:rPr>
      <w:rFonts w:ascii="Calibri" w:eastAsia="Times New Roman" w:hAnsi="Calibri" w:cs="Traditional Arabic"/>
      <w:b/>
      <w:bCs/>
      <w:sz w:val="28"/>
      <w:szCs w:val="40"/>
      <w:lang w:val="en-US" w:eastAsia="en-US" w:bidi="ar-EG"/>
    </w:rPr>
  </w:style>
  <w:style w:type="paragraph" w:styleId="Header">
    <w:name w:val="header"/>
    <w:basedOn w:val="Normal"/>
    <w:link w:val="HeaderChar"/>
    <w:uiPriority w:val="99"/>
    <w:unhideWhenUsed/>
    <w:rsid w:val="00C65FA6"/>
    <w:pPr>
      <w:tabs>
        <w:tab w:val="clear" w:pos="1134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FA6"/>
    <w:rPr>
      <w:rFonts w:ascii="Calibri" w:eastAsia="Times New Roman" w:hAnsi="Calibri" w:cs="Traditional Arabic"/>
      <w:szCs w:val="3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65FA6"/>
    <w:pPr>
      <w:tabs>
        <w:tab w:val="clear" w:pos="1134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FA6"/>
    <w:rPr>
      <w:rFonts w:ascii="Calibri" w:eastAsia="Times New Roman" w:hAnsi="Calibri" w:cs="Traditional Arabic"/>
      <w:szCs w:val="3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2</cp:revision>
  <dcterms:created xsi:type="dcterms:W3CDTF">2019-07-03T09:06:00Z</dcterms:created>
  <dcterms:modified xsi:type="dcterms:W3CDTF">2019-07-03T09:22:00Z</dcterms:modified>
</cp:coreProperties>
</file>