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7B" w:rsidRPr="00BD14BD" w:rsidRDefault="00305A7B" w:rsidP="00BD14BD">
      <w:pPr>
        <w:pStyle w:val="QuestionNo"/>
        <w:jc w:val="center"/>
        <w:rPr>
          <w:rFonts w:eastAsia="SimSun"/>
          <w:b w:val="0"/>
          <w:bCs/>
          <w:lang w:val="en-US" w:bidi="ar-SY"/>
        </w:rPr>
      </w:pPr>
      <w:r w:rsidRPr="00CC59AC">
        <w:rPr>
          <w:rFonts w:eastAsia="SimSun" w:hint="cs"/>
          <w:szCs w:val="40"/>
          <w:rtl/>
        </w:rPr>
        <w:t>المسألة</w:t>
      </w:r>
      <w:r w:rsidRPr="006A7F18">
        <w:rPr>
          <w:rFonts w:eastAsia="SimSun" w:hint="cs"/>
          <w:szCs w:val="40"/>
          <w:rtl/>
        </w:rPr>
        <w:t xml:space="preserve"> </w:t>
      </w:r>
      <w:r w:rsidRPr="00CC59AC">
        <w:rPr>
          <w:rFonts w:eastAsia="SimSun"/>
          <w:b w:val="0"/>
          <w:bCs/>
          <w:szCs w:val="40"/>
        </w:rPr>
        <w:t>ITU-R 136/6</w:t>
      </w:r>
      <w:r w:rsidRPr="009209AC">
        <w:rPr>
          <w:rFonts w:eastAsia="SimSun" w:cs="Times New Roman"/>
          <w:b w:val="0"/>
          <w:position w:val="6"/>
          <w:sz w:val="18"/>
          <w:szCs w:val="18"/>
          <w:rtl/>
        </w:rPr>
        <w:footnoteReference w:id="1"/>
      </w:r>
      <w:r w:rsidR="008A3CB3" w:rsidRPr="009209AC">
        <w:rPr>
          <w:rFonts w:eastAsia="SimSun"/>
          <w:b w:val="0"/>
          <w:position w:val="6"/>
          <w:sz w:val="24"/>
          <w:szCs w:val="24"/>
          <w:rtl/>
          <w:lang w:bidi="ar-SY"/>
        </w:rPr>
        <w:t>،</w:t>
      </w:r>
      <w:r w:rsidR="006A7F18" w:rsidRPr="009209AC">
        <w:rPr>
          <w:rFonts w:eastAsia="SimSun"/>
          <w:b w:val="0"/>
          <w:position w:val="6"/>
          <w:sz w:val="24"/>
          <w:szCs w:val="24"/>
          <w:rtl/>
          <w:lang w:bidi="ar-SY"/>
        </w:rPr>
        <w:t xml:space="preserve"> </w:t>
      </w:r>
      <w:r w:rsidR="008A3CB3" w:rsidRPr="009209AC">
        <w:rPr>
          <w:rStyle w:val="FootnoteReference"/>
          <w:rFonts w:eastAsia="SimSun" w:cs="Times New Roman"/>
          <w:b w:val="0"/>
          <w:szCs w:val="18"/>
          <w:rtl/>
          <w:lang w:bidi="ar-SY"/>
        </w:rPr>
        <w:footnoteReference w:id="2"/>
      </w:r>
    </w:p>
    <w:p w:rsidR="00305A7B" w:rsidRPr="00305A7B" w:rsidRDefault="00305A7B" w:rsidP="00CC59AC">
      <w:pPr>
        <w:pStyle w:val="Questiontitle"/>
        <w:rPr>
          <w:rFonts w:eastAsia="SimSun"/>
          <w:rtl/>
          <w:lang w:bidi="ar-EG"/>
        </w:rPr>
      </w:pPr>
      <w:r w:rsidRPr="00CC59AC">
        <w:rPr>
          <w:rFonts w:eastAsia="SimSun" w:hint="cs"/>
          <w:sz w:val="28"/>
          <w:szCs w:val="36"/>
          <w:rtl/>
          <w:lang w:bidi="ar-EG"/>
        </w:rPr>
        <w:t>التجوال الإذاعي في العالم أجمع</w:t>
      </w:r>
      <w:r w:rsidRPr="009209AC">
        <w:rPr>
          <w:rFonts w:ascii="Times New Roman" w:eastAsia="SimSun" w:hAnsi="Times New Roman"/>
          <w:b w:val="0"/>
          <w:bCs w:val="0"/>
          <w:position w:val="6"/>
          <w:sz w:val="18"/>
          <w:szCs w:val="18"/>
        </w:rPr>
        <w:footnoteReference w:id="3"/>
      </w:r>
      <w:r w:rsidRPr="009209AC">
        <w:rPr>
          <w:rFonts w:ascii="Times New Roman" w:eastAsia="SimSun" w:hAnsi="Times New Roman" w:hint="cs"/>
          <w:b w:val="0"/>
          <w:bCs w:val="0"/>
          <w:position w:val="6"/>
          <w:sz w:val="24"/>
          <w:szCs w:val="24"/>
          <w:rtl/>
        </w:rPr>
        <w:t>،</w:t>
      </w:r>
      <w:r w:rsidRPr="009209AC">
        <w:rPr>
          <w:rFonts w:eastAsia="SimSun" w:hint="cs"/>
          <w:b w:val="0"/>
          <w:bCs w:val="0"/>
          <w:sz w:val="24"/>
          <w:szCs w:val="24"/>
          <w:rtl/>
        </w:rPr>
        <w:t xml:space="preserve"> </w:t>
      </w:r>
      <w:r w:rsidRPr="009209AC">
        <w:rPr>
          <w:rFonts w:ascii="Times New Roman" w:eastAsia="SimSun" w:hAnsi="Times New Roman" w:cs="Times New Roman"/>
          <w:b w:val="0"/>
          <w:bCs w:val="0"/>
          <w:position w:val="6"/>
          <w:sz w:val="18"/>
          <w:szCs w:val="18"/>
          <w:rtl/>
        </w:rPr>
        <w:footnoteReference w:id="4"/>
      </w:r>
    </w:p>
    <w:p w:rsidR="00305A7B" w:rsidRDefault="00305A7B" w:rsidP="00CC59AC">
      <w:pPr>
        <w:jc w:val="right"/>
        <w:rPr>
          <w:rFonts w:eastAsia="SimSun"/>
          <w:lang w:val="en-US" w:bidi="ar-EG"/>
        </w:rPr>
      </w:pPr>
      <w:r>
        <w:rPr>
          <w:rFonts w:eastAsia="SimSun"/>
          <w:lang w:val="en-US" w:bidi="ar-EG"/>
        </w:rPr>
        <w:t>(2012</w:t>
      </w:r>
      <w:r w:rsidR="005C336D">
        <w:rPr>
          <w:rFonts w:eastAsia="SimSun"/>
          <w:lang w:val="en-US" w:bidi="ar-EG"/>
        </w:rPr>
        <w:t>)</w:t>
      </w:r>
    </w:p>
    <w:p w:rsidR="00305A7B" w:rsidRPr="00305A7B" w:rsidRDefault="00305A7B" w:rsidP="00322A84">
      <w:pPr>
        <w:pStyle w:val="Normalaftertitle"/>
        <w:rPr>
          <w:rFonts w:eastAsia="SimSun"/>
          <w:rtl/>
          <w:lang w:val="en-US"/>
        </w:rPr>
      </w:pPr>
      <w:r w:rsidRPr="00305A7B">
        <w:rPr>
          <w:rFonts w:eastAsia="SimSun"/>
          <w:rtl/>
          <w:lang w:val="en-US" w:bidi="ar-EG"/>
        </w:rPr>
        <w:t>إن جمعية الاتصالات الراديوية للاتحاد الدولي للاتصالات،</w:t>
      </w:r>
    </w:p>
    <w:p w:rsidR="00305A7B" w:rsidRPr="00BD14BD" w:rsidRDefault="00305A7B" w:rsidP="004013C3">
      <w:pPr>
        <w:pStyle w:val="Call"/>
        <w:rPr>
          <w:i/>
          <w:rtl/>
          <w:lang w:val="en-US" w:bidi="ar-EG"/>
        </w:rPr>
      </w:pPr>
      <w:r w:rsidRPr="00BD14BD">
        <w:rPr>
          <w:rtl/>
          <w:lang w:val="en-US" w:bidi="ar-EG"/>
        </w:rPr>
        <w:t>إذ تضع في اعتبارها</w:t>
      </w:r>
    </w:p>
    <w:p w:rsidR="00305A7B" w:rsidRPr="00ED5CD0" w:rsidRDefault="00305A7B" w:rsidP="0088228E">
      <w:pPr>
        <w:rPr>
          <w:rFonts w:eastAsia="SimSun"/>
          <w:rtl/>
          <w:lang w:val="en-US" w:bidi="ar-EG"/>
        </w:rPr>
      </w:pPr>
      <w:r w:rsidRPr="00ED5CD0">
        <w:rPr>
          <w:rFonts w:eastAsia="SimSun" w:hint="eastAsia"/>
          <w:i/>
          <w:iCs/>
          <w:rtl/>
          <w:lang w:val="en-US" w:bidi="ar-EG"/>
        </w:rPr>
        <w:t> </w:t>
      </w:r>
      <w:r w:rsidRPr="00ED5CD0">
        <w:rPr>
          <w:rFonts w:eastAsia="SimSun" w:hint="cs"/>
          <w:i/>
          <w:iCs/>
          <w:rtl/>
          <w:lang w:val="en-US" w:bidi="ar-EG"/>
        </w:rPr>
        <w:t>أ</w:t>
      </w:r>
      <w:r w:rsidRPr="00ED5CD0">
        <w:rPr>
          <w:rFonts w:eastAsia="SimSun" w:hint="eastAsia"/>
          <w:i/>
          <w:iCs/>
          <w:rtl/>
          <w:lang w:val="en-US" w:bidi="ar-EG"/>
        </w:rPr>
        <w:t> </w:t>
      </w:r>
      <w:r w:rsidRPr="00ED5CD0">
        <w:rPr>
          <w:rFonts w:eastAsia="SimSun" w:hint="cs"/>
          <w:i/>
          <w:iCs/>
          <w:rtl/>
          <w:lang w:val="en-US" w:bidi="ar-EG"/>
        </w:rPr>
        <w:t>)</w:t>
      </w:r>
      <w:r w:rsidRPr="00ED5CD0">
        <w:rPr>
          <w:rFonts w:eastAsia="SimSun" w:hint="cs"/>
          <w:rtl/>
          <w:lang w:val="en-US" w:bidi="ar-EG"/>
        </w:rPr>
        <w:tab/>
        <w:t>أن هناك زيادة في الطلب على استعمال المستقبلات الإذاعية المحمولة في </w:t>
      </w:r>
      <w:r w:rsidR="0088228E" w:rsidRPr="00ED5CD0">
        <w:rPr>
          <w:rFonts w:eastAsia="SimSun" w:hint="cs"/>
          <w:rtl/>
          <w:lang w:val="en-US" w:bidi="ar-EG"/>
        </w:rPr>
        <w:t>جميع</w:t>
      </w:r>
      <w:r w:rsidRPr="00ED5CD0">
        <w:rPr>
          <w:rFonts w:eastAsia="SimSun" w:hint="cs"/>
          <w:rtl/>
          <w:lang w:val="en-US" w:bidi="ar-EG"/>
        </w:rPr>
        <w:t xml:space="preserve"> أرجاء العالم (التجوال في العالم أجمع)؛</w:t>
      </w:r>
    </w:p>
    <w:p w:rsidR="00305A7B" w:rsidRPr="00ED5CD0" w:rsidRDefault="00EF10A0" w:rsidP="00305A7B">
      <w:pPr>
        <w:rPr>
          <w:rFonts w:eastAsia="SimSun"/>
          <w:spacing w:val="-2"/>
          <w:rtl/>
          <w:lang w:val="en-US" w:bidi="ar-EG"/>
        </w:rPr>
      </w:pPr>
      <w:r w:rsidRPr="00ED5CD0">
        <w:rPr>
          <w:rFonts w:eastAsia="SimSun" w:hint="cs"/>
          <w:i/>
          <w:iCs/>
          <w:spacing w:val="-2"/>
          <w:rtl/>
          <w:lang w:val="en-US" w:bidi="ar-EG"/>
        </w:rPr>
        <w:t>ب</w:t>
      </w:r>
      <w:r w:rsidR="00305A7B" w:rsidRPr="00ED5CD0">
        <w:rPr>
          <w:rFonts w:eastAsia="SimSun" w:hint="cs"/>
          <w:i/>
          <w:iCs/>
          <w:spacing w:val="-2"/>
          <w:rtl/>
          <w:lang w:val="en-US" w:bidi="ar-EG"/>
        </w:rPr>
        <w:t>)</w:t>
      </w:r>
      <w:r w:rsidR="00305A7B" w:rsidRPr="00ED5CD0">
        <w:rPr>
          <w:rFonts w:eastAsia="SimSun" w:hint="cs"/>
          <w:spacing w:val="-2"/>
          <w:rtl/>
          <w:lang w:val="en-US" w:bidi="ar-EG"/>
        </w:rPr>
        <w:tab/>
        <w:t>أن متطلبات الخدمة لأنظمة الإذاعة الصوتية الرقمية في</w:t>
      </w:r>
      <w:r w:rsidR="00305A7B" w:rsidRPr="00ED5CD0">
        <w:rPr>
          <w:rFonts w:eastAsia="SimSun" w:hint="eastAsia"/>
          <w:spacing w:val="-2"/>
          <w:rtl/>
          <w:lang w:val="en-US" w:bidi="ar-EG"/>
        </w:rPr>
        <w:t> </w:t>
      </w:r>
      <w:r w:rsidR="00305A7B" w:rsidRPr="00ED5CD0">
        <w:rPr>
          <w:rFonts w:eastAsia="SimSun" w:hint="cs"/>
          <w:spacing w:val="-2"/>
          <w:rtl/>
          <w:lang w:val="en-US" w:bidi="ar-EG"/>
        </w:rPr>
        <w:t xml:space="preserve">النطاقات المختلفة قد </w:t>
      </w:r>
      <w:r w:rsidR="00305A7B" w:rsidRPr="00ED5CD0">
        <w:rPr>
          <w:rFonts w:eastAsia="SimSun" w:hint="cs"/>
          <w:spacing w:val="-2"/>
          <w:rtl/>
        </w:rPr>
        <w:t>وُضعت واعتُمدت</w:t>
      </w:r>
      <w:r w:rsidR="00305A7B" w:rsidRPr="00ED5CD0">
        <w:rPr>
          <w:rFonts w:eastAsia="SimSun" w:hint="cs"/>
          <w:spacing w:val="-2"/>
          <w:rtl/>
          <w:lang w:val="en-US" w:bidi="ar-EG"/>
        </w:rPr>
        <w:t xml:space="preserve"> في قطاع الاتصالات الراديوية (التوصية </w:t>
      </w:r>
      <w:r w:rsidR="00305A7B" w:rsidRPr="00ED5CD0">
        <w:rPr>
          <w:rFonts w:eastAsia="SimSun"/>
          <w:spacing w:val="-2"/>
        </w:rPr>
        <w:t>ITU</w:t>
      </w:r>
      <w:r w:rsidR="00305A7B" w:rsidRPr="00ED5CD0">
        <w:rPr>
          <w:rFonts w:eastAsia="SimSun"/>
          <w:spacing w:val="-2"/>
        </w:rPr>
        <w:noBreakHyphen/>
        <w:t>R BS.1348</w:t>
      </w:r>
      <w:r w:rsidR="00305A7B" w:rsidRPr="00ED5CD0">
        <w:rPr>
          <w:rFonts w:eastAsia="SimSun" w:hint="cs"/>
          <w:spacing w:val="-2"/>
          <w:rtl/>
          <w:lang w:bidi="ar-EG"/>
        </w:rPr>
        <w:t xml:space="preserve"> للنطاقات دون </w:t>
      </w:r>
      <w:r w:rsidR="00305A7B" w:rsidRPr="00ED5CD0">
        <w:rPr>
          <w:rFonts w:eastAsia="SimSun"/>
          <w:spacing w:val="-2"/>
          <w:lang w:val="en-US" w:bidi="ar-EG"/>
        </w:rPr>
        <w:t>MHz 30</w:t>
      </w:r>
      <w:r w:rsidR="00305A7B" w:rsidRPr="00ED5CD0">
        <w:rPr>
          <w:rFonts w:eastAsia="SimSun" w:hint="cs"/>
          <w:spacing w:val="-2"/>
          <w:rtl/>
          <w:lang w:val="en-US" w:bidi="ar-EG"/>
        </w:rPr>
        <w:t xml:space="preserve">؛ والتوصية </w:t>
      </w:r>
      <w:r w:rsidR="00305A7B" w:rsidRPr="00ED5CD0">
        <w:rPr>
          <w:rFonts w:eastAsia="SimSun"/>
          <w:spacing w:val="-2"/>
        </w:rPr>
        <w:t>ITU</w:t>
      </w:r>
      <w:r w:rsidR="00305A7B" w:rsidRPr="00ED5CD0">
        <w:rPr>
          <w:rFonts w:eastAsia="SimSun"/>
          <w:spacing w:val="-2"/>
        </w:rPr>
        <w:noBreakHyphen/>
        <w:t>R BS.774</w:t>
      </w:r>
      <w:r w:rsidR="00305A7B" w:rsidRPr="00ED5CD0">
        <w:rPr>
          <w:rFonts w:eastAsia="SimSun" w:hint="cs"/>
          <w:spacing w:val="-2"/>
          <w:rtl/>
        </w:rPr>
        <w:t xml:space="preserve"> للنطاقات </w:t>
      </w:r>
      <w:r w:rsidR="00305A7B" w:rsidRPr="00ED5CD0">
        <w:rPr>
          <w:rFonts w:eastAsia="SimSun"/>
          <w:spacing w:val="-2"/>
        </w:rPr>
        <w:t>VHF/UHF</w:t>
      </w:r>
      <w:r w:rsidR="00305A7B" w:rsidRPr="00ED5CD0">
        <w:rPr>
          <w:rFonts w:eastAsia="SimSun" w:hint="cs"/>
          <w:spacing w:val="-2"/>
          <w:rtl/>
        </w:rPr>
        <w:t>)</w:t>
      </w:r>
      <w:r w:rsidR="00305A7B" w:rsidRPr="00ED5CD0">
        <w:rPr>
          <w:rFonts w:eastAsia="SimSun" w:hint="cs"/>
          <w:spacing w:val="-2"/>
          <w:rtl/>
          <w:lang w:val="en-US" w:bidi="ar-EG"/>
        </w:rPr>
        <w:t>؛</w:t>
      </w:r>
    </w:p>
    <w:p w:rsidR="00305A7B" w:rsidRPr="00ED5CD0" w:rsidRDefault="00EF10A0" w:rsidP="00CC59AC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ج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متطلبات خدمات الوسائط المتعددة المعززة للإذاعة الرقمية للأرض في النطاقين </w:t>
      </w:r>
      <w:r w:rsidR="00305A7B" w:rsidRPr="00ED5CD0">
        <w:rPr>
          <w:rFonts w:eastAsia="SimSun"/>
          <w:lang w:val="en-US" w:bidi="ar-EG"/>
        </w:rPr>
        <w:t>I</w:t>
      </w:r>
      <w:r w:rsidR="00305A7B" w:rsidRPr="00ED5CD0">
        <w:rPr>
          <w:rFonts w:eastAsia="SimSun" w:hint="cs"/>
          <w:rtl/>
          <w:lang w:val="en-US" w:bidi="ar-EG"/>
        </w:rPr>
        <w:t xml:space="preserve"> و</w:t>
      </w:r>
      <w:r w:rsidR="00305A7B" w:rsidRPr="00ED5CD0">
        <w:rPr>
          <w:rFonts w:eastAsia="SimSun"/>
          <w:lang w:val="en-US" w:bidi="ar-EG"/>
        </w:rPr>
        <w:t>II</w:t>
      </w:r>
      <w:r w:rsidR="00305A7B" w:rsidRPr="00ED5CD0">
        <w:rPr>
          <w:rFonts w:eastAsia="SimSun" w:hint="cs"/>
          <w:rtl/>
          <w:lang w:val="en-US" w:bidi="ar-EG"/>
        </w:rPr>
        <w:t xml:space="preserve"> للموجات</w:t>
      </w:r>
      <w:r w:rsidRPr="00ED5CD0">
        <w:rPr>
          <w:rFonts w:eastAsia="SimSun" w:hint="eastAsia"/>
          <w:rtl/>
          <w:lang w:val="en-US" w:bidi="ar-EG"/>
        </w:rPr>
        <w:t> </w:t>
      </w:r>
      <w:r w:rsidR="00305A7B" w:rsidRPr="00ED5CD0">
        <w:rPr>
          <w:rFonts w:eastAsia="SimSun"/>
        </w:rPr>
        <w:t>VHF</w:t>
      </w:r>
      <w:r w:rsidR="00305A7B" w:rsidRPr="00ED5CD0">
        <w:rPr>
          <w:rFonts w:eastAsia="SimSun" w:hint="cs"/>
          <w:rtl/>
        </w:rPr>
        <w:t xml:space="preserve"> قد</w:t>
      </w:r>
      <w:r w:rsidR="00CC59AC" w:rsidRPr="00ED5CD0">
        <w:rPr>
          <w:rFonts w:eastAsia="SimSun" w:hint="eastAsia"/>
          <w:rtl/>
        </w:rPr>
        <w:t> </w:t>
      </w:r>
      <w:r w:rsidR="00305A7B" w:rsidRPr="00ED5CD0">
        <w:rPr>
          <w:rFonts w:eastAsia="SimSun" w:hint="cs"/>
          <w:rtl/>
        </w:rPr>
        <w:t>وُضعت واعتُمدت</w:t>
      </w:r>
      <w:r w:rsidR="00305A7B" w:rsidRPr="00ED5CD0">
        <w:rPr>
          <w:rFonts w:eastAsia="SimSun" w:hint="cs"/>
          <w:rtl/>
          <w:lang w:val="en-US" w:bidi="ar-EG"/>
        </w:rPr>
        <w:t xml:space="preserve"> في قطاع الاتصالات الراديوية (التوصية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BS.1892</w:t>
      </w:r>
      <w:r w:rsidR="00305A7B" w:rsidRPr="00ED5CD0">
        <w:rPr>
          <w:rFonts w:eastAsia="SimSun" w:hint="cs"/>
          <w:rtl/>
          <w:lang w:bidi="ar-EG"/>
        </w:rPr>
        <w:t>)؛</w:t>
      </w:r>
    </w:p>
    <w:p w:rsidR="00305A7B" w:rsidRPr="00ED5CD0" w:rsidRDefault="00EF10A0" w:rsidP="00305A7B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د</w:t>
      </w:r>
      <w:r w:rsidR="00305A7B" w:rsidRPr="00ED5CD0">
        <w:rPr>
          <w:rFonts w:eastAsia="SimSun" w:hint="eastAsia"/>
          <w:i/>
          <w:iCs/>
          <w:rtl/>
          <w:lang w:val="en-US" w:bidi="ar-EG"/>
        </w:rPr>
        <w:t> 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</w:r>
      <w:r w:rsidR="00305A7B" w:rsidRPr="00ED5CD0">
        <w:rPr>
          <w:rFonts w:eastAsia="SimSun" w:hint="cs"/>
          <w:spacing w:val="-4"/>
          <w:rtl/>
          <w:lang w:val="en-US" w:bidi="ar-EG"/>
        </w:rPr>
        <w:t xml:space="preserve">أن أنظمة الإذاعة الصوتية الرقمية المختلفة للاستقبال الثابت والمتنقل ومعلماتها يرد وصفها في توصيات وتقارير لقطاع الاتصالات الراديوية (التوصيتان 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BS.1514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BS.1615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والتقريران 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BS.2004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BS.2144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للنطاقات دون</w:t>
      </w:r>
      <w:r w:rsidR="00305A7B" w:rsidRPr="00ED5CD0">
        <w:rPr>
          <w:rFonts w:eastAsia="SimSun" w:hint="eastAsia"/>
          <w:spacing w:val="-4"/>
          <w:rtl/>
          <w:lang w:bidi="ar-EG"/>
        </w:rPr>
        <w:t> </w:t>
      </w:r>
      <w:r w:rsidR="00305A7B" w:rsidRPr="00ED5CD0">
        <w:rPr>
          <w:rFonts w:eastAsia="SimSun"/>
          <w:spacing w:val="-4"/>
          <w:lang w:val="en-US" w:bidi="ar-EG"/>
        </w:rPr>
        <w:t>MHz 30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؛ والتوصيتان 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BS.1114</w:t>
      </w:r>
      <w:r w:rsidR="00305A7B" w:rsidRPr="00ED5CD0">
        <w:rPr>
          <w:rFonts w:eastAsia="SimSun" w:hint="cs"/>
          <w:spacing w:val="-4"/>
          <w:rtl/>
        </w:rPr>
        <w:t xml:space="preserve"> و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BS.1660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والتقارير 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BS.1203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BS.2208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و</w:t>
      </w:r>
      <w:r w:rsidR="00305A7B" w:rsidRPr="00ED5CD0">
        <w:rPr>
          <w:rFonts w:eastAsia="SimSun"/>
          <w:spacing w:val="-4"/>
        </w:rPr>
        <w:t>ITU</w:t>
      </w:r>
      <w:r w:rsidR="00305A7B" w:rsidRPr="00ED5CD0">
        <w:rPr>
          <w:rFonts w:eastAsia="SimSun"/>
          <w:spacing w:val="-4"/>
        </w:rPr>
        <w:noBreakHyphen/>
        <w:t>R BS.2214</w:t>
      </w:r>
      <w:r w:rsidR="00305A7B" w:rsidRPr="00ED5CD0">
        <w:rPr>
          <w:rFonts w:eastAsia="SimSun" w:hint="cs"/>
          <w:spacing w:val="-4"/>
          <w:rtl/>
          <w:lang w:bidi="ar-EG"/>
        </w:rPr>
        <w:t xml:space="preserve"> لنطاقات الموجات </w:t>
      </w:r>
      <w:r w:rsidR="00305A7B" w:rsidRPr="00ED5CD0">
        <w:rPr>
          <w:rFonts w:eastAsia="SimSun"/>
          <w:spacing w:val="-4"/>
        </w:rPr>
        <w:t>VHF/UHF</w:t>
      </w:r>
      <w:r w:rsidR="00305A7B" w:rsidRPr="00ED5CD0">
        <w:rPr>
          <w:rFonts w:eastAsia="SimSun" w:hint="cs"/>
          <w:spacing w:val="-4"/>
          <w:rtl/>
        </w:rPr>
        <w:t>)؛</w:t>
      </w:r>
    </w:p>
    <w:p w:rsidR="00305A7B" w:rsidRPr="00ED5CD0" w:rsidRDefault="00EF10A0" w:rsidP="008A3BD3">
      <w:pPr>
        <w:rPr>
          <w:rFonts w:eastAsia="SimSun"/>
          <w:rtl/>
        </w:rPr>
      </w:pPr>
      <w:r w:rsidRPr="00ED5CD0">
        <w:rPr>
          <w:rFonts w:eastAsia="SimSun" w:hint="cs"/>
          <w:i/>
          <w:iCs/>
          <w:rtl/>
          <w:lang w:val="en-US" w:bidi="ar-EG"/>
        </w:rPr>
        <w:t>ﻫ</w:t>
      </w:r>
      <w:r w:rsidR="00305A7B" w:rsidRPr="00ED5CD0">
        <w:rPr>
          <w:rFonts w:eastAsia="SimSun" w:hint="eastAsia"/>
          <w:i/>
          <w:iCs/>
          <w:rtl/>
          <w:lang w:val="en-US" w:bidi="ar-EG"/>
        </w:rPr>
        <w:t> 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أنظمة إذاعة الوسائط المتعددة الرقمية المختلفة للاستقبال الثابت والمتنقل ومعلماتها يرد وصفها في توصيات وتقارير لقطاع الاتصالات الراديوية (التوصية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BT.1833</w:t>
      </w:r>
      <w:r w:rsidR="00305A7B" w:rsidRPr="00ED5CD0">
        <w:rPr>
          <w:rFonts w:eastAsia="SimSun" w:hint="cs"/>
          <w:rtl/>
        </w:rPr>
        <w:t xml:space="preserve"> والتقرير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BT.2049</w:t>
      </w:r>
      <w:r w:rsidR="00305A7B" w:rsidRPr="00ED5CD0">
        <w:rPr>
          <w:rFonts w:eastAsia="SimSun" w:hint="cs"/>
          <w:rtl/>
          <w:lang w:bidi="ar-EG"/>
        </w:rPr>
        <w:t xml:space="preserve"> ومشروع التوصية الجديدة</w:t>
      </w:r>
      <w:r w:rsidR="008A3BD3">
        <w:rPr>
          <w:rFonts w:eastAsia="SimSun" w:hint="eastAsia"/>
          <w:rtl/>
          <w:lang w:bidi="ar-EG"/>
        </w:rPr>
        <w:t> 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BT.[ETMM]</w:t>
      </w:r>
      <w:r w:rsidR="00305A7B" w:rsidRPr="00ED5CD0">
        <w:rPr>
          <w:rFonts w:eastAsia="SimSun" w:hint="cs"/>
          <w:rtl/>
        </w:rPr>
        <w:t>)؛</w:t>
      </w:r>
    </w:p>
    <w:p w:rsidR="00305A7B" w:rsidRPr="00ED5CD0" w:rsidRDefault="00EF10A0" w:rsidP="00305A7B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و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أنظمة الإذاعة التلفزيونية الرقمية المختلفة للأرض يرد وصفها في توصيات وتقارير لقطاع الاتصالات الراديوية (التوصيات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BT.709</w:t>
      </w:r>
      <w:r w:rsidR="00305A7B" w:rsidRPr="00ED5CD0">
        <w:rPr>
          <w:rFonts w:eastAsia="SimSun" w:hint="cs"/>
          <w:rtl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BT.1306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BT.1877</w:t>
      </w:r>
      <w:r w:rsidR="00305A7B" w:rsidRPr="00ED5CD0">
        <w:rPr>
          <w:rFonts w:eastAsia="SimSun" w:hint="cs"/>
          <w:rtl/>
          <w:lang w:bidi="ar-EG"/>
        </w:rPr>
        <w:t xml:space="preserve"> والتقارير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BT.2140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BT.2142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BT.1543</w:t>
      </w:r>
      <w:r w:rsidR="00305A7B" w:rsidRPr="00ED5CD0">
        <w:rPr>
          <w:rFonts w:eastAsia="SimSun" w:hint="cs"/>
          <w:rtl/>
          <w:lang w:bidi="ar-EG"/>
        </w:rPr>
        <w:t xml:space="preserve"> وغيرها)؛</w:t>
      </w:r>
    </w:p>
    <w:p w:rsidR="00305A7B" w:rsidRPr="00ED5CD0" w:rsidRDefault="00EF10A0" w:rsidP="00305A7B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ز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أنظمة الإذاعة الساتلية الصوتية والتلفزيونية الرقمية المختلفة يرد وصفها في توصيات لقطاع الاتصالات الراديوية (التوصيات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BO.1130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BO.1516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BO.1724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BO.1784</w:t>
      </w:r>
      <w:r w:rsidR="00305A7B" w:rsidRPr="00ED5CD0">
        <w:rPr>
          <w:rFonts w:eastAsia="SimSun" w:hint="cs"/>
          <w:rtl/>
        </w:rPr>
        <w:t>)؛</w:t>
      </w:r>
    </w:p>
    <w:p w:rsidR="00305A7B" w:rsidRPr="00ED5CD0" w:rsidRDefault="00EF10A0" w:rsidP="00305A7B">
      <w:pPr>
        <w:rPr>
          <w:rFonts w:eastAsia="SimSun"/>
          <w:rtl/>
          <w:lang w:val="en-US"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ح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هناك مجموعة من توصيات قطاع الاتصالات الراديوية تدعو أعضاء الاتحاد والجهات المصنعة للمستقبلات </w:t>
      </w:r>
      <w:r w:rsidR="00305A7B" w:rsidRPr="00ED5CD0">
        <w:rPr>
          <w:rFonts w:eastAsia="SimSun" w:hint="cs"/>
          <w:spacing w:val="-3"/>
          <w:rtl/>
          <w:lang w:val="en-US" w:bidi="ar-EG"/>
        </w:rPr>
        <w:t xml:space="preserve">الراديوية إلى دراسة إمكانية تطوير مستقبلات راديوية متعددة النطاقات والمعايير (التوصيات </w:t>
      </w:r>
      <w:r w:rsidR="00305A7B" w:rsidRPr="00ED5CD0">
        <w:rPr>
          <w:rFonts w:eastAsia="SimSun"/>
          <w:spacing w:val="-3"/>
        </w:rPr>
        <w:t>ITU</w:t>
      </w:r>
      <w:r w:rsidR="00305A7B" w:rsidRPr="00ED5CD0">
        <w:rPr>
          <w:rFonts w:eastAsia="SimSun"/>
          <w:spacing w:val="-3"/>
        </w:rPr>
        <w:noBreakHyphen/>
        <w:t>R BS.774</w:t>
      </w:r>
      <w:r w:rsidR="00305A7B" w:rsidRPr="00ED5CD0">
        <w:rPr>
          <w:rFonts w:eastAsia="SimSun" w:hint="cs"/>
          <w:spacing w:val="-3"/>
          <w:rtl/>
        </w:rPr>
        <w:t xml:space="preserve"> و</w:t>
      </w:r>
      <w:r w:rsidR="00305A7B" w:rsidRPr="00ED5CD0">
        <w:rPr>
          <w:rFonts w:eastAsia="SimSun"/>
          <w:spacing w:val="-3"/>
        </w:rPr>
        <w:t>ITU</w:t>
      </w:r>
      <w:r w:rsidR="00305A7B" w:rsidRPr="00ED5CD0">
        <w:rPr>
          <w:rFonts w:eastAsia="SimSun"/>
          <w:spacing w:val="-3"/>
        </w:rPr>
        <w:noBreakHyphen/>
        <w:t>R BS.1114</w:t>
      </w:r>
      <w:r w:rsidR="00305A7B" w:rsidRPr="00ED5CD0">
        <w:rPr>
          <w:rFonts w:eastAsia="SimSun" w:hint="cs"/>
          <w:rtl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BS.1348</w:t>
      </w:r>
      <w:r w:rsidR="00305A7B" w:rsidRPr="00ED5CD0">
        <w:rPr>
          <w:rFonts w:eastAsia="SimSun" w:hint="cs"/>
          <w:rtl/>
          <w:lang w:val="en-US" w:bidi="ar-EG"/>
        </w:rPr>
        <w:t>)؛</w:t>
      </w:r>
    </w:p>
    <w:p w:rsidR="00305A7B" w:rsidRPr="00ED5CD0" w:rsidRDefault="00EF10A0" w:rsidP="001241C9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lastRenderedPageBreak/>
        <w:t>ط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تطبيق الأشكال المختلفة للتفاعلية في أنظمة الإذاعة التلفزيونية والصوتية، بما في ذلك استعمال الإنترنت، يرد وصفه في توصيات لقطاع الاتصالات الراديوية (التوصيات 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BT.1508</w:t>
      </w:r>
      <w:r w:rsidR="00305A7B" w:rsidRPr="00ED5CD0">
        <w:rPr>
          <w:rFonts w:eastAsia="SimSun" w:hint="cs"/>
          <w:rtl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BT.1564</w:t>
      </w:r>
      <w:r w:rsidR="00305A7B" w:rsidRPr="00ED5CD0">
        <w:rPr>
          <w:rFonts w:eastAsia="SimSun" w:hint="cs"/>
          <w:rtl/>
          <w:lang w:val="en-US" w:bidi="ar-EG"/>
        </w:rPr>
        <w:t xml:space="preserve"> و</w:t>
      </w:r>
      <w:r w:rsidR="00305A7B" w:rsidRPr="00ED5CD0">
        <w:rPr>
          <w:rFonts w:eastAsia="SimSun"/>
        </w:rPr>
        <w:t>ITU</w:t>
      </w:r>
      <w:r w:rsidR="00305A7B" w:rsidRPr="00ED5CD0">
        <w:rPr>
          <w:rFonts w:eastAsia="SimSun"/>
        </w:rPr>
        <w:noBreakHyphen/>
        <w:t>R BT.1667</w:t>
      </w:r>
      <w:r w:rsidR="00305A7B" w:rsidRPr="00ED5CD0">
        <w:rPr>
          <w:rFonts w:eastAsia="SimSun" w:hint="cs"/>
          <w:rtl/>
          <w:lang w:bidi="ar-EG"/>
        </w:rPr>
        <w:t xml:space="preserve"> و</w:t>
      </w:r>
      <w:r w:rsidR="00305A7B" w:rsidRPr="00ED5CD0">
        <w:rPr>
          <w:rFonts w:eastAsia="SimSun"/>
        </w:rPr>
        <w:t>ITU</w:t>
      </w:r>
      <w:r w:rsidR="001241C9" w:rsidRPr="00ED5CD0">
        <w:rPr>
          <w:rFonts w:eastAsia="SimSun"/>
        </w:rPr>
        <w:sym w:font="Symbol" w:char="F02D"/>
      </w:r>
      <w:r w:rsidR="00305A7B" w:rsidRPr="00ED5CD0">
        <w:rPr>
          <w:rFonts w:eastAsia="SimSun"/>
        </w:rPr>
        <w:t>R</w:t>
      </w:r>
      <w:r w:rsidR="001241C9" w:rsidRPr="00ED5CD0">
        <w:rPr>
          <w:rFonts w:eastAsia="SimSun"/>
        </w:rPr>
        <w:t> </w:t>
      </w:r>
      <w:r w:rsidR="00305A7B" w:rsidRPr="00ED5CD0">
        <w:rPr>
          <w:rFonts w:eastAsia="SimSun"/>
        </w:rPr>
        <w:t>BT.1832</w:t>
      </w:r>
      <w:r w:rsidR="00146AAE" w:rsidRPr="00ED5CD0">
        <w:rPr>
          <w:rFonts w:eastAsia="SimSun" w:hint="cs"/>
          <w:rtl/>
          <w:lang w:bidi="ar-EG"/>
        </w:rPr>
        <w:t xml:space="preserve"> وغيرها</w:t>
      </w:r>
      <w:r w:rsidR="00305A7B" w:rsidRPr="00ED5CD0">
        <w:rPr>
          <w:rFonts w:eastAsia="SimSun" w:hint="cs"/>
          <w:rtl/>
          <w:lang w:bidi="ar-EG"/>
        </w:rPr>
        <w:t>)؛</w:t>
      </w:r>
    </w:p>
    <w:p w:rsidR="00305A7B" w:rsidRPr="00ED5CD0" w:rsidRDefault="00EF10A0" w:rsidP="00305A7B">
      <w:pPr>
        <w:rPr>
          <w:rFonts w:eastAsia="SimSun"/>
          <w:rtl/>
          <w:lang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ي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</w:t>
      </w:r>
      <w:r w:rsidR="0088228E" w:rsidRPr="00ED5CD0">
        <w:rPr>
          <w:rFonts w:eastAsia="SimSun" w:hint="cs"/>
          <w:rtl/>
          <w:lang w:val="en-US" w:bidi="ar-EG"/>
        </w:rPr>
        <w:t>ال</w:t>
      </w:r>
      <w:r w:rsidR="00305A7B" w:rsidRPr="00ED5CD0">
        <w:rPr>
          <w:rFonts w:eastAsia="SimSun" w:hint="cs"/>
          <w:rtl/>
          <w:lang w:val="en-US" w:bidi="ar-EG"/>
        </w:rPr>
        <w:t>أجهزة الراديو</w:t>
      </w:r>
      <w:r w:rsidR="0088228E" w:rsidRPr="00ED5CD0">
        <w:rPr>
          <w:rFonts w:eastAsia="SimSun" w:hint="cs"/>
          <w:rtl/>
          <w:lang w:val="en-US" w:bidi="ar-EG"/>
        </w:rPr>
        <w:t>ية</w:t>
      </w:r>
      <w:r w:rsidR="00305A7B" w:rsidRPr="00ED5CD0">
        <w:rPr>
          <w:rFonts w:eastAsia="SimSun" w:hint="cs"/>
          <w:rtl/>
          <w:lang w:val="en-US" w:bidi="ar-EG"/>
        </w:rPr>
        <w:t xml:space="preserve"> المحددة بالبرمجيات</w:t>
      </w:r>
      <w:r w:rsidR="00305A7B" w:rsidRPr="00ED5CD0">
        <w:rPr>
          <w:rFonts w:eastAsia="SimSun" w:hint="eastAsia"/>
          <w:rtl/>
          <w:lang w:val="en-US" w:bidi="ar-EG"/>
        </w:rPr>
        <w:t> </w:t>
      </w:r>
      <w:r w:rsidR="00305A7B" w:rsidRPr="00ED5CD0">
        <w:rPr>
          <w:rFonts w:eastAsia="SimSun"/>
        </w:rPr>
        <w:t>(SDR)</w:t>
      </w:r>
      <w:r w:rsidR="00305A7B" w:rsidRPr="00ED5CD0">
        <w:rPr>
          <w:rFonts w:eastAsia="SimSun" w:hint="cs"/>
          <w:rtl/>
          <w:lang w:bidi="ar-EG"/>
        </w:rPr>
        <w:t xml:space="preserve"> تخضع للدراسة داخل الاتحاد في الوقت الراهن؛</w:t>
      </w:r>
    </w:p>
    <w:p w:rsidR="00305A7B" w:rsidRPr="00ED5CD0" w:rsidRDefault="00EF10A0" w:rsidP="00146AAE">
      <w:pPr>
        <w:rPr>
          <w:rFonts w:eastAsia="SimSun"/>
          <w:rtl/>
          <w:lang w:val="en-US"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ك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</w:t>
      </w:r>
      <w:r w:rsidR="00146AAE" w:rsidRPr="00ED5CD0">
        <w:rPr>
          <w:rFonts w:eastAsia="SimSun" w:hint="cs"/>
          <w:rtl/>
          <w:lang w:val="en-US" w:bidi="ar-EG"/>
        </w:rPr>
        <w:t>المستقبِلات</w:t>
      </w:r>
      <w:r w:rsidR="00305A7B" w:rsidRPr="00ED5CD0">
        <w:rPr>
          <w:rFonts w:eastAsia="SimSun" w:hint="cs"/>
          <w:rtl/>
          <w:lang w:val="en-US" w:bidi="ar-EG"/>
        </w:rPr>
        <w:t xml:space="preserve"> الإذاعية الرقمية الحديثة يتزايد اعتمادها على برمجيات محملة أو برمجيات ثابتة يمكن أن تخضع للتحديث من آن لآخر؛</w:t>
      </w:r>
    </w:p>
    <w:p w:rsidR="00305A7B" w:rsidRPr="00ED5CD0" w:rsidRDefault="00EF10A0" w:rsidP="00146AAE">
      <w:pPr>
        <w:rPr>
          <w:rFonts w:eastAsia="SimSun"/>
          <w:rtl/>
          <w:lang w:val="en-US"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ل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 xml:space="preserve">أن </w:t>
      </w:r>
      <w:r w:rsidR="00146AAE" w:rsidRPr="00ED5CD0">
        <w:rPr>
          <w:rFonts w:eastAsia="SimSun" w:hint="cs"/>
          <w:rtl/>
          <w:lang w:val="en-US" w:bidi="ar-EG"/>
        </w:rPr>
        <w:t>مستقبِلات</w:t>
      </w:r>
      <w:r w:rsidR="00305A7B" w:rsidRPr="00ED5CD0">
        <w:rPr>
          <w:rFonts w:eastAsia="SimSun" w:hint="cs"/>
          <w:rtl/>
          <w:lang w:val="en-US" w:bidi="ar-EG"/>
        </w:rPr>
        <w:t xml:space="preserve"> الإذاعة الحديثة تجهز عادةً بسطح بيني يسمح بإمكانية إضافية للتوصيل بالإنترنت (لأغراض التفاعلية وعمليات التحميل، على سبيل المثال)؛</w:t>
      </w:r>
    </w:p>
    <w:p w:rsidR="00305A7B" w:rsidRPr="00ED5CD0" w:rsidRDefault="00EF10A0" w:rsidP="00305A7B">
      <w:pPr>
        <w:rPr>
          <w:rFonts w:eastAsia="SimSun"/>
          <w:rtl/>
          <w:lang w:val="en-US"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م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>أن التجوال الإذاعي في العالم أجمع يمكن أن يسهل التنسيق الإذاعي على المستويات الإقليمية والوطنية والدولية؛</w:t>
      </w:r>
    </w:p>
    <w:p w:rsidR="00305A7B" w:rsidRPr="00ED5CD0" w:rsidRDefault="00EF10A0" w:rsidP="00305A7B">
      <w:pPr>
        <w:rPr>
          <w:rFonts w:eastAsia="SimSun"/>
          <w:rtl/>
          <w:lang w:val="en-US" w:bidi="ar-EG"/>
        </w:rPr>
      </w:pPr>
      <w:r w:rsidRPr="00ED5CD0">
        <w:rPr>
          <w:rFonts w:eastAsia="SimSun" w:hint="cs"/>
          <w:i/>
          <w:iCs/>
          <w:rtl/>
          <w:lang w:val="en-US" w:bidi="ar-EG"/>
        </w:rPr>
        <w:t>ن</w:t>
      </w:r>
      <w:r w:rsidR="00305A7B" w:rsidRPr="00ED5CD0">
        <w:rPr>
          <w:rFonts w:eastAsia="SimSun" w:hint="cs"/>
          <w:i/>
          <w:iCs/>
          <w:rtl/>
          <w:lang w:val="en-US" w:bidi="ar-EG"/>
        </w:rPr>
        <w:t>)</w:t>
      </w:r>
      <w:r w:rsidR="00305A7B" w:rsidRPr="00ED5CD0">
        <w:rPr>
          <w:rFonts w:eastAsia="SimSun" w:hint="cs"/>
          <w:rtl/>
          <w:lang w:val="en-US" w:bidi="ar-EG"/>
        </w:rPr>
        <w:tab/>
        <w:t>أن التجوال الإذاعي في العالم أجمع يوفر إمكانية قابلية التشغيل البيني بين الأنظمة لأغراض خدمات المعلومات في حالات الكوارث والطوارئ وفي عمليات الملاحة والسلامة، وما إلى ذلك،</w:t>
      </w:r>
    </w:p>
    <w:p w:rsidR="00305A7B" w:rsidRPr="00ED5CD0" w:rsidRDefault="00305A7B" w:rsidP="00305A7B">
      <w:pPr>
        <w:keepNext/>
        <w:keepLines/>
        <w:spacing w:before="160"/>
        <w:ind w:left="794"/>
        <w:rPr>
          <w:rFonts w:eastAsia="SimSun"/>
          <w:rtl/>
          <w:lang w:val="en-US" w:bidi="ar-EG"/>
        </w:rPr>
      </w:pPr>
      <w:r w:rsidRPr="00ED5CD0">
        <w:rPr>
          <w:rStyle w:val="CallChar"/>
          <w:rFonts w:hint="cs"/>
          <w:rtl/>
        </w:rPr>
        <w:t>تقرر</w:t>
      </w:r>
      <w:r w:rsidRPr="00ED5CD0">
        <w:rPr>
          <w:rFonts w:eastAsia="SimSun" w:hint="cs"/>
          <w:i/>
          <w:rtl/>
          <w:lang w:val="en-US" w:bidi="ar-EG"/>
        </w:rPr>
        <w:t xml:space="preserve"> </w:t>
      </w:r>
      <w:r w:rsidRPr="00ED5CD0">
        <w:rPr>
          <w:rFonts w:eastAsia="SimSun" w:hint="cs"/>
          <w:rtl/>
          <w:lang w:val="en-US" w:bidi="ar-EG"/>
        </w:rPr>
        <w:t>دراسة المسائل التالية</w:t>
      </w:r>
    </w:p>
    <w:p w:rsidR="00305A7B" w:rsidRPr="00ED5CD0" w:rsidRDefault="00305A7B" w:rsidP="00305A7B">
      <w:pPr>
        <w:rPr>
          <w:rFonts w:eastAsia="SimSun"/>
          <w:lang w:val="en-US" w:bidi="ar-EG"/>
        </w:rPr>
      </w:pPr>
      <w:r w:rsidRPr="002A767C">
        <w:rPr>
          <w:rFonts w:eastAsia="SimSun"/>
          <w:lang w:val="en-US" w:bidi="ar-EG"/>
        </w:rPr>
        <w:t>1</w:t>
      </w:r>
      <w:r w:rsidRPr="00ED5CD0">
        <w:rPr>
          <w:rFonts w:eastAsia="SimSun" w:hint="cs"/>
          <w:rtl/>
          <w:lang w:val="en-US" w:bidi="ar-EG"/>
        </w:rPr>
        <w:tab/>
        <w:t>ما هي متطلبات الخدمة للتجوال الإذاعي في العالم أجمع وسماته؟</w:t>
      </w:r>
    </w:p>
    <w:p w:rsidR="00305A7B" w:rsidRPr="00ED5CD0" w:rsidRDefault="00305A7B" w:rsidP="00305A7B">
      <w:pPr>
        <w:rPr>
          <w:rFonts w:eastAsia="SimSun"/>
          <w:rtl/>
          <w:lang w:val="en-US" w:bidi="ar-EG"/>
        </w:rPr>
      </w:pPr>
      <w:r w:rsidRPr="002A767C">
        <w:rPr>
          <w:rFonts w:eastAsia="SimSun"/>
          <w:lang w:val="en-US"/>
        </w:rPr>
        <w:t>2</w:t>
      </w:r>
      <w:r w:rsidRPr="00ED5CD0">
        <w:rPr>
          <w:rFonts w:eastAsia="SimSun" w:hint="cs"/>
          <w:b/>
          <w:bCs/>
          <w:rtl/>
          <w:lang w:val="en-US" w:bidi="ar-EG"/>
        </w:rPr>
        <w:tab/>
      </w:r>
      <w:r w:rsidRPr="00ED5CD0">
        <w:rPr>
          <w:rFonts w:eastAsia="SimSun" w:hint="cs"/>
          <w:rtl/>
          <w:lang w:val="en-US" w:bidi="ar-EG"/>
        </w:rPr>
        <w:t>ما هي متطلبات النظام (الخصائص ومعلمات الأداء الأساسية) التي يتعين الوفاء بها لتحقيق التجوال الإذاعي في العالم أجمع؟</w:t>
      </w:r>
    </w:p>
    <w:p w:rsidR="00305A7B" w:rsidRPr="00ED5CD0" w:rsidRDefault="00305A7B" w:rsidP="00305A7B">
      <w:pPr>
        <w:rPr>
          <w:rFonts w:eastAsia="SimSun"/>
          <w:rtl/>
          <w:lang w:val="en-US" w:bidi="ar-EG"/>
        </w:rPr>
      </w:pPr>
      <w:r w:rsidRPr="002A767C">
        <w:rPr>
          <w:rFonts w:eastAsia="SimSun"/>
          <w:lang w:val="en-US" w:bidi="ar-EG"/>
        </w:rPr>
        <w:t>3</w:t>
      </w:r>
      <w:r w:rsidRPr="00ED5CD0">
        <w:rPr>
          <w:rFonts w:eastAsia="SimSun" w:hint="cs"/>
          <w:b/>
          <w:bCs/>
          <w:rtl/>
          <w:lang w:val="en-US" w:bidi="ar-EG"/>
        </w:rPr>
        <w:tab/>
      </w:r>
      <w:r w:rsidRPr="00ED5CD0">
        <w:rPr>
          <w:rFonts w:eastAsia="SimSun" w:hint="cs"/>
          <w:rtl/>
          <w:lang w:val="en-US" w:bidi="ar-EG"/>
        </w:rPr>
        <w:t>ما هي الخصائص التقنية للخدمات الإذاعية، بما في</w:t>
      </w:r>
      <w:r w:rsidRPr="00ED5CD0">
        <w:rPr>
          <w:rFonts w:eastAsia="SimSun" w:hint="eastAsia"/>
          <w:rtl/>
          <w:lang w:val="en-US" w:bidi="ar-EG"/>
        </w:rPr>
        <w:t> ذلك عنا</w:t>
      </w:r>
      <w:r w:rsidRPr="00ED5CD0">
        <w:rPr>
          <w:rFonts w:eastAsia="SimSun" w:hint="cs"/>
          <w:rtl/>
          <w:lang w:val="en-US" w:bidi="ar-EG"/>
        </w:rPr>
        <w:t xml:space="preserve">صر </w:t>
      </w:r>
      <w:r w:rsidR="0088228E" w:rsidRPr="00ED5CD0">
        <w:rPr>
          <w:rFonts w:eastAsia="SimSun" w:hint="cs"/>
          <w:rtl/>
          <w:lang w:val="en-US" w:bidi="ar-EG"/>
        </w:rPr>
        <w:t>ال</w:t>
      </w:r>
      <w:r w:rsidRPr="00ED5CD0">
        <w:rPr>
          <w:rFonts w:eastAsia="SimSun" w:hint="cs"/>
          <w:rtl/>
          <w:lang w:val="en-US" w:bidi="ar-EG"/>
        </w:rPr>
        <w:t>أجهزة الراديو</w:t>
      </w:r>
      <w:r w:rsidR="0088228E" w:rsidRPr="00ED5CD0">
        <w:rPr>
          <w:rFonts w:eastAsia="SimSun" w:hint="cs"/>
          <w:rtl/>
          <w:lang w:val="en-US" w:bidi="ar-EG"/>
        </w:rPr>
        <w:t>ية</w:t>
      </w:r>
      <w:r w:rsidRPr="00ED5CD0">
        <w:rPr>
          <w:rFonts w:eastAsia="SimSun" w:hint="cs"/>
          <w:rtl/>
          <w:lang w:val="en-US" w:bidi="ar-EG"/>
        </w:rPr>
        <w:t xml:space="preserve"> المحددة بالبرمجيات وتحسيناتها، التي يمكن استعمالها في تنفيذ التجوال الإذاعي في العالم أجمع؟</w:t>
      </w:r>
    </w:p>
    <w:p w:rsidR="00305A7B" w:rsidRPr="00ED5CD0" w:rsidRDefault="00305A7B" w:rsidP="004013C3">
      <w:pPr>
        <w:pStyle w:val="Call"/>
        <w:rPr>
          <w:rtl/>
        </w:rPr>
      </w:pPr>
      <w:r w:rsidRPr="00ED5CD0">
        <w:rPr>
          <w:rFonts w:hint="cs"/>
          <w:rtl/>
        </w:rPr>
        <w:t>وتقرر كذلك</w:t>
      </w:r>
    </w:p>
    <w:p w:rsidR="00305A7B" w:rsidRPr="00ED5CD0" w:rsidRDefault="00305A7B" w:rsidP="00305A7B">
      <w:pPr>
        <w:rPr>
          <w:rFonts w:eastAsia="SimSun"/>
          <w:rtl/>
          <w:lang w:val="en-US" w:bidi="ar-EG"/>
        </w:rPr>
      </w:pPr>
      <w:r w:rsidRPr="002A767C">
        <w:rPr>
          <w:rFonts w:eastAsia="SimSun"/>
          <w:lang w:val="en-US" w:bidi="ar-EG"/>
        </w:rPr>
        <w:t>1</w:t>
      </w:r>
      <w:r w:rsidRPr="00ED5CD0">
        <w:rPr>
          <w:rFonts w:eastAsia="SimSun" w:hint="cs"/>
          <w:b/>
          <w:bCs/>
          <w:rtl/>
          <w:lang w:val="en-US" w:bidi="ar-EG"/>
        </w:rPr>
        <w:tab/>
      </w:r>
      <w:r w:rsidRPr="00ED5CD0">
        <w:rPr>
          <w:rFonts w:eastAsia="SimSun" w:hint="cs"/>
          <w:rtl/>
          <w:lang w:val="en-US" w:bidi="ar-EG"/>
        </w:rPr>
        <w:t>أن تدرج نتائج الدراسات أعلاه في تقرير (تقارير) و/أو توصية (توصيات)؛</w:t>
      </w:r>
    </w:p>
    <w:p w:rsidR="00305A7B" w:rsidRPr="00ED5CD0" w:rsidRDefault="00305A7B" w:rsidP="00305A7B">
      <w:pPr>
        <w:rPr>
          <w:rFonts w:eastAsia="SimSun"/>
          <w:rtl/>
          <w:lang w:val="en-US" w:bidi="ar-EG"/>
        </w:rPr>
      </w:pPr>
      <w:r w:rsidRPr="002A767C">
        <w:rPr>
          <w:rFonts w:eastAsia="SimSun"/>
          <w:lang w:val="en-US"/>
        </w:rPr>
        <w:t>2</w:t>
      </w:r>
      <w:r w:rsidRPr="00ED5CD0">
        <w:rPr>
          <w:rFonts w:eastAsia="SimSun" w:hint="cs"/>
          <w:b/>
          <w:bCs/>
          <w:rtl/>
          <w:lang w:val="en-US" w:bidi="ar-EG"/>
        </w:rPr>
        <w:tab/>
      </w:r>
      <w:r w:rsidRPr="00ED5CD0">
        <w:rPr>
          <w:rFonts w:eastAsia="SimSun" w:hint="cs"/>
          <w:rtl/>
          <w:lang w:val="en-US" w:bidi="ar-EG"/>
        </w:rPr>
        <w:t>أن يتم الانتهاء من الدراسات أعلاه بحلول عام </w:t>
      </w:r>
      <w:r w:rsidRPr="00ED5CD0">
        <w:rPr>
          <w:rFonts w:eastAsia="SimSun"/>
          <w:lang w:val="en-US" w:bidi="ar-EG"/>
        </w:rPr>
        <w:t>2015</w:t>
      </w:r>
      <w:r w:rsidRPr="00ED5CD0">
        <w:rPr>
          <w:rFonts w:eastAsia="SimSun" w:hint="cs"/>
          <w:rtl/>
          <w:lang w:val="en-US" w:bidi="ar-EG"/>
        </w:rPr>
        <w:t>.</w:t>
      </w:r>
    </w:p>
    <w:p w:rsidR="00305A7B" w:rsidRDefault="00305A7B" w:rsidP="00ED5CD0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lang w:val="en-US"/>
        </w:rPr>
      </w:pPr>
      <w:r w:rsidRPr="00ED5CD0">
        <w:rPr>
          <w:rFonts w:eastAsia="SimSun" w:hint="cs"/>
          <w:rtl/>
          <w:lang w:val="en-US"/>
        </w:rPr>
        <w:t>الفئة:</w:t>
      </w:r>
      <w:r w:rsidR="00480A05" w:rsidRPr="00ED5CD0">
        <w:rPr>
          <w:rFonts w:eastAsia="SimSun" w:hint="cs"/>
          <w:rtl/>
          <w:lang w:val="en-US"/>
        </w:rPr>
        <w:t xml:space="preserve"> </w:t>
      </w:r>
      <w:r w:rsidRPr="00ED5CD0">
        <w:rPr>
          <w:rFonts w:eastAsia="SimSun"/>
          <w:lang w:val="en-US"/>
        </w:rPr>
        <w:t>S2</w:t>
      </w:r>
      <w:bookmarkStart w:id="0" w:name="_GoBack"/>
      <w:bookmarkEnd w:id="0"/>
    </w:p>
    <w:sectPr w:rsidR="00305A7B" w:rsidSect="00766FF2">
      <w:headerReference w:type="default" r:id="rId9"/>
      <w:head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F2" w:rsidRDefault="00766FF2">
      <w:r>
        <w:separator/>
      </w:r>
    </w:p>
  </w:endnote>
  <w:endnote w:type="continuationSeparator" w:id="0">
    <w:p w:rsidR="00766FF2" w:rsidRDefault="007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F2" w:rsidRDefault="00766FF2">
      <w:r>
        <w:separator/>
      </w:r>
    </w:p>
  </w:footnote>
  <w:footnote w:type="continuationSeparator" w:id="0">
    <w:p w:rsidR="00766FF2" w:rsidRDefault="00766FF2">
      <w:r>
        <w:continuationSeparator/>
      </w:r>
    </w:p>
  </w:footnote>
  <w:footnote w:id="1">
    <w:p w:rsidR="00766FF2" w:rsidRPr="008C34A7" w:rsidRDefault="00766FF2" w:rsidP="005348B2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8C34A7">
        <w:rPr>
          <w:rFonts w:hint="cs"/>
          <w:rtl/>
        </w:rPr>
        <w:t xml:space="preserve">ينبغي إحاطة لجنتي الدراسات </w:t>
      </w:r>
      <w:r w:rsidRPr="008C34A7">
        <w:t>4</w:t>
      </w:r>
      <w:r w:rsidRPr="008C34A7">
        <w:rPr>
          <w:rFonts w:hint="cs"/>
          <w:rtl/>
        </w:rPr>
        <w:t xml:space="preserve"> و</w:t>
      </w:r>
      <w:r w:rsidRPr="008C34A7">
        <w:t>5</w:t>
      </w:r>
      <w:r w:rsidRPr="008C34A7">
        <w:rPr>
          <w:rFonts w:hint="cs"/>
          <w:rtl/>
        </w:rPr>
        <w:t xml:space="preserve"> </w:t>
      </w:r>
      <w:r w:rsidR="005348B2">
        <w:rPr>
          <w:rFonts w:hint="cs"/>
          <w:rtl/>
        </w:rPr>
        <w:t>ل</w:t>
      </w:r>
      <w:r w:rsidRPr="008C34A7">
        <w:rPr>
          <w:rFonts w:hint="cs"/>
          <w:rtl/>
        </w:rPr>
        <w:t xml:space="preserve">قطاع الاتصالات الراديوية ولجنتي الدراسات </w:t>
      </w:r>
      <w:r w:rsidRPr="008C34A7">
        <w:t>9</w:t>
      </w:r>
      <w:r w:rsidRPr="008C34A7">
        <w:rPr>
          <w:rFonts w:hint="cs"/>
          <w:rtl/>
        </w:rPr>
        <w:t xml:space="preserve"> و</w:t>
      </w:r>
      <w:r w:rsidRPr="008C34A7">
        <w:t>17</w:t>
      </w:r>
      <w:r w:rsidRPr="008C34A7">
        <w:rPr>
          <w:rFonts w:hint="cs"/>
          <w:rtl/>
        </w:rPr>
        <w:t xml:space="preserve"> </w:t>
      </w:r>
      <w:r w:rsidR="005348B2">
        <w:rPr>
          <w:rFonts w:hint="cs"/>
          <w:rtl/>
        </w:rPr>
        <w:t>ل</w:t>
      </w:r>
      <w:r w:rsidRPr="008C34A7">
        <w:rPr>
          <w:rFonts w:hint="cs"/>
          <w:rtl/>
        </w:rPr>
        <w:t>قطاع تقييس الاتصالات واللجنة الكهرتقنية الدولية علماً بهذه المسألة.</w:t>
      </w:r>
    </w:p>
  </w:footnote>
  <w:footnote w:id="2">
    <w:p w:rsidR="00766FF2" w:rsidRPr="008A3CB3" w:rsidRDefault="00766FF2" w:rsidP="00BD14BD">
      <w:pPr>
        <w:pStyle w:val="FootnoteText"/>
        <w:spacing w:before="60"/>
        <w:rPr>
          <w:rtl/>
          <w:lang w:val="en-US" w:bidi="ar-SY"/>
        </w:rPr>
      </w:pPr>
      <w:r>
        <w:rPr>
          <w:rStyle w:val="FootnoteReference"/>
        </w:rPr>
        <w:footnoteRef/>
      </w:r>
      <w:r>
        <w:rPr>
          <w:rFonts w:hint="cs"/>
          <w:rtl/>
          <w:lang w:val="en-US" w:bidi="ar-SY"/>
        </w:rPr>
        <w:tab/>
        <w:t xml:space="preserve">أجرت لجنة الدراسات </w:t>
      </w:r>
      <w:r>
        <w:rPr>
          <w:lang w:val="en-US" w:bidi="ar-SY"/>
        </w:rPr>
        <w:t>6</w:t>
      </w:r>
      <w:r>
        <w:rPr>
          <w:rFonts w:hint="cs"/>
          <w:rtl/>
          <w:lang w:val="en-US" w:bidi="ar-SY"/>
        </w:rPr>
        <w:t xml:space="preserve"> </w:t>
      </w:r>
      <w:r w:rsidR="00480A05">
        <w:rPr>
          <w:rFonts w:hint="cs"/>
          <w:rtl/>
          <w:lang w:val="en-US" w:bidi="ar-SY"/>
        </w:rPr>
        <w:t xml:space="preserve">للاتصالات الراديوية </w:t>
      </w:r>
      <w:r>
        <w:rPr>
          <w:rFonts w:hint="cs"/>
          <w:rtl/>
          <w:lang w:val="en-US" w:bidi="ar-SY"/>
        </w:rPr>
        <w:t xml:space="preserve">في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 xml:space="preserve"> تعديلات صياغية لهذه المسألة وفقاً للقرار </w:t>
      </w:r>
      <w:r>
        <w:rPr>
          <w:lang w:val="en-US" w:bidi="ar-SY"/>
        </w:rPr>
        <w:t>ITU</w:t>
      </w:r>
      <w:r>
        <w:rPr>
          <w:lang w:val="en-US" w:bidi="ar-SY"/>
        </w:rPr>
        <w:noBreakHyphen/>
        <w:t>R 1</w:t>
      </w:r>
      <w:r>
        <w:rPr>
          <w:rFonts w:hint="cs"/>
          <w:rtl/>
          <w:lang w:val="en-US" w:bidi="ar-SY"/>
        </w:rPr>
        <w:t>.</w:t>
      </w:r>
    </w:p>
  </w:footnote>
  <w:footnote w:id="3">
    <w:p w:rsidR="00766FF2" w:rsidRPr="00400A46" w:rsidRDefault="00766FF2" w:rsidP="00BD14BD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lang w:val="en-US"/>
        </w:rPr>
      </w:pPr>
      <w:r w:rsidRPr="0037333F">
        <w:rPr>
          <w:rStyle w:val="FootnoteReference"/>
        </w:rPr>
        <w:footnoteRef/>
      </w:r>
      <w:r>
        <w:rPr>
          <w:lang w:val="en-US"/>
        </w:rPr>
        <w:tab/>
      </w:r>
      <w:r w:rsidRPr="0088228E">
        <w:rPr>
          <w:rFonts w:hint="cs"/>
          <w:spacing w:val="-4"/>
          <w:rtl/>
          <w:lang w:val="en-US"/>
        </w:rPr>
        <w:t xml:space="preserve">يرد تعريف مصطلح "التجوال" بالنسبة للاتصالات المتنقلة الدولية - </w:t>
      </w:r>
      <w:r w:rsidRPr="0088228E">
        <w:rPr>
          <w:spacing w:val="-4"/>
          <w:lang w:val="en-US"/>
        </w:rPr>
        <w:t>(IMT</w:t>
      </w:r>
      <w:r w:rsidRPr="0088228E">
        <w:rPr>
          <w:spacing w:val="-4"/>
          <w:lang w:val="en-US"/>
        </w:rPr>
        <w:sym w:font="Symbol" w:char="F02D"/>
      </w:r>
      <w:r w:rsidRPr="0088228E">
        <w:rPr>
          <w:spacing w:val="-4"/>
          <w:lang w:val="en-US"/>
        </w:rPr>
        <w:t>2000</w:t>
      </w:r>
      <w:r w:rsidRPr="00E8422A">
        <w:rPr>
          <w:spacing w:val="-4"/>
          <w:lang w:val="en-US"/>
        </w:rPr>
        <w:t>) 2000</w:t>
      </w:r>
      <w:r w:rsidRPr="0088228E">
        <w:rPr>
          <w:rFonts w:hint="cs"/>
          <w:spacing w:val="-4"/>
          <w:rtl/>
          <w:lang w:val="en-US"/>
        </w:rPr>
        <w:t xml:space="preserve"> في التوصية </w:t>
      </w:r>
      <w:r w:rsidRPr="0088228E">
        <w:rPr>
          <w:spacing w:val="-4"/>
          <w:lang w:val="en-US"/>
        </w:rPr>
        <w:t>ITU</w:t>
      </w:r>
      <w:r w:rsidRPr="0088228E">
        <w:rPr>
          <w:spacing w:val="-4"/>
          <w:lang w:val="en-US"/>
        </w:rPr>
        <w:sym w:font="Symbol" w:char="F02D"/>
      </w:r>
      <w:r w:rsidRPr="0088228E">
        <w:rPr>
          <w:spacing w:val="-4"/>
          <w:lang w:val="en-US"/>
        </w:rPr>
        <w:t>R M.1224</w:t>
      </w:r>
      <w:r w:rsidRPr="0088228E">
        <w:rPr>
          <w:rFonts w:hint="cs"/>
          <w:spacing w:val="-4"/>
          <w:rtl/>
          <w:lang w:val="en-US"/>
        </w:rPr>
        <w:t>: قدرة المستعمل على النفاذ إلى خدمات الاتصالات اللاسلكية في مناطق أخرى غير المنطقة (المناطق) المشترك فيها المستعمل.</w:t>
      </w:r>
    </w:p>
  </w:footnote>
  <w:footnote w:id="4">
    <w:p w:rsidR="00766FF2" w:rsidRPr="00400A46" w:rsidRDefault="00766FF2" w:rsidP="00BD14BD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rtl/>
          <w:lang w:val="en-US" w:bidi="ar-EG"/>
        </w:rPr>
      </w:pPr>
      <w:r w:rsidRPr="0037333F">
        <w:rPr>
          <w:rStyle w:val="FootnoteReference"/>
        </w:rPr>
        <w:footnoteRef/>
      </w:r>
      <w:r>
        <w:rPr>
          <w:rFonts w:hint="cs"/>
          <w:rtl/>
          <w:lang w:val="en-US"/>
        </w:rPr>
        <w:tab/>
        <w:t>ي</w:t>
      </w:r>
      <w:r w:rsidR="00FE00BE">
        <w:rPr>
          <w:rFonts w:hint="cs"/>
          <w:rtl/>
          <w:lang w:val="en-US"/>
        </w:rPr>
        <w:t>ُ</w:t>
      </w:r>
      <w:r>
        <w:rPr>
          <w:rFonts w:hint="cs"/>
          <w:rtl/>
          <w:lang w:val="en-US"/>
        </w:rPr>
        <w:t>قترح مصطلح "التجوال الإذاعي في العالم أجمع "من أجل توفير استقبال الإذاعة التلفزيونية والصوتية والمتعددة الوسائط في مناطق معينة من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العالم بواسطة مستقبل واحد.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F2" w:rsidRPr="00123964" w:rsidRDefault="00766FF2" w:rsidP="006164AD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330419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F2" w:rsidRPr="003D207C" w:rsidRDefault="00766FF2" w:rsidP="006C55DD">
    <w:pPr>
      <w:pStyle w:val="Header"/>
      <w:bidi w:val="0"/>
      <w:rPr>
        <w:rFonts w:cs="Times New Roman"/>
        <w:sz w:val="20"/>
        <w:szCs w:val="20"/>
        <w:rtl/>
        <w:lang w:val="en-US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0F7"/>
    <w:rsid w:val="00021959"/>
    <w:rsid w:val="00055581"/>
    <w:rsid w:val="000639B4"/>
    <w:rsid w:val="00067847"/>
    <w:rsid w:val="000A0238"/>
    <w:rsid w:val="000A5989"/>
    <w:rsid w:val="000C2275"/>
    <w:rsid w:val="000D6E5E"/>
    <w:rsid w:val="000F51C3"/>
    <w:rsid w:val="0011474A"/>
    <w:rsid w:val="00123964"/>
    <w:rsid w:val="001241C9"/>
    <w:rsid w:val="00146AAE"/>
    <w:rsid w:val="00150310"/>
    <w:rsid w:val="0015472E"/>
    <w:rsid w:val="00155908"/>
    <w:rsid w:val="001723DE"/>
    <w:rsid w:val="0017341D"/>
    <w:rsid w:val="0017387F"/>
    <w:rsid w:val="0019024A"/>
    <w:rsid w:val="0019077C"/>
    <w:rsid w:val="001B6D99"/>
    <w:rsid w:val="001B76C6"/>
    <w:rsid w:val="001D00EB"/>
    <w:rsid w:val="00206170"/>
    <w:rsid w:val="00217417"/>
    <w:rsid w:val="002245D5"/>
    <w:rsid w:val="00227A01"/>
    <w:rsid w:val="00230FAA"/>
    <w:rsid w:val="002421E2"/>
    <w:rsid w:val="00252483"/>
    <w:rsid w:val="00272D2E"/>
    <w:rsid w:val="002800C3"/>
    <w:rsid w:val="00282E7D"/>
    <w:rsid w:val="00284A93"/>
    <w:rsid w:val="002A30B7"/>
    <w:rsid w:val="002A6EE3"/>
    <w:rsid w:val="002A767C"/>
    <w:rsid w:val="002B429A"/>
    <w:rsid w:val="002B5FA3"/>
    <w:rsid w:val="002D7B5A"/>
    <w:rsid w:val="002F0864"/>
    <w:rsid w:val="002F50DD"/>
    <w:rsid w:val="00305A7B"/>
    <w:rsid w:val="00322A84"/>
    <w:rsid w:val="00330419"/>
    <w:rsid w:val="0033452F"/>
    <w:rsid w:val="003568E1"/>
    <w:rsid w:val="0037535D"/>
    <w:rsid w:val="00390574"/>
    <w:rsid w:val="003B51E2"/>
    <w:rsid w:val="003E4FE0"/>
    <w:rsid w:val="003E6E31"/>
    <w:rsid w:val="003F459C"/>
    <w:rsid w:val="004013C3"/>
    <w:rsid w:val="0041280C"/>
    <w:rsid w:val="00420E87"/>
    <w:rsid w:val="00424A5F"/>
    <w:rsid w:val="0043420B"/>
    <w:rsid w:val="004455A5"/>
    <w:rsid w:val="00463B45"/>
    <w:rsid w:val="00473EBF"/>
    <w:rsid w:val="004805AF"/>
    <w:rsid w:val="00480A05"/>
    <w:rsid w:val="00486F30"/>
    <w:rsid w:val="004930A3"/>
    <w:rsid w:val="004A52CD"/>
    <w:rsid w:val="004B3CFC"/>
    <w:rsid w:val="004D4826"/>
    <w:rsid w:val="00502FA8"/>
    <w:rsid w:val="005131BC"/>
    <w:rsid w:val="00523C53"/>
    <w:rsid w:val="00530244"/>
    <w:rsid w:val="005348B2"/>
    <w:rsid w:val="005369B6"/>
    <w:rsid w:val="00544220"/>
    <w:rsid w:val="00545CC6"/>
    <w:rsid w:val="00554F06"/>
    <w:rsid w:val="005605BF"/>
    <w:rsid w:val="0056651B"/>
    <w:rsid w:val="00571BB2"/>
    <w:rsid w:val="00574722"/>
    <w:rsid w:val="00592C2E"/>
    <w:rsid w:val="0059501D"/>
    <w:rsid w:val="005A305F"/>
    <w:rsid w:val="005A3296"/>
    <w:rsid w:val="005C336D"/>
    <w:rsid w:val="005D2F18"/>
    <w:rsid w:val="005F700A"/>
    <w:rsid w:val="0061258A"/>
    <w:rsid w:val="006164AD"/>
    <w:rsid w:val="006332A5"/>
    <w:rsid w:val="00645F46"/>
    <w:rsid w:val="00653AD4"/>
    <w:rsid w:val="00660C28"/>
    <w:rsid w:val="00661BE5"/>
    <w:rsid w:val="00673CC9"/>
    <w:rsid w:val="006855AD"/>
    <w:rsid w:val="006947CB"/>
    <w:rsid w:val="00695E1A"/>
    <w:rsid w:val="006A19AE"/>
    <w:rsid w:val="006A7AE5"/>
    <w:rsid w:val="006A7F18"/>
    <w:rsid w:val="006B526F"/>
    <w:rsid w:val="006B6AF4"/>
    <w:rsid w:val="006C55DD"/>
    <w:rsid w:val="00706DD0"/>
    <w:rsid w:val="00711AE1"/>
    <w:rsid w:val="00720725"/>
    <w:rsid w:val="00720DFC"/>
    <w:rsid w:val="00721337"/>
    <w:rsid w:val="0072507E"/>
    <w:rsid w:val="00725366"/>
    <w:rsid w:val="00757994"/>
    <w:rsid w:val="00766FF2"/>
    <w:rsid w:val="00776029"/>
    <w:rsid w:val="007946C0"/>
    <w:rsid w:val="007A28DD"/>
    <w:rsid w:val="007B75ED"/>
    <w:rsid w:val="007C3532"/>
    <w:rsid w:val="007C68A4"/>
    <w:rsid w:val="007D77E5"/>
    <w:rsid w:val="007D7A10"/>
    <w:rsid w:val="007E76D3"/>
    <w:rsid w:val="007F11D8"/>
    <w:rsid w:val="007F2DBC"/>
    <w:rsid w:val="00801F51"/>
    <w:rsid w:val="00804D66"/>
    <w:rsid w:val="00814ACB"/>
    <w:rsid w:val="00817199"/>
    <w:rsid w:val="0083338C"/>
    <w:rsid w:val="0083637D"/>
    <w:rsid w:val="008448F7"/>
    <w:rsid w:val="00850C73"/>
    <w:rsid w:val="00862143"/>
    <w:rsid w:val="00870B76"/>
    <w:rsid w:val="00881BF9"/>
    <w:rsid w:val="0088228E"/>
    <w:rsid w:val="008901D7"/>
    <w:rsid w:val="008A3BD3"/>
    <w:rsid w:val="008A3CB3"/>
    <w:rsid w:val="008D0DE6"/>
    <w:rsid w:val="008F0106"/>
    <w:rsid w:val="008F553C"/>
    <w:rsid w:val="00906600"/>
    <w:rsid w:val="00907D16"/>
    <w:rsid w:val="00917B22"/>
    <w:rsid w:val="009209AC"/>
    <w:rsid w:val="009365E9"/>
    <w:rsid w:val="0096211E"/>
    <w:rsid w:val="00991C33"/>
    <w:rsid w:val="00993234"/>
    <w:rsid w:val="00993A11"/>
    <w:rsid w:val="009C5DD3"/>
    <w:rsid w:val="009D4AC0"/>
    <w:rsid w:val="009E71BD"/>
    <w:rsid w:val="009F3D9C"/>
    <w:rsid w:val="009F41E8"/>
    <w:rsid w:val="009F4F81"/>
    <w:rsid w:val="009F7A0E"/>
    <w:rsid w:val="00A27C93"/>
    <w:rsid w:val="00A52F7D"/>
    <w:rsid w:val="00A60550"/>
    <w:rsid w:val="00A659FB"/>
    <w:rsid w:val="00A74C6A"/>
    <w:rsid w:val="00A851A8"/>
    <w:rsid w:val="00A93713"/>
    <w:rsid w:val="00AB1F50"/>
    <w:rsid w:val="00AE3D36"/>
    <w:rsid w:val="00B1719E"/>
    <w:rsid w:val="00B448C6"/>
    <w:rsid w:val="00B47F1F"/>
    <w:rsid w:val="00B54A39"/>
    <w:rsid w:val="00B73B76"/>
    <w:rsid w:val="00BA0A41"/>
    <w:rsid w:val="00BA151E"/>
    <w:rsid w:val="00BA2340"/>
    <w:rsid w:val="00BC7CFC"/>
    <w:rsid w:val="00BD0B3A"/>
    <w:rsid w:val="00BD14BD"/>
    <w:rsid w:val="00BD546D"/>
    <w:rsid w:val="00BF0890"/>
    <w:rsid w:val="00BF0D30"/>
    <w:rsid w:val="00BF4776"/>
    <w:rsid w:val="00BF4B64"/>
    <w:rsid w:val="00C21112"/>
    <w:rsid w:val="00C26B65"/>
    <w:rsid w:val="00C4391B"/>
    <w:rsid w:val="00C71C57"/>
    <w:rsid w:val="00C7467E"/>
    <w:rsid w:val="00C80426"/>
    <w:rsid w:val="00C861A8"/>
    <w:rsid w:val="00C901AC"/>
    <w:rsid w:val="00CA1611"/>
    <w:rsid w:val="00CB0318"/>
    <w:rsid w:val="00CB7D1A"/>
    <w:rsid w:val="00CC59AC"/>
    <w:rsid w:val="00CC7746"/>
    <w:rsid w:val="00CD0425"/>
    <w:rsid w:val="00CD1E2A"/>
    <w:rsid w:val="00CE62CE"/>
    <w:rsid w:val="00D11D03"/>
    <w:rsid w:val="00D13C0F"/>
    <w:rsid w:val="00D14A1D"/>
    <w:rsid w:val="00D1519A"/>
    <w:rsid w:val="00D155E6"/>
    <w:rsid w:val="00D2152C"/>
    <w:rsid w:val="00D25607"/>
    <w:rsid w:val="00D37B98"/>
    <w:rsid w:val="00D50FAC"/>
    <w:rsid w:val="00D81C13"/>
    <w:rsid w:val="00D83547"/>
    <w:rsid w:val="00D84510"/>
    <w:rsid w:val="00D86C95"/>
    <w:rsid w:val="00D92D7E"/>
    <w:rsid w:val="00D978E8"/>
    <w:rsid w:val="00DA50BD"/>
    <w:rsid w:val="00DB40AD"/>
    <w:rsid w:val="00DC1D86"/>
    <w:rsid w:val="00DC50ED"/>
    <w:rsid w:val="00DC70D0"/>
    <w:rsid w:val="00DD1B0E"/>
    <w:rsid w:val="00DF42AE"/>
    <w:rsid w:val="00E013FA"/>
    <w:rsid w:val="00E05C2F"/>
    <w:rsid w:val="00E2256F"/>
    <w:rsid w:val="00E263EA"/>
    <w:rsid w:val="00E3584E"/>
    <w:rsid w:val="00E44B6B"/>
    <w:rsid w:val="00E4560C"/>
    <w:rsid w:val="00E456FB"/>
    <w:rsid w:val="00E56C46"/>
    <w:rsid w:val="00E607F6"/>
    <w:rsid w:val="00E63D84"/>
    <w:rsid w:val="00E712EF"/>
    <w:rsid w:val="00E74748"/>
    <w:rsid w:val="00E772D2"/>
    <w:rsid w:val="00E8422A"/>
    <w:rsid w:val="00EB3B99"/>
    <w:rsid w:val="00ED25DB"/>
    <w:rsid w:val="00ED5554"/>
    <w:rsid w:val="00ED5CD0"/>
    <w:rsid w:val="00EF10A0"/>
    <w:rsid w:val="00EF3E74"/>
    <w:rsid w:val="00EF7459"/>
    <w:rsid w:val="00EF78F5"/>
    <w:rsid w:val="00F00A3D"/>
    <w:rsid w:val="00F05C97"/>
    <w:rsid w:val="00F10078"/>
    <w:rsid w:val="00F17FE9"/>
    <w:rsid w:val="00F259A6"/>
    <w:rsid w:val="00F26342"/>
    <w:rsid w:val="00F35A36"/>
    <w:rsid w:val="00F4026F"/>
    <w:rsid w:val="00F532B7"/>
    <w:rsid w:val="00F87D6E"/>
    <w:rsid w:val="00FD6C79"/>
    <w:rsid w:val="00FE00B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4013C3"/>
    <w:pPr>
      <w:keepNext/>
      <w:keepLines/>
      <w:spacing w:before="160"/>
      <w:ind w:left="794"/>
    </w:pPr>
    <w:rPr>
      <w:rFonts w:eastAsia="SimSun"/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757994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uiPriority w:val="99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next w:val="Annextitle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paragraph" w:customStyle="1" w:styleId="Annextitle">
    <w:name w:val="Annex_title"/>
    <w:basedOn w:val="Normal"/>
    <w:next w:val="Normal"/>
    <w:link w:val="AnnextitleChar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519A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4013C3"/>
    <w:rPr>
      <w:rFonts w:ascii="Times New Roman" w:eastAsia="SimSun" w:hAnsi="Times New Roman" w:cs="Traditional Arabic"/>
      <w:iCs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D1519A"/>
    <w:rPr>
      <w:rFonts w:ascii="Times New Roman Bold" w:hAnsi="Times New Roman Bold" w:cs="Traditional Arabic"/>
      <w:b/>
      <w:sz w:val="28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1519A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653AD4"/>
    <w:pPr>
      <w:tabs>
        <w:tab w:val="clear" w:pos="794"/>
        <w:tab w:val="clear" w:pos="1191"/>
        <w:tab w:val="clear" w:pos="1588"/>
        <w:tab w:val="clear" w:pos="1985"/>
      </w:tabs>
      <w:spacing w:before="320" w:after="120"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653AD4"/>
    <w:rPr>
      <w:rFonts w:ascii="Times New Roman" w:hAnsi="Times New Roman" w:cs="Traditional Arabic"/>
      <w:noProof/>
      <w:sz w:val="16"/>
      <w:szCs w:val="30"/>
      <w:lang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653AD4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653AD4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53AD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FOOTNOTE">
    <w:name w:val="FOOTNOTE"/>
    <w:basedOn w:val="FootnoteText"/>
    <w:rsid w:val="009F7A0E"/>
    <w:pPr>
      <w:ind w:right="255"/>
    </w:pPr>
    <w:rPr>
      <w:sz w:val="20"/>
      <w:szCs w:val="26"/>
      <w:lang w:val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9F7A0E"/>
    <w:rPr>
      <w:rFonts w:ascii="Times New Roman" w:hAnsi="Times New Roman" w:cs="Traditional Arabic"/>
      <w:b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4013C3"/>
    <w:pPr>
      <w:keepNext/>
      <w:keepLines/>
      <w:spacing w:before="160"/>
      <w:ind w:left="794"/>
    </w:pPr>
    <w:rPr>
      <w:rFonts w:eastAsia="SimSun"/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757994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uiPriority w:val="99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D256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AnnexNo">
    <w:name w:val="Annex_No"/>
    <w:basedOn w:val="Normal"/>
    <w:next w:val="Annextitle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caps/>
      <w:sz w:val="28"/>
      <w:szCs w:val="40"/>
    </w:rPr>
  </w:style>
  <w:style w:type="paragraph" w:customStyle="1" w:styleId="Annextitle">
    <w:name w:val="Annex_title"/>
    <w:basedOn w:val="Normal"/>
    <w:next w:val="Normal"/>
    <w:link w:val="AnnextitleChar"/>
    <w:rsid w:val="00D151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519A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4013C3"/>
    <w:rPr>
      <w:rFonts w:ascii="Times New Roman" w:eastAsia="SimSun" w:hAnsi="Times New Roman" w:cs="Traditional Arabic"/>
      <w:iCs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D1519A"/>
    <w:rPr>
      <w:rFonts w:ascii="Times New Roman Bold" w:hAnsi="Times New Roman Bold" w:cs="Traditional Arabic"/>
      <w:b/>
      <w:sz w:val="28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1519A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653AD4"/>
    <w:pPr>
      <w:tabs>
        <w:tab w:val="clear" w:pos="794"/>
        <w:tab w:val="clear" w:pos="1191"/>
        <w:tab w:val="clear" w:pos="1588"/>
        <w:tab w:val="clear" w:pos="1985"/>
      </w:tabs>
      <w:spacing w:before="320" w:after="120"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653AD4"/>
    <w:rPr>
      <w:rFonts w:ascii="Times New Roman" w:hAnsi="Times New Roman" w:cs="Traditional Arabic"/>
      <w:noProof/>
      <w:sz w:val="16"/>
      <w:szCs w:val="30"/>
      <w:lang w:eastAsia="en-US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653AD4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653AD4"/>
    <w:rPr>
      <w:rFonts w:ascii="Times New Roman" w:hAnsi="Times New Roman" w:cs="Traditional Arabic"/>
      <w:sz w:val="1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53AD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FOOTNOTE">
    <w:name w:val="FOOTNOTE"/>
    <w:basedOn w:val="FootnoteText"/>
    <w:rsid w:val="009F7A0E"/>
    <w:pPr>
      <w:ind w:right="255"/>
    </w:pPr>
    <w:rPr>
      <w:sz w:val="20"/>
      <w:szCs w:val="26"/>
      <w:lang w:val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9F7A0E"/>
    <w:rPr>
      <w:rFonts w:ascii="Times New Roman" w:hAnsi="Times New Roman" w:cs="Traditional Arabic"/>
      <w:b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C1BBCDB-4244-4463-8029-560A18B2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68</TotalTime>
  <Pages>2</Pages>
  <Words>487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3246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bossona</cp:lastModifiedBy>
  <cp:revision>32</cp:revision>
  <cp:lastPrinted>2012-06-18T12:19:00Z</cp:lastPrinted>
  <dcterms:created xsi:type="dcterms:W3CDTF">2012-06-18T09:14:00Z</dcterms:created>
  <dcterms:modified xsi:type="dcterms:W3CDTF">2012-06-21T07:04:00Z</dcterms:modified>
</cp:coreProperties>
</file>