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6C" w:rsidRPr="00253D38" w:rsidRDefault="00201B6C" w:rsidP="00201B6C">
      <w:pPr>
        <w:pStyle w:val="QuestionNo"/>
        <w:rPr>
          <w:lang w:eastAsia="zh-CN"/>
        </w:rPr>
      </w:pPr>
      <w:r w:rsidRPr="00253D38">
        <w:rPr>
          <w:lang w:eastAsia="zh-CN"/>
        </w:rPr>
        <w:t>ITU-R</w:t>
      </w:r>
      <w:r>
        <w:rPr>
          <w:lang w:eastAsia="zh-CN"/>
        </w:rPr>
        <w:t xml:space="preserve"> </w:t>
      </w:r>
      <w:r w:rsidRPr="00253D38">
        <w:rPr>
          <w:lang w:eastAsia="zh-CN"/>
        </w:rPr>
        <w:t>135</w:t>
      </w:r>
      <w:r w:rsidRPr="00253D38">
        <w:rPr>
          <w:rFonts w:hint="eastAsia"/>
          <w:lang w:eastAsia="zh-CN"/>
        </w:rPr>
        <w:t>-1</w:t>
      </w:r>
      <w:r w:rsidRPr="00253D38">
        <w:rPr>
          <w:lang w:eastAsia="zh-CN"/>
        </w:rPr>
        <w:t>/6</w:t>
      </w:r>
      <w:r>
        <w:rPr>
          <w:lang w:eastAsia="zh-CN"/>
        </w:rPr>
        <w:t>号课题</w:t>
      </w:r>
    </w:p>
    <w:p w:rsidR="00201B6C" w:rsidRPr="00253D38" w:rsidRDefault="00201B6C" w:rsidP="00201B6C">
      <w:pPr>
        <w:pStyle w:val="Questiontitle"/>
        <w:rPr>
          <w:lang w:eastAsia="zh-CN"/>
        </w:rPr>
      </w:pPr>
      <w:r w:rsidRPr="00253D38">
        <w:rPr>
          <w:lang w:eastAsia="zh-CN"/>
        </w:rPr>
        <w:t>附带或不附带图像的数字声音系统的</w:t>
      </w:r>
      <w:r w:rsidRPr="00267907">
        <w:rPr>
          <w:lang w:eastAsia="zh-CN"/>
        </w:rPr>
        <w:t>系统参数</w:t>
      </w:r>
      <w:r w:rsidRPr="00253D38">
        <w:rPr>
          <w:lang w:eastAsia="zh-CN"/>
        </w:rPr>
        <w:t>和管理</w:t>
      </w:r>
    </w:p>
    <w:p w:rsidR="00201B6C" w:rsidRPr="00253D38" w:rsidRDefault="00201B6C" w:rsidP="00201B6C">
      <w:pPr>
        <w:pStyle w:val="Questiondate"/>
        <w:rPr>
          <w:rFonts w:ascii="Times New Roman" w:eastAsia="SimSun" w:hAnsi="Times New Roman" w:cs="Times New Roman"/>
          <w:i w:val="0"/>
          <w:iCs/>
          <w:lang w:val="en-GB" w:eastAsia="zh-CN"/>
        </w:rPr>
      </w:pPr>
      <w:r w:rsidRPr="00253D38">
        <w:rPr>
          <w:rFonts w:ascii="Times New Roman" w:eastAsia="SimSun" w:hAnsi="Times New Roman" w:cs="Times New Roman" w:hint="eastAsia"/>
          <w:i w:val="0"/>
          <w:iCs/>
          <w:lang w:eastAsia="zh-CN"/>
        </w:rPr>
        <w:t>（</w:t>
      </w:r>
      <w:r w:rsidRPr="00253D38">
        <w:rPr>
          <w:rFonts w:ascii="Times New Roman" w:eastAsia="SimSun" w:hAnsi="Times New Roman" w:cs="Times New Roman"/>
          <w:i w:val="0"/>
          <w:iCs/>
          <w:lang w:eastAsia="zh-CN"/>
        </w:rPr>
        <w:t>2010</w:t>
      </w:r>
      <w:r w:rsidRPr="00253D38">
        <w:rPr>
          <w:rFonts w:ascii="Times New Roman" w:eastAsia="SimSun" w:hAnsi="Times New Roman" w:cs="Times New Roman" w:hint="eastAsia"/>
          <w:i w:val="0"/>
          <w:iCs/>
          <w:lang w:eastAsia="zh-CN"/>
        </w:rPr>
        <w:t>-2014</w:t>
      </w:r>
      <w:r w:rsidRPr="00253D38">
        <w:rPr>
          <w:rFonts w:ascii="Times New Roman" w:eastAsia="SimSun" w:hAnsi="Times New Roman" w:cs="Times New Roman" w:hint="eastAsia"/>
          <w:i w:val="0"/>
          <w:iCs/>
          <w:lang w:eastAsia="zh-CN"/>
        </w:rPr>
        <w:t>年）</w:t>
      </w:r>
    </w:p>
    <w:p w:rsidR="00201B6C" w:rsidRPr="00253D38" w:rsidRDefault="00201B6C" w:rsidP="00201B6C">
      <w:pPr>
        <w:pStyle w:val="Normalaftertitle"/>
        <w:rPr>
          <w:rFonts w:ascii="Times New Roman" w:eastAsia="SimSun" w:hAnsi="Times New Roman" w:cs="Times New Roman"/>
          <w:lang w:eastAsia="zh-CN"/>
        </w:rPr>
      </w:pPr>
      <w:r w:rsidRPr="00253D38">
        <w:rPr>
          <w:rFonts w:ascii="Times New Roman" w:eastAsia="SimSun" w:hAnsi="Times New Roman" w:cs="Times New Roman"/>
          <w:lang w:eastAsia="zh-CN"/>
        </w:rPr>
        <w:t>国际电联无线电通信全会，</w:t>
      </w:r>
    </w:p>
    <w:p w:rsidR="00201B6C" w:rsidRPr="00697D42" w:rsidRDefault="00201B6C" w:rsidP="00201B6C">
      <w:pPr>
        <w:pStyle w:val="Call"/>
        <w:rPr>
          <w:lang w:eastAsia="zh-CN"/>
        </w:rPr>
      </w:pPr>
      <w:r w:rsidRPr="00697D42">
        <w:rPr>
          <w:lang w:eastAsia="zh-CN"/>
        </w:rPr>
        <w:t>考虑到</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a)</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与高清晰度、超高清晰度和三维电视电视系统有关的图像质量改进可能需要继续研究应采用的声音系统，以便与可在图像中实现的更高水平的逼真度相适应；</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b)</w:t>
      </w:r>
      <w:r w:rsidRPr="00253D38">
        <w:rPr>
          <w:rFonts w:ascii="Times New Roman" w:eastAsia="SimSun" w:hAnsi="Times New Roman" w:cs="Times New Roman"/>
          <w:lang w:eastAsia="zh-CN"/>
        </w:rPr>
        <w:tab/>
        <w:t>ITU-R BS.646</w:t>
      </w:r>
      <w:r w:rsidRPr="00253D38">
        <w:rPr>
          <w:rFonts w:ascii="Times New Roman" w:eastAsia="SimSun" w:hAnsi="Times New Roman" w:cs="Times New Roman"/>
          <w:lang w:eastAsia="zh-CN"/>
        </w:rPr>
        <w:t>建议书《广播演播室数字声音信号的源编码》规定了声音信号数字编码采样频率和每个样本的比特分辨率；</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c)</w:t>
      </w:r>
      <w:r>
        <w:rPr>
          <w:rFonts w:ascii="Times New Roman" w:eastAsia="SimSun" w:hAnsi="Times New Roman" w:cs="Times New Roman"/>
          <w:lang w:eastAsia="zh-CN"/>
        </w:rPr>
        <w:tab/>
        <w:t>ITU-R BS.775</w:t>
      </w:r>
      <w:r w:rsidRPr="00253D38">
        <w:rPr>
          <w:rFonts w:ascii="Times New Roman" w:eastAsia="SimSun" w:hAnsi="Times New Roman" w:cs="Times New Roman"/>
          <w:lang w:eastAsia="zh-CN"/>
        </w:rPr>
        <w:t>建议书规定了用于广播的最高至</w:t>
      </w:r>
      <w:r w:rsidRPr="00253D38">
        <w:rPr>
          <w:rFonts w:ascii="Times New Roman" w:eastAsia="SimSun" w:hAnsi="Times New Roman" w:cs="Times New Roman"/>
          <w:lang w:eastAsia="zh-CN"/>
        </w:rPr>
        <w:t>5.1</w:t>
      </w:r>
      <w:r w:rsidRPr="00253D38">
        <w:rPr>
          <w:rFonts w:ascii="Times New Roman" w:eastAsia="SimSun" w:hAnsi="Times New Roman" w:cs="Times New Roman"/>
          <w:lang w:eastAsia="zh-CN"/>
        </w:rPr>
        <w:t>音响系统的分级多声道音响系统；</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d)</w:t>
      </w:r>
      <w:r w:rsidRPr="00253D38">
        <w:rPr>
          <w:rFonts w:ascii="Times New Roman" w:eastAsia="SimSun" w:hAnsi="Times New Roman" w:cs="Times New Roman"/>
          <w:lang w:eastAsia="zh-CN"/>
        </w:rPr>
        <w:tab/>
        <w:t>ITU-R BS.2051</w:t>
      </w:r>
      <w:r w:rsidRPr="00253D38">
        <w:rPr>
          <w:rFonts w:ascii="Times New Roman" w:eastAsia="SimSun" w:hAnsi="Times New Roman" w:cs="Times New Roman"/>
          <w:lang w:eastAsia="zh-CN"/>
        </w:rPr>
        <w:t>建议书在</w:t>
      </w:r>
      <w:r w:rsidRPr="00253D38">
        <w:rPr>
          <w:rFonts w:ascii="Times New Roman" w:eastAsia="SimSun" w:hAnsi="Times New Roman" w:cs="Times New Roman"/>
          <w:lang w:eastAsia="zh-CN"/>
        </w:rPr>
        <w:t>ITU-R BS.775</w:t>
      </w:r>
      <w:r w:rsidRPr="00253D38">
        <w:rPr>
          <w:rFonts w:ascii="Times New Roman" w:eastAsia="SimSun" w:hAnsi="Times New Roman" w:cs="Times New Roman"/>
          <w:lang w:eastAsia="zh-CN"/>
        </w:rPr>
        <w:t>建议书规定的系统之外规定了一种附带或不附带图像的高级声音系统，该系统可支持信道（扬声器馈送）、对象和一个场景库，或者这些内容的综合，并使用元数据来充分描述声音制作的音频内容；</w:t>
      </w:r>
    </w:p>
    <w:p w:rsidR="00201B6C" w:rsidRPr="00253D38" w:rsidRDefault="00201B6C" w:rsidP="00201B6C">
      <w:pPr>
        <w:rPr>
          <w:rFonts w:ascii="Times New Roman" w:eastAsia="SimSun" w:hAnsi="Times New Roman" w:cs="Times New Roman"/>
          <w:i/>
          <w:iCs/>
          <w:lang w:eastAsia="zh-CN"/>
        </w:rPr>
      </w:pPr>
      <w:r w:rsidRPr="00253D38">
        <w:rPr>
          <w:rFonts w:ascii="Times New Roman" w:eastAsia="SimSun" w:hAnsi="Times New Roman" w:cs="Times New Roman"/>
          <w:i/>
          <w:lang w:eastAsia="zh-CN"/>
        </w:rPr>
        <w:t>e)</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将需要有适当调整在高级声音系统中制作的声音节目，以便通过双声道立体声和</w:t>
      </w:r>
      <w:r w:rsidRPr="00253D38">
        <w:rPr>
          <w:rFonts w:ascii="Times New Roman" w:eastAsia="SimSun" w:hAnsi="Times New Roman" w:cs="Times New Roman"/>
          <w:lang w:eastAsia="zh-CN"/>
        </w:rPr>
        <w:t>5.1</w:t>
      </w:r>
      <w:r w:rsidRPr="00253D38">
        <w:rPr>
          <w:rFonts w:ascii="Times New Roman" w:eastAsia="SimSun" w:hAnsi="Times New Roman" w:cs="Times New Roman"/>
          <w:lang w:eastAsia="zh-CN"/>
        </w:rPr>
        <w:t>声道声音传输系统传送这些节目；</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f)</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在为双声道立体声或</w:t>
      </w:r>
      <w:r w:rsidRPr="00253D38">
        <w:rPr>
          <w:rFonts w:ascii="Times New Roman" w:eastAsia="SimSun" w:hAnsi="Times New Roman" w:cs="Times New Roman"/>
          <w:lang w:eastAsia="zh-CN"/>
        </w:rPr>
        <w:t>5.1</w:t>
      </w:r>
      <w:r w:rsidRPr="00253D38">
        <w:rPr>
          <w:rFonts w:ascii="Times New Roman" w:eastAsia="SimSun" w:hAnsi="Times New Roman" w:cs="Times New Roman"/>
          <w:lang w:eastAsia="zh-CN"/>
        </w:rPr>
        <w:t>声道显现进行定制时，如果这些系统至少能够部分地保留增强后的听觉体验方面的益处，则可提高听众对高级声音系统的认识和兴趣；</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g)</w:t>
      </w:r>
      <w:r w:rsidRPr="00253D38">
        <w:rPr>
          <w:rFonts w:ascii="Times New Roman" w:eastAsia="SimSun" w:hAnsi="Times New Roman" w:cs="Times New Roman"/>
          <w:lang w:eastAsia="zh-CN"/>
        </w:rPr>
        <w:tab/>
        <w:t>ITU-R BS.1909</w:t>
      </w:r>
      <w:r w:rsidRPr="00253D38">
        <w:rPr>
          <w:rFonts w:ascii="Times New Roman" w:eastAsia="SimSun" w:hAnsi="Times New Roman" w:cs="Times New Roman"/>
          <w:lang w:eastAsia="zh-CN"/>
        </w:rPr>
        <w:t>建议书规定了将公共环境、家居环境和移动环境作为典型的视听环境，并进一步规定应在很广的视</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听范围内保持声音图像和视频图像之间的位置重合；</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h)</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在制作和放声环境中，屏幕在视</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听位置的角宽将不会总是相同的，因此，通过某种方法调整音频内容的放声，从而在各种屏幕环境中保持足够的视听一致性，将是有益的；</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i)</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收听者要求对于不同的声音来源和节目类型，音频节目的主观响度是相同的；</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i/>
          <w:iCs/>
          <w:lang w:eastAsia="zh-CN"/>
        </w:rPr>
        <w:t>j)</w:t>
      </w:r>
      <w:r w:rsidRPr="00253D38">
        <w:rPr>
          <w:rFonts w:ascii="Times New Roman" w:eastAsia="SimSun" w:hAnsi="Times New Roman" w:cs="Times New Roman"/>
          <w:lang w:eastAsia="zh-CN"/>
        </w:rPr>
        <w:tab/>
        <w:t>ITU-R BS.1770</w:t>
      </w:r>
      <w:r w:rsidRPr="00253D38">
        <w:rPr>
          <w:rFonts w:ascii="Times New Roman" w:eastAsia="SimSun" w:hAnsi="Times New Roman" w:cs="Times New Roman"/>
          <w:lang w:eastAsia="zh-CN"/>
        </w:rPr>
        <w:t>建议书为多达</w:t>
      </w: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声道的音频节目规定了响度测量算法，</w:t>
      </w:r>
    </w:p>
    <w:p w:rsidR="00201B6C" w:rsidRPr="00697D42" w:rsidRDefault="00201B6C" w:rsidP="00201B6C">
      <w:pPr>
        <w:pStyle w:val="Call"/>
        <w:rPr>
          <w:lang w:eastAsia="zh-CN"/>
        </w:rPr>
      </w:pPr>
      <w:r w:rsidRPr="00697D42">
        <w:rPr>
          <w:lang w:eastAsia="zh-CN"/>
        </w:rPr>
        <w:t>做出决定，应研究以下课题</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在制作过程中，有哪些监测多声道声音的最佳方案，例如：</w:t>
      </w:r>
    </w:p>
    <w:p w:rsidR="00201B6C" w:rsidRPr="00253D38" w:rsidRDefault="00201B6C" w:rsidP="00201B6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扬声器</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室内响应；</w:t>
      </w:r>
    </w:p>
    <w:p w:rsidR="00201B6C" w:rsidRPr="00253D38" w:rsidRDefault="00201B6C" w:rsidP="00201B6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统一监视器扬声器放声水平的适用方法；</w:t>
      </w:r>
    </w:p>
    <w:p w:rsidR="00201B6C" w:rsidRPr="00253D38" w:rsidRDefault="00201B6C" w:rsidP="00201B6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对诸如电平、相位、时延等多声道声音信号参数进行视频监测的适用方法？</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在计划进行多声道操作时，对于声道接口的声道分配有什么要求？</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什么是确保系统适当兼容性的最佳方法，例如：</w:t>
      </w:r>
    </w:p>
    <w:p w:rsidR="00201B6C" w:rsidRPr="00253D38" w:rsidRDefault="00201B6C" w:rsidP="00201B6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lastRenderedPageBreak/>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w:t>
      </w:r>
      <w:r w:rsidRPr="00253D38">
        <w:rPr>
          <w:rFonts w:ascii="Times New Roman" w:eastAsia="SimSun" w:hAnsi="Times New Roman" w:cs="Times New Roman"/>
          <w:lang w:eastAsia="zh-CN"/>
        </w:rPr>
        <w:t>ITU-R BS.2051</w:t>
      </w:r>
      <w:r w:rsidRPr="00253D38">
        <w:rPr>
          <w:rFonts w:ascii="Times New Roman" w:eastAsia="SimSun" w:hAnsi="Times New Roman" w:cs="Times New Roman"/>
          <w:lang w:eastAsia="zh-CN"/>
        </w:rPr>
        <w:t>建议书中规定的高级多声道音响系统对在</w:t>
      </w:r>
      <w:r w:rsidRPr="00253D38">
        <w:rPr>
          <w:rFonts w:ascii="Times New Roman" w:eastAsia="SimSun" w:hAnsi="Times New Roman" w:cs="Times New Roman"/>
          <w:lang w:eastAsia="zh-CN"/>
        </w:rPr>
        <w:t>ITU-R BS.775</w:t>
      </w:r>
      <w:r w:rsidRPr="00253D38">
        <w:rPr>
          <w:rFonts w:ascii="Times New Roman" w:eastAsia="SimSun" w:hAnsi="Times New Roman" w:cs="Times New Roman"/>
          <w:lang w:eastAsia="zh-CN"/>
        </w:rPr>
        <w:t>建议书中规定的低级音响系统的向下兼容性，同时至少保留一部分使用高级音响系统时内在的增强型收听体验（更强的现场感和声音的纵深感），以便在放声系统不同于使用的方法所预期的系统时，不会造成体验质量的下降；</w:t>
      </w:r>
    </w:p>
    <w:p w:rsidR="00201B6C" w:rsidRPr="00253D38" w:rsidRDefault="00201B6C" w:rsidP="00201B6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已在</w:t>
      </w:r>
      <w:r w:rsidRPr="00253D38">
        <w:rPr>
          <w:rFonts w:ascii="Times New Roman" w:eastAsia="SimSun" w:hAnsi="Times New Roman" w:cs="Times New Roman"/>
          <w:lang w:eastAsia="zh-CN"/>
        </w:rPr>
        <w:t>ITU-R BS.775</w:t>
      </w:r>
      <w:r w:rsidRPr="00253D38">
        <w:rPr>
          <w:rFonts w:ascii="Times New Roman" w:eastAsia="SimSun" w:hAnsi="Times New Roman" w:cs="Times New Roman"/>
          <w:lang w:eastAsia="zh-CN"/>
        </w:rPr>
        <w:t>建议书中规定的低级音响系统对高级多声道音响系统的向上兼容性；</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4</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用于多声道声音制作和节目交换的文件类型和封装有哪些要求？</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应使用哪些方法，以便利用基于信道、对象或者场景的范式针对不同屏幕尺寸按比例扩展音频节目，从而为包括从个人</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移动消费到大屏幕展示在内的不同尺寸的屏幕保持音频视频的一致性？</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应采用哪些音频计量特性，从而能够准确显示在高级声音系统中制作的节目的主观响度？</w:t>
      </w:r>
    </w:p>
    <w:p w:rsidR="00201B6C" w:rsidRPr="00697D42" w:rsidRDefault="00201B6C" w:rsidP="00201B6C">
      <w:pPr>
        <w:pStyle w:val="Call"/>
        <w:rPr>
          <w:lang w:eastAsia="zh-CN"/>
        </w:rPr>
      </w:pPr>
      <w:r w:rsidRPr="00697D42">
        <w:rPr>
          <w:lang w:eastAsia="zh-CN"/>
        </w:rPr>
        <w:t>进一步做出决定</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上述研究结果应纳入一份或多份建议书或一份或多份报告；</w:t>
      </w: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sidR="00FE08B9">
        <w:rPr>
          <w:rFonts w:ascii="Times New Roman" w:eastAsia="SimSun" w:hAnsi="Times New Roman" w:cs="Times New Roman"/>
          <w:lang w:eastAsia="zh-CN"/>
        </w:rPr>
        <w:t>2023</w:t>
      </w:r>
      <w:bookmarkStart w:id="0" w:name="_GoBack"/>
      <w:bookmarkEnd w:id="0"/>
      <w:r w:rsidRPr="00253D38">
        <w:rPr>
          <w:rFonts w:ascii="Times New Roman" w:eastAsia="SimSun" w:hAnsi="Times New Roman" w:cs="Times New Roman"/>
          <w:lang w:eastAsia="zh-CN"/>
        </w:rPr>
        <w:t>年前完成。</w:t>
      </w:r>
    </w:p>
    <w:p w:rsidR="00201B6C" w:rsidRPr="00253D38" w:rsidRDefault="00201B6C" w:rsidP="00201B6C">
      <w:pPr>
        <w:rPr>
          <w:rFonts w:ascii="Times New Roman" w:eastAsia="SimSun" w:hAnsi="Times New Roman" w:cs="Times New Roman"/>
          <w:lang w:eastAsia="zh-CN"/>
        </w:rPr>
      </w:pPr>
    </w:p>
    <w:p w:rsidR="00201B6C" w:rsidRPr="00253D38" w:rsidRDefault="00201B6C" w:rsidP="00201B6C">
      <w:pPr>
        <w:rPr>
          <w:rFonts w:ascii="Times New Roman" w:eastAsia="SimSun" w:hAnsi="Times New Roman" w:cs="Times New Roman"/>
          <w:lang w:eastAsia="zh-CN"/>
        </w:rPr>
      </w:pPr>
    </w:p>
    <w:p w:rsidR="00201B6C" w:rsidRPr="00253D38" w:rsidRDefault="00201B6C" w:rsidP="00201B6C">
      <w:pPr>
        <w:rPr>
          <w:rFonts w:ascii="Times New Roman" w:eastAsia="SimSun" w:hAnsi="Times New Roman" w:cs="Times New Roman"/>
          <w:lang w:eastAsia="zh-CN"/>
        </w:rPr>
      </w:pPr>
      <w:r w:rsidRPr="00253D38">
        <w:rPr>
          <w:rFonts w:ascii="Times New Roman" w:eastAsia="SimSun" w:hAnsi="Times New Roman" w:cs="Times New Roman"/>
          <w:lang w:eastAsia="zh-CN"/>
        </w:rPr>
        <w:t>类别：</w:t>
      </w:r>
      <w:r w:rsidRPr="00253D38">
        <w:rPr>
          <w:rFonts w:ascii="Times New Roman" w:eastAsia="SimSun" w:hAnsi="Times New Roman" w:cs="Times New Roman"/>
          <w:lang w:eastAsia="zh-CN"/>
        </w:rPr>
        <w:t>S2</w:t>
      </w:r>
    </w:p>
    <w:p w:rsidR="00201B6C" w:rsidRDefault="00201B6C" w:rsidP="00201B6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sectPr w:rsidR="00201B6C" w:rsidSect="00201B6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6C" w:rsidRDefault="00201B6C" w:rsidP="00201B6C">
      <w:pPr>
        <w:spacing w:before="0" w:line="240" w:lineRule="auto"/>
      </w:pPr>
      <w:r>
        <w:separator/>
      </w:r>
    </w:p>
  </w:endnote>
  <w:endnote w:type="continuationSeparator" w:id="0">
    <w:p w:rsidR="00201B6C" w:rsidRDefault="00201B6C" w:rsidP="00201B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C" w:rsidRDefault="00201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C" w:rsidRDefault="00201B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C" w:rsidRDefault="00201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6C" w:rsidRDefault="00201B6C" w:rsidP="00201B6C">
      <w:pPr>
        <w:spacing w:before="0" w:line="240" w:lineRule="auto"/>
      </w:pPr>
      <w:r>
        <w:separator/>
      </w:r>
    </w:p>
  </w:footnote>
  <w:footnote w:type="continuationSeparator" w:id="0">
    <w:p w:rsidR="00201B6C" w:rsidRDefault="00201B6C" w:rsidP="00201B6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C" w:rsidRDefault="00201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600680"/>
      <w:docPartObj>
        <w:docPartGallery w:val="Page Numbers (Top of Page)"/>
        <w:docPartUnique/>
      </w:docPartObj>
    </w:sdtPr>
    <w:sdtEndPr>
      <w:rPr>
        <w:noProof/>
        <w:sz w:val="18"/>
        <w:szCs w:val="18"/>
      </w:rPr>
    </w:sdtEndPr>
    <w:sdtContent>
      <w:p w:rsidR="00201B6C" w:rsidRPr="00201B6C" w:rsidRDefault="00201B6C">
        <w:pPr>
          <w:pStyle w:val="Header"/>
          <w:jc w:val="center"/>
          <w:rPr>
            <w:sz w:val="18"/>
            <w:szCs w:val="18"/>
          </w:rPr>
        </w:pPr>
        <w:r w:rsidRPr="00201B6C">
          <w:rPr>
            <w:sz w:val="18"/>
            <w:szCs w:val="18"/>
          </w:rPr>
          <w:fldChar w:fldCharType="begin"/>
        </w:r>
        <w:r w:rsidRPr="00201B6C">
          <w:rPr>
            <w:sz w:val="18"/>
            <w:szCs w:val="18"/>
          </w:rPr>
          <w:instrText xml:space="preserve"> PAGE   \* MERGEFORMAT </w:instrText>
        </w:r>
        <w:r w:rsidRPr="00201B6C">
          <w:rPr>
            <w:sz w:val="18"/>
            <w:szCs w:val="18"/>
          </w:rPr>
          <w:fldChar w:fldCharType="separate"/>
        </w:r>
        <w:r w:rsidR="00FE08B9">
          <w:rPr>
            <w:noProof/>
            <w:sz w:val="18"/>
            <w:szCs w:val="18"/>
          </w:rPr>
          <w:t>- 2 -</w:t>
        </w:r>
        <w:r w:rsidRPr="00201B6C">
          <w:rPr>
            <w:noProof/>
            <w:sz w:val="18"/>
            <w:szCs w:val="18"/>
          </w:rPr>
          <w:fldChar w:fldCharType="end"/>
        </w:r>
      </w:p>
    </w:sdtContent>
  </w:sdt>
  <w:p w:rsidR="00201B6C" w:rsidRPr="00201B6C" w:rsidRDefault="00201B6C">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C" w:rsidRDefault="00201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6C"/>
    <w:rsid w:val="00201B6C"/>
    <w:rsid w:val="00CC001C"/>
    <w:rsid w:val="00FE08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4842-B9CE-4C81-AAD1-02130756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B6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201B6C"/>
    <w:pPr>
      <w:spacing w:before="80"/>
      <w:ind w:left="794" w:hanging="794"/>
    </w:pPr>
  </w:style>
  <w:style w:type="paragraph" w:customStyle="1" w:styleId="Normalaftertitle">
    <w:name w:val="Normal_after_title"/>
    <w:basedOn w:val="Normal"/>
    <w:next w:val="Normal"/>
    <w:rsid w:val="00201B6C"/>
    <w:pPr>
      <w:spacing w:before="400"/>
    </w:pPr>
  </w:style>
  <w:style w:type="paragraph" w:customStyle="1" w:styleId="Call">
    <w:name w:val="Call"/>
    <w:basedOn w:val="Normal"/>
    <w:next w:val="Normal"/>
    <w:rsid w:val="00201B6C"/>
    <w:pPr>
      <w:keepNext/>
      <w:keepLines/>
      <w:spacing w:before="240"/>
      <w:ind w:left="794"/>
      <w:jc w:val="left"/>
    </w:pPr>
    <w:rPr>
      <w:rFonts w:eastAsia="STKaiti"/>
    </w:rPr>
  </w:style>
  <w:style w:type="paragraph" w:customStyle="1" w:styleId="Questiondate">
    <w:name w:val="Question_date"/>
    <w:basedOn w:val="Normal"/>
    <w:next w:val="Normalaftertitle"/>
    <w:rsid w:val="00201B6C"/>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201B6C"/>
    <w:pPr>
      <w:keepNext/>
      <w:keepLines/>
      <w:spacing w:before="240" w:after="80" w:line="240" w:lineRule="auto"/>
      <w:jc w:val="center"/>
    </w:pPr>
    <w:rPr>
      <w:rFonts w:asciiTheme="majorBidi" w:hAnsiTheme="majorBidi"/>
      <w:sz w:val="28"/>
    </w:rPr>
  </w:style>
  <w:style w:type="paragraph" w:customStyle="1" w:styleId="Questiontitle">
    <w:name w:val="Question_title"/>
    <w:basedOn w:val="Normal"/>
    <w:next w:val="Normal"/>
    <w:rsid w:val="00201B6C"/>
    <w:pPr>
      <w:keepNext/>
      <w:keepLines/>
      <w:spacing w:before="240" w:after="280" w:line="240" w:lineRule="auto"/>
      <w:jc w:val="center"/>
    </w:pPr>
    <w:rPr>
      <w:rFonts w:asciiTheme="majorBidi" w:hAnsiTheme="majorBidi"/>
      <w:b/>
      <w:sz w:val="28"/>
    </w:rPr>
  </w:style>
  <w:style w:type="paragraph" w:styleId="Header">
    <w:name w:val="header"/>
    <w:basedOn w:val="Normal"/>
    <w:link w:val="HeaderChar"/>
    <w:uiPriority w:val="99"/>
    <w:unhideWhenUsed/>
    <w:rsid w:val="00201B6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01B6C"/>
    <w:rPr>
      <w:rFonts w:ascii="Calibri" w:hAnsi="Calibri" w:cs="Calibri"/>
      <w:sz w:val="24"/>
      <w:lang w:val="en-US" w:eastAsia="en-US"/>
    </w:rPr>
  </w:style>
  <w:style w:type="paragraph" w:styleId="Footer">
    <w:name w:val="footer"/>
    <w:basedOn w:val="Normal"/>
    <w:link w:val="FooterChar"/>
    <w:uiPriority w:val="99"/>
    <w:unhideWhenUsed/>
    <w:rsid w:val="00201B6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01B6C"/>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1135</Characters>
  <Application>Microsoft Office Word</Application>
  <DocSecurity>0</DocSecurity>
  <Lines>9</Lines>
  <Paragraphs>2</Paragraphs>
  <ScaleCrop>false</ScaleCrop>
  <Company>ITU</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2014-09-19T12:20:00Z</dcterms:created>
  <dcterms:modified xsi:type="dcterms:W3CDTF">2019-09-25T11:51:00Z</dcterms:modified>
</cp:coreProperties>
</file>