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F665" w14:textId="77777777" w:rsidR="00C352D3" w:rsidRPr="00C352D3" w:rsidRDefault="00C352D3" w:rsidP="00C352D3">
      <w:pPr>
        <w:pStyle w:val="QuestionNo"/>
        <w:rPr>
          <w:sz w:val="24"/>
          <w:szCs w:val="24"/>
          <w:lang w:val="ru-RU"/>
        </w:rPr>
      </w:pPr>
      <w:r w:rsidRPr="00C352D3">
        <w:rPr>
          <w:sz w:val="24"/>
          <w:szCs w:val="24"/>
          <w:lang w:val="ru-RU"/>
        </w:rPr>
        <w:t>ВОПРОС МСЭ-</w:t>
      </w:r>
      <w:r>
        <w:rPr>
          <w:sz w:val="24"/>
          <w:szCs w:val="24"/>
        </w:rPr>
        <w:t>R</w:t>
      </w:r>
      <w:r w:rsidRPr="00C352D3">
        <w:rPr>
          <w:sz w:val="24"/>
          <w:szCs w:val="24"/>
          <w:lang w:val="ru-RU"/>
        </w:rPr>
        <w:t xml:space="preserve"> 131</w:t>
      </w:r>
      <w:r w:rsidRPr="00C352D3">
        <w:rPr>
          <w:sz w:val="24"/>
          <w:szCs w:val="24"/>
          <w:lang w:val="ru-RU"/>
        </w:rPr>
        <w:noBreakHyphen/>
        <w:t>1/6</w:t>
      </w:r>
      <w:r>
        <w:rPr>
          <w:rStyle w:val="FootnoteReference"/>
          <w:sz w:val="24"/>
          <w:szCs w:val="24"/>
        </w:rPr>
        <w:footnoteReference w:customMarkFollows="1" w:id="1"/>
        <w:sym w:font="Symbol" w:char="F02A"/>
      </w:r>
      <w:r w:rsidRPr="00C352D3">
        <w:rPr>
          <w:sz w:val="24"/>
          <w:szCs w:val="24"/>
          <w:lang w:val="ru-RU"/>
        </w:rPr>
        <w:t xml:space="preserve">, </w:t>
      </w:r>
      <w:r>
        <w:rPr>
          <w:rStyle w:val="FootnoteReference"/>
          <w:szCs w:val="24"/>
          <w:lang w:val="fr-FR"/>
        </w:rPr>
        <w:footnoteReference w:id="2"/>
      </w:r>
    </w:p>
    <w:p w14:paraId="189844CE" w14:textId="77777777" w:rsidR="00C352D3" w:rsidRDefault="00C352D3" w:rsidP="00C352D3">
      <w:pPr>
        <w:pStyle w:val="Questiontitl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Формат данных общей основы для мультимедийного радиовещания</w:t>
      </w:r>
    </w:p>
    <w:p w14:paraId="24944A96" w14:textId="77777777" w:rsidR="00C352D3" w:rsidRDefault="00C352D3" w:rsidP="00C352D3">
      <w:pPr>
        <w:pStyle w:val="Questiondat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(2009</w:t>
      </w:r>
      <w:r>
        <w:rPr>
          <w:sz w:val="24"/>
          <w:szCs w:val="24"/>
          <w:lang w:val="ru-RU"/>
        </w:rPr>
        <w:noBreakHyphen/>
        <w:t>2019)</w:t>
      </w:r>
    </w:p>
    <w:p w14:paraId="67FE155C" w14:textId="77777777" w:rsidR="00C352D3" w:rsidRDefault="00C352D3" w:rsidP="00C352D3">
      <w:pPr>
        <w:pStyle w:val="Normalaftertitle"/>
        <w:rPr>
          <w:lang w:val="ru-RU"/>
        </w:rPr>
      </w:pPr>
      <w:r w:rsidRPr="00C352D3">
        <w:rPr>
          <w:lang w:val="ru-RU"/>
        </w:rPr>
        <w:t>Ассамблея радиосвязи МСЭ,</w:t>
      </w:r>
    </w:p>
    <w:p w14:paraId="19866575" w14:textId="77777777" w:rsidR="00C352D3" w:rsidRDefault="00C352D3" w:rsidP="00C352D3">
      <w:pPr>
        <w:pStyle w:val="Call"/>
        <w:jc w:val="both"/>
        <w:rPr>
          <w:i w:val="0"/>
          <w:iCs/>
          <w:szCs w:val="24"/>
          <w:lang w:val="ru-RU"/>
        </w:rPr>
      </w:pPr>
      <w:r>
        <w:rPr>
          <w:szCs w:val="24"/>
          <w:lang w:val="ru-RU"/>
        </w:rPr>
        <w:t>учитывая</w:t>
      </w:r>
      <w:r>
        <w:rPr>
          <w:i w:val="0"/>
          <w:iCs/>
          <w:szCs w:val="24"/>
          <w:lang w:val="ru-RU"/>
        </w:rPr>
        <w:t>,</w:t>
      </w:r>
    </w:p>
    <w:p w14:paraId="53EEF6B8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a)</w:t>
      </w:r>
      <w:r>
        <w:rPr>
          <w:b/>
          <w:szCs w:val="24"/>
          <w:lang w:val="ru-RU"/>
        </w:rPr>
        <w:tab/>
      </w:r>
      <w:r>
        <w:rPr>
          <w:szCs w:val="24"/>
          <w:lang w:val="ru-RU"/>
        </w:rPr>
        <w:t>что для всех систем доставки сигналов цифрового радиовещания, а также других систем двухсторонней связи, будет необходим программный интерфейс, например интерфейс прикладного программирования (API), который обеспечил бы значительные преимущества в плане унифицированности и функциональной совместимости;</w:t>
      </w:r>
    </w:p>
    <w:p w14:paraId="117BDA0C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b)</w:t>
      </w:r>
      <w:r>
        <w:rPr>
          <w:szCs w:val="24"/>
          <w:lang w:val="ru-RU"/>
        </w:rPr>
        <w:tab/>
        <w:t>что работа в области интерактивных услуг, включая услуги, обеспечиваемые интегрированными</w:t>
      </w:r>
      <w:r>
        <w:rPr>
          <w:color w:val="000000"/>
          <w:szCs w:val="24"/>
          <w:lang w:val="ru-RU"/>
        </w:rPr>
        <w:t xml:space="preserve"> вещательными широкополосными системами (IBB),</w:t>
      </w:r>
      <w:r>
        <w:rPr>
          <w:szCs w:val="24"/>
          <w:lang w:val="ru-RU"/>
        </w:rPr>
        <w:t xml:space="preserve"> проводилась в МСЭ</w:t>
      </w:r>
      <w:r>
        <w:rPr>
          <w:szCs w:val="24"/>
          <w:lang w:val="ru-RU"/>
        </w:rPr>
        <w:noBreakHyphen/>
        <w:t>R, а также в МСЭ-Т;</w:t>
      </w:r>
    </w:p>
    <w:p w14:paraId="5768B2BC" w14:textId="77777777" w:rsidR="00C352D3" w:rsidRDefault="00C352D3" w:rsidP="00C352D3">
      <w:pPr>
        <w:jc w:val="both"/>
        <w:rPr>
          <w:rFonts w:eastAsia="MS Mincho"/>
          <w:szCs w:val="24"/>
          <w:lang w:val="ru-RU"/>
        </w:rPr>
      </w:pPr>
      <w:r>
        <w:rPr>
          <w:rFonts w:eastAsia="MS Mincho"/>
          <w:i/>
          <w:iCs/>
          <w:szCs w:val="24"/>
          <w:lang w:val="ru-RU" w:eastAsia="ja-JP"/>
        </w:rPr>
        <w:t>c</w:t>
      </w:r>
      <w:r>
        <w:rPr>
          <w:rFonts w:eastAsia="MS Mincho"/>
          <w:i/>
          <w:iCs/>
          <w:szCs w:val="24"/>
          <w:lang w:val="ru-RU"/>
        </w:rPr>
        <w:t>)</w:t>
      </w:r>
      <w:r>
        <w:rPr>
          <w:rFonts w:eastAsia="MS Mincho"/>
          <w:szCs w:val="24"/>
          <w:lang w:val="ru-RU"/>
        </w:rPr>
        <w:tab/>
        <w:t>что различные мультимедийные программы доставляются по наземным, спутниковым, кабельным вещательным и широкополосным сетям</w:t>
      </w:r>
      <w:r>
        <w:rPr>
          <w:rFonts w:eastAsia="MS Mincho"/>
          <w:szCs w:val="24"/>
          <w:lang w:val="ru-RU" w:eastAsia="ja-JP"/>
        </w:rPr>
        <w:t>;</w:t>
      </w:r>
    </w:p>
    <w:p w14:paraId="669DAEDC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d)</w:t>
      </w:r>
      <w:r>
        <w:rPr>
          <w:szCs w:val="24"/>
          <w:lang w:val="ru-RU"/>
        </w:rPr>
        <w:tab/>
        <w:t xml:space="preserve">что мультимедийные применения, включая видеоизображения, аудиосигналы, неподвижные изображения, текст, </w:t>
      </w:r>
      <w:r>
        <w:rPr>
          <w:color w:val="000000"/>
          <w:szCs w:val="24"/>
          <w:lang w:val="ru-RU"/>
        </w:rPr>
        <w:t xml:space="preserve">данные на базе XML, </w:t>
      </w:r>
      <w:r>
        <w:rPr>
          <w:szCs w:val="24"/>
          <w:lang w:val="ru-RU"/>
        </w:rPr>
        <w:t>графику и т. д., были разработаны в областях информационно-коммуникационных технологий;</w:t>
      </w:r>
    </w:p>
    <w:p w14:paraId="4A4A2296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e)</w:t>
      </w:r>
      <w:r>
        <w:rPr>
          <w:szCs w:val="24"/>
          <w:lang w:val="ru-RU"/>
        </w:rPr>
        <w:tab/>
        <w:t>что было бы желательно согласовать на международной основе прикладные форматы контента, а также среду, относящуюся к радиовещанию и веб-услугам,</w:t>
      </w:r>
    </w:p>
    <w:p w14:paraId="191DA737" w14:textId="77777777" w:rsidR="00C352D3" w:rsidRDefault="00C352D3" w:rsidP="00C352D3">
      <w:pPr>
        <w:pStyle w:val="Call"/>
        <w:jc w:val="both"/>
        <w:rPr>
          <w:szCs w:val="24"/>
          <w:lang w:val="ru-RU"/>
        </w:rPr>
      </w:pPr>
      <w:r>
        <w:rPr>
          <w:szCs w:val="24"/>
          <w:lang w:val="ru-RU"/>
        </w:rPr>
        <w:t>отмечая</w:t>
      </w:r>
      <w:r>
        <w:rPr>
          <w:i w:val="0"/>
          <w:iCs/>
          <w:szCs w:val="24"/>
          <w:lang w:val="ru-RU"/>
        </w:rPr>
        <w:t>,</w:t>
      </w:r>
    </w:p>
    <w:p w14:paraId="21A4B0D7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a)</w:t>
      </w:r>
      <w:r>
        <w:rPr>
          <w:szCs w:val="24"/>
          <w:lang w:val="ru-RU"/>
        </w:rPr>
        <w:tab/>
        <w:t>что использование цифрового радиовещания для предоставления мультимедийных услуг получило широкое распространение;</w:t>
      </w:r>
    </w:p>
    <w:p w14:paraId="4620E300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b)</w:t>
      </w:r>
      <w:r>
        <w:rPr>
          <w:szCs w:val="24"/>
          <w:lang w:val="ru-RU"/>
        </w:rPr>
        <w:tab/>
        <w:t xml:space="preserve">что многофункциональные услуги передачи данных используются во многих странах, </w:t>
      </w:r>
    </w:p>
    <w:p w14:paraId="76B147FF" w14:textId="77777777" w:rsidR="00C352D3" w:rsidRDefault="00C352D3" w:rsidP="00C352D3">
      <w:pPr>
        <w:pStyle w:val="Call"/>
        <w:jc w:val="both"/>
        <w:rPr>
          <w:szCs w:val="24"/>
          <w:lang w:val="ru-RU"/>
        </w:rPr>
      </w:pPr>
      <w:r>
        <w:rPr>
          <w:szCs w:val="24"/>
          <w:lang w:val="ru-RU"/>
        </w:rPr>
        <w:t>решает</w:t>
      </w:r>
      <w:r>
        <w:rPr>
          <w:i w:val="0"/>
          <w:iCs/>
          <w:szCs w:val="24"/>
          <w:lang w:val="ru-RU"/>
        </w:rPr>
        <w:t>, что необходимо изучить следующие Вопросы:</w:t>
      </w:r>
    </w:p>
    <w:p w14:paraId="0A23E90B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>
        <w:rPr>
          <w:szCs w:val="24"/>
          <w:lang w:val="ru-RU"/>
        </w:rPr>
        <w:tab/>
        <w:t>Какая(</w:t>
      </w:r>
      <w:proofErr w:type="spellStart"/>
      <w:r>
        <w:rPr>
          <w:szCs w:val="24"/>
          <w:lang w:val="ru-RU"/>
        </w:rPr>
        <w:t>ие</w:t>
      </w:r>
      <w:proofErr w:type="spellEnd"/>
      <w:r>
        <w:rPr>
          <w:szCs w:val="24"/>
          <w:lang w:val="ru-RU"/>
        </w:rPr>
        <w:t>) структура(ы) данных является(</w:t>
      </w:r>
      <w:proofErr w:type="spellStart"/>
      <w:r>
        <w:rPr>
          <w:szCs w:val="24"/>
          <w:lang w:val="ru-RU"/>
        </w:rPr>
        <w:t>ются</w:t>
      </w:r>
      <w:proofErr w:type="spellEnd"/>
      <w:r>
        <w:rPr>
          <w:szCs w:val="24"/>
          <w:lang w:val="ru-RU"/>
        </w:rPr>
        <w:t>) наиболее подходящей(ими) для переноса мультимедийной информации в приемники цифрового радиовещания и/или IBB?</w:t>
      </w:r>
    </w:p>
    <w:p w14:paraId="1EAFF196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2</w:t>
      </w:r>
      <w:r>
        <w:rPr>
          <w:szCs w:val="24"/>
          <w:lang w:val="ru-RU"/>
        </w:rPr>
        <w:tab/>
        <w:t>Какие интерфейсы API должны быть определены для мультимедийных применений на основе платформ радиовещания и/или IBB?</w:t>
      </w:r>
    </w:p>
    <w:p w14:paraId="5ED3CFDF" w14:textId="77777777" w:rsidR="00C352D3" w:rsidRDefault="00C352D3" w:rsidP="00C352D3">
      <w:pPr>
        <w:jc w:val="both"/>
        <w:rPr>
          <w:rFonts w:eastAsia="MS Mincho"/>
          <w:szCs w:val="24"/>
          <w:lang w:val="ru-RU"/>
        </w:rPr>
      </w:pPr>
      <w:r>
        <w:rPr>
          <w:rFonts w:eastAsia="MS Mincho"/>
          <w:szCs w:val="24"/>
          <w:lang w:val="ru-RU"/>
        </w:rPr>
        <w:t>3</w:t>
      </w:r>
      <w:r>
        <w:rPr>
          <w:rFonts w:eastAsia="MS Mincho"/>
          <w:szCs w:val="24"/>
          <w:lang w:val="ru-RU"/>
        </w:rPr>
        <w:tab/>
        <w:t>Каким образом возможно добиться совместимости применений различных систем IBB?</w:t>
      </w:r>
    </w:p>
    <w:p w14:paraId="7EDA89AE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4</w:t>
      </w:r>
      <w:r>
        <w:rPr>
          <w:szCs w:val="24"/>
          <w:lang w:val="ru-RU"/>
        </w:rPr>
        <w:tab/>
        <w:t>Какие меры должны быть предусмотрены, с тем чтобы обеспечить расширение общей основы API таким образом, чтобы она охватывала также новые платформы доставки мультимедийных сигналов, которые могут появиться в будущем?</w:t>
      </w:r>
    </w:p>
    <w:p w14:paraId="20E0D917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5</w:t>
      </w:r>
      <w:r>
        <w:rPr>
          <w:szCs w:val="24"/>
          <w:lang w:val="ru-RU"/>
        </w:rPr>
        <w:tab/>
        <w:t>Какое общее ядро API должно использоваться радиовещательными организациями и поставщиками контента для производства мультимедийного контента и обмена этим контентом?</w:t>
      </w:r>
    </w:p>
    <w:p w14:paraId="6CF50B03" w14:textId="77777777" w:rsidR="00C352D3" w:rsidRDefault="00C352D3" w:rsidP="00C352D3">
      <w:pPr>
        <w:pStyle w:val="Call"/>
        <w:jc w:val="both"/>
        <w:rPr>
          <w:szCs w:val="24"/>
          <w:lang w:val="ru-RU"/>
        </w:rPr>
      </w:pPr>
      <w:r>
        <w:rPr>
          <w:szCs w:val="24"/>
          <w:lang w:val="ru-RU"/>
        </w:rPr>
        <w:t>решает далее</w:t>
      </w:r>
      <w:r>
        <w:rPr>
          <w:i w:val="0"/>
          <w:iCs/>
          <w:szCs w:val="24"/>
          <w:lang w:val="ru-RU"/>
        </w:rPr>
        <w:t>,</w:t>
      </w:r>
    </w:p>
    <w:p w14:paraId="0FB4731F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>
        <w:rPr>
          <w:szCs w:val="24"/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14:paraId="18B117A6" w14:textId="77777777" w:rsidR="00C352D3" w:rsidRDefault="00C352D3" w:rsidP="00C352D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2</w:t>
      </w:r>
      <w:r>
        <w:rPr>
          <w:b/>
          <w:bCs/>
          <w:szCs w:val="24"/>
          <w:lang w:val="ru-RU"/>
        </w:rPr>
        <w:tab/>
      </w:r>
      <w:r>
        <w:rPr>
          <w:szCs w:val="24"/>
          <w:lang w:val="ru-RU"/>
        </w:rPr>
        <w:t>что вышеуказанные исследования следует завершить к 2027 году.</w:t>
      </w:r>
    </w:p>
    <w:p w14:paraId="6F83AD42" w14:textId="6B2849B2" w:rsidR="00BA3F70" w:rsidRPr="001658F8" w:rsidRDefault="00C352D3" w:rsidP="00C352D3">
      <w:pPr>
        <w:spacing w:before="480"/>
        <w:jc w:val="both"/>
      </w:pPr>
      <w:r>
        <w:rPr>
          <w:szCs w:val="24"/>
          <w:lang w:val="ru-RU"/>
        </w:rPr>
        <w:t>Категория: 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6A35513" w14:textId="77777777" w:rsidR="00C352D3" w:rsidRDefault="00C352D3" w:rsidP="00C352D3">
      <w:pPr>
        <w:pStyle w:val="FootnoteText"/>
        <w:rPr>
          <w:szCs w:val="24"/>
          <w:lang w:val="ru-RU"/>
        </w:rPr>
      </w:pPr>
      <w:r>
        <w:rPr>
          <w:rStyle w:val="FootnoteReference"/>
          <w:szCs w:val="24"/>
          <w:lang w:val="ru-RU"/>
        </w:rPr>
        <w:sym w:font="Symbol" w:char="F02A"/>
      </w:r>
      <w:r>
        <w:rPr>
          <w:szCs w:val="24"/>
          <w:lang w:val="ru-RU"/>
        </w:rPr>
        <w:tab/>
        <w:t>Заменяет Вопрос МСЭ-R 13/6.</w:t>
      </w:r>
    </w:p>
  </w:footnote>
  <w:footnote w:id="2">
    <w:p w14:paraId="5303AC64" w14:textId="77777777" w:rsidR="00C352D3" w:rsidRDefault="00C352D3" w:rsidP="00C352D3">
      <w:pPr>
        <w:pStyle w:val="FootnoteText"/>
        <w:ind w:left="284" w:hanging="284"/>
        <w:rPr>
          <w:rFonts w:ascii="Calibri" w:hAnsi="Calibri" w:cs="Calibri"/>
          <w:sz w:val="22"/>
          <w:szCs w:val="22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Theme="majorBidi" w:hAnsiTheme="majorBidi" w:cstheme="majorBidi"/>
          <w:szCs w:val="28"/>
          <w:lang w:val="ru-RU"/>
        </w:rPr>
        <w:t xml:space="preserve">В 2023 году </w:t>
      </w:r>
      <w:r>
        <w:rPr>
          <w:rFonts w:asciiTheme="majorBidi" w:eastAsia="Arial Unicode MS" w:hAnsiTheme="majorBidi" w:cstheme="majorBidi"/>
          <w:szCs w:val="24"/>
          <w:lang w:val="ru-RU"/>
        </w:rPr>
        <w:t>6</w:t>
      </w:r>
      <w:r>
        <w:rPr>
          <w:rFonts w:asciiTheme="majorBidi" w:hAnsiTheme="majorBidi" w:cstheme="majorBidi"/>
          <w:szCs w:val="28"/>
          <w:lang w:val="ru-RU"/>
        </w:rPr>
        <w:t>-я Исследовательская комиссия по радиосвязи перенесла дату завершения исследований по этому Вопросу</w:t>
      </w:r>
      <w:r>
        <w:rPr>
          <w:rFonts w:asciiTheme="majorBidi" w:hAnsiTheme="majorBidi" w:cstheme="majorBidi"/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352D3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C352D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276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2023-09-20T12:37:00Z</dcterms:created>
  <dcterms:modified xsi:type="dcterms:W3CDTF">2023-09-20T12:37:00Z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