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8C2" w14:textId="05355FCE" w:rsidR="00CA7B2A" w:rsidRDefault="00CA7B2A" w:rsidP="00CA7B2A">
      <w:pPr>
        <w:pStyle w:val="QuestionNo"/>
        <w:rPr>
          <w:lang w:bidi="ar-SA"/>
        </w:rPr>
      </w:pPr>
      <w:r w:rsidRPr="009652C9">
        <w:rPr>
          <w:rFonts w:hint="cs"/>
          <w:rtl/>
          <w:lang w:bidi="ar-SA"/>
        </w:rPr>
        <w:t xml:space="preserve">المسألة </w:t>
      </w:r>
      <w:r w:rsidRPr="009652C9">
        <w:rPr>
          <w:rStyle w:val="FootnoteReference"/>
          <w:rtl/>
          <w:lang w:bidi="ar-SA"/>
        </w:rPr>
        <w:footnoteReference w:customMarkFollows="1" w:id="1"/>
        <w:sym w:font="Symbol" w:char="F02A"/>
      </w:r>
      <w:proofErr w:type="gramStart"/>
      <w:r w:rsidR="00684A1A">
        <w:rPr>
          <w:lang w:bidi="ar-SA"/>
        </w:rPr>
        <w:t xml:space="preserve"> </w:t>
      </w:r>
      <w:r w:rsidR="00684A1A" w:rsidRPr="00684A1A">
        <w:rPr>
          <w:rFonts w:ascii="Times New Roman" w:hAnsi="Times New Roman" w:cs="Times New Roman"/>
          <w:lang w:bidi="ar-SA"/>
        </w:rPr>
        <w:t>,</w:t>
      </w:r>
      <w:proofErr w:type="gramEnd"/>
      <w:r w:rsidR="00684A1A" w:rsidRPr="00684A1A">
        <w:rPr>
          <w:rStyle w:val="FootnoteReference"/>
          <w:rFonts w:ascii="Times New Roman" w:hAnsi="Times New Roman" w:cs="Times New Roman"/>
          <w:lang w:bidi="ar-SA"/>
        </w:rPr>
        <w:footnoteReference w:id="2"/>
      </w:r>
      <w:r w:rsidRPr="00684A1A">
        <w:rPr>
          <w:rFonts w:ascii="Times New Roman" w:hAnsi="Times New Roman" w:cs="Times New Roman"/>
          <w:lang w:val="en-GB"/>
        </w:rPr>
        <w:t>ITU-R 131-1/6</w:t>
      </w:r>
      <w:r w:rsidR="00684A1A">
        <w:rPr>
          <w:lang w:val="en-GB"/>
        </w:rPr>
        <w:t xml:space="preserve"> </w:t>
      </w:r>
    </w:p>
    <w:p w14:paraId="7D67757B" w14:textId="77777777" w:rsidR="00CA7B2A" w:rsidRDefault="00CA7B2A" w:rsidP="00CA7B2A">
      <w:pPr>
        <w:pStyle w:val="Annextitle"/>
        <w:rPr>
          <w:rtl/>
        </w:rPr>
      </w:pPr>
      <w:r w:rsidRPr="00B553FB">
        <w:rPr>
          <w:rFonts w:hint="cs"/>
          <w:rtl/>
        </w:rPr>
        <w:t>النسق الموحد للبيانات الأساسية للإذاعة المتعددة الوسائط</w:t>
      </w:r>
    </w:p>
    <w:p w14:paraId="0512F9EE" w14:textId="77777777" w:rsidR="00CA7B2A" w:rsidRPr="00683834" w:rsidRDefault="00CA7B2A" w:rsidP="00CA7B2A">
      <w:pPr>
        <w:spacing w:before="0"/>
        <w:jc w:val="right"/>
        <w:rPr>
          <w:rFonts w:ascii="Times New Roman" w:hAnsi="Times New Roman" w:cs="Times New Roman"/>
        </w:rPr>
      </w:pPr>
      <w:r w:rsidRPr="00683834">
        <w:rPr>
          <w:rFonts w:ascii="Times New Roman" w:hAnsi="Times New Roman" w:cs="Times New Roman"/>
          <w:rtl/>
        </w:rPr>
        <w:t> </w:t>
      </w:r>
      <w:r w:rsidRPr="00683834">
        <w:rPr>
          <w:rFonts w:ascii="Times New Roman" w:hAnsi="Times New Roman" w:cs="Times New Roman"/>
        </w:rPr>
        <w:t>(2019-2009)</w:t>
      </w:r>
    </w:p>
    <w:p w14:paraId="440AD7E2" w14:textId="77777777" w:rsidR="00CA7B2A" w:rsidRDefault="00CA7B2A" w:rsidP="00CA7B2A">
      <w:pPr>
        <w:pStyle w:val="Normalaftertitle"/>
        <w:spacing w:before="24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14:paraId="6F08CA52" w14:textId="77777777" w:rsidR="00CA7B2A" w:rsidRPr="00B553FB" w:rsidRDefault="00CA7B2A" w:rsidP="00CA7B2A">
      <w:pPr>
        <w:pStyle w:val="Call"/>
        <w:rPr>
          <w:rtl/>
        </w:rPr>
      </w:pPr>
      <w:r w:rsidRPr="00B553FB">
        <w:rPr>
          <w:rtl/>
        </w:rPr>
        <w:t>إذ تضع في اعتبارها</w:t>
      </w:r>
    </w:p>
    <w:p w14:paraId="3F46A818" w14:textId="77777777" w:rsidR="00CA7B2A" w:rsidRDefault="00CA7B2A" w:rsidP="00CA7B2A">
      <w:pPr>
        <w:rPr>
          <w:rtl/>
          <w:lang w:bidi="ar-EG"/>
        </w:rPr>
      </w:pPr>
      <w:r w:rsidRPr="00AA67D9">
        <w:rPr>
          <w:rFonts w:hint="cs"/>
          <w:i/>
          <w:iCs/>
          <w:rtl/>
          <w:lang w:bidi="ar-EG"/>
        </w:rPr>
        <w:t xml:space="preserve"> </w:t>
      </w:r>
      <w:proofErr w:type="gramStart"/>
      <w:r w:rsidRPr="00AA67D9">
        <w:rPr>
          <w:rFonts w:hint="cs"/>
          <w:i/>
          <w:iCs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  <w:t xml:space="preserve">أن جميع أنظمة البث الإذاعي الرقمي وكذلك الأنظمة الرقمية الأخرى ذات الاتجاهين ستحتاج إلى سطح بيني من البرمجيات مثل السطوح البينية لبرمجة التطبيقات </w:t>
      </w:r>
      <w:r>
        <w:rPr>
          <w:lang w:bidi="ar-EG"/>
        </w:rPr>
        <w:t>(API)</w:t>
      </w:r>
      <w:r>
        <w:rPr>
          <w:rFonts w:hint="cs"/>
          <w:rtl/>
          <w:lang w:bidi="ar-EG"/>
        </w:rPr>
        <w:t xml:space="preserve"> وأنه قد تكون هناك فوائد عظيمة للتوحد والتوافق؛</w:t>
      </w:r>
    </w:p>
    <w:p w14:paraId="14AB87C0" w14:textId="77777777" w:rsidR="00CA7B2A" w:rsidRPr="00891DBC" w:rsidRDefault="00CA7B2A" w:rsidP="00CA7B2A">
      <w:pPr>
        <w:rPr>
          <w:spacing w:val="-4"/>
          <w:rtl/>
          <w:lang w:bidi="ar-EG"/>
        </w:rPr>
      </w:pPr>
      <w:r w:rsidRPr="00AA67D9">
        <w:rPr>
          <w:rFonts w:hint="cs"/>
          <w:i/>
          <w:iCs/>
          <w:spacing w:val="-4"/>
          <w:rtl/>
          <w:lang w:bidi="ar-EG"/>
        </w:rPr>
        <w:t>ب)</w:t>
      </w:r>
      <w:r w:rsidRPr="00891DBC">
        <w:rPr>
          <w:rFonts w:hint="cs"/>
          <w:spacing w:val="-4"/>
          <w:rtl/>
          <w:lang w:bidi="ar-EG"/>
        </w:rPr>
        <w:tab/>
        <w:t xml:space="preserve">أن العمل يجري حالياً بشأن </w:t>
      </w:r>
      <w:r>
        <w:rPr>
          <w:rFonts w:hint="cs"/>
          <w:spacing w:val="-4"/>
          <w:rtl/>
          <w:lang w:bidi="ar-EG"/>
        </w:rPr>
        <w:t>ا</w:t>
      </w:r>
      <w:r w:rsidRPr="000D69E5">
        <w:rPr>
          <w:rFonts w:hint="eastAsia"/>
          <w:spacing w:val="-4"/>
          <w:rtl/>
          <w:lang w:bidi="ar-EG"/>
        </w:rPr>
        <w:t>لخدمات</w:t>
      </w:r>
      <w:r w:rsidRPr="000D69E5">
        <w:rPr>
          <w:spacing w:val="-4"/>
          <w:rtl/>
          <w:lang w:bidi="ar-EG"/>
        </w:rPr>
        <w:t xml:space="preserve"> </w:t>
      </w:r>
      <w:r w:rsidRPr="000D69E5">
        <w:rPr>
          <w:rFonts w:hint="eastAsia"/>
          <w:spacing w:val="-4"/>
          <w:rtl/>
          <w:lang w:bidi="ar-EG"/>
        </w:rPr>
        <w:t>التفاعلية</w:t>
      </w:r>
      <w:r>
        <w:rPr>
          <w:rFonts w:hint="cs"/>
          <w:spacing w:val="-4"/>
          <w:rtl/>
          <w:lang w:bidi="ar-EG"/>
        </w:rPr>
        <w:t xml:space="preserve"> بما فيها تلك التي توفرها </w:t>
      </w:r>
      <w:r>
        <w:rPr>
          <w:rFonts w:hint="cs"/>
          <w:color w:val="000000"/>
          <w:rtl/>
        </w:rPr>
        <w:t xml:space="preserve">أنظمة </w:t>
      </w:r>
      <w:r>
        <w:rPr>
          <w:color w:val="000000"/>
          <w:rtl/>
        </w:rPr>
        <w:t>النطاق العريض للإذاعة المتكاملة</w:t>
      </w:r>
      <w:r>
        <w:rPr>
          <w:rFonts w:hint="cs"/>
          <w:spacing w:val="-4"/>
          <w:rtl/>
        </w:rPr>
        <w:t xml:space="preserve"> </w:t>
      </w:r>
      <w:r>
        <w:rPr>
          <w:spacing w:val="-4"/>
        </w:rPr>
        <w:t>(IBB)</w:t>
      </w:r>
      <w:r w:rsidRPr="000D69E5">
        <w:rPr>
          <w:spacing w:val="-4"/>
          <w:rtl/>
          <w:lang w:bidi="ar-EG"/>
        </w:rPr>
        <w:t xml:space="preserve"> في قطاع الاتصالات الراديوية وقطاع تقييس الاتصالات</w:t>
      </w:r>
      <w:r w:rsidRPr="008C6BFC">
        <w:rPr>
          <w:rFonts w:hint="eastAsia"/>
          <w:spacing w:val="-4"/>
          <w:rtl/>
          <w:lang w:bidi="ar-EG"/>
        </w:rPr>
        <w:t>؛</w:t>
      </w:r>
    </w:p>
    <w:p w14:paraId="13837ADD" w14:textId="77777777" w:rsidR="00CA7B2A" w:rsidRDefault="00CA7B2A" w:rsidP="00CA7B2A">
      <w:pPr>
        <w:rPr>
          <w:rtl/>
          <w:lang w:bidi="ar-EG"/>
        </w:rPr>
      </w:pPr>
      <w:r w:rsidRPr="00AA67D9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أن العديد من البرامج متعددة الوسائط تُقدم عبر </w:t>
      </w:r>
      <w:r>
        <w:rPr>
          <w:color w:val="000000"/>
          <w:rtl/>
        </w:rPr>
        <w:t>شبكات</w:t>
      </w:r>
      <w:r>
        <w:rPr>
          <w:rFonts w:hint="cs"/>
          <w:color w:val="000000"/>
          <w:rtl/>
        </w:rPr>
        <w:t xml:space="preserve"> النطاق العريض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color w:val="000000"/>
          <w:rtl/>
        </w:rPr>
        <w:t xml:space="preserve">الإذاعة الأرضية </w:t>
      </w:r>
      <w:proofErr w:type="spellStart"/>
      <w:r>
        <w:rPr>
          <w:color w:val="000000"/>
          <w:rtl/>
        </w:rPr>
        <w:t>والساتلية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والكبلية</w:t>
      </w:r>
      <w:proofErr w:type="spellEnd"/>
      <w:r>
        <w:rPr>
          <w:color w:val="000000"/>
          <w:rtl/>
        </w:rPr>
        <w:t>؛</w:t>
      </w:r>
    </w:p>
    <w:p w14:paraId="360D26E9" w14:textId="77777777" w:rsidR="00CA7B2A" w:rsidRDefault="00CA7B2A" w:rsidP="00CA7B2A">
      <w:pPr>
        <w:rPr>
          <w:rtl/>
          <w:lang w:bidi="ar-EG"/>
        </w:rPr>
      </w:pPr>
      <w:proofErr w:type="gramStart"/>
      <w:r>
        <w:rPr>
          <w:rFonts w:ascii="Traditional Arabic" w:hAnsi="Traditional Arabic"/>
          <w:i/>
          <w:iCs/>
          <w:rtl/>
          <w:lang w:bidi="ar-EG"/>
        </w:rPr>
        <w:t>ﺩ</w:t>
      </w:r>
      <w:r>
        <w:rPr>
          <w:rFonts w:hint="eastAsia"/>
          <w:i/>
          <w:iCs/>
          <w:rtl/>
          <w:lang w:bidi="ar-EG"/>
        </w:rPr>
        <w:t> </w:t>
      </w:r>
      <w:r w:rsidRPr="00AA67D9">
        <w:rPr>
          <w:rFonts w:hint="cs"/>
          <w:i/>
          <w:iCs/>
          <w:rtl/>
          <w:lang w:bidi="ar-EG"/>
        </w:rPr>
        <w:t>)</w:t>
      </w:r>
      <w:proofErr w:type="gramEnd"/>
      <w:r>
        <w:rPr>
          <w:rFonts w:hint="cs"/>
          <w:rtl/>
          <w:lang w:bidi="ar-EG"/>
        </w:rPr>
        <w:tab/>
        <w:t xml:space="preserve">أن </w:t>
      </w:r>
      <w:r w:rsidRPr="005456D2">
        <w:rPr>
          <w:rFonts w:hint="eastAsia"/>
          <w:rtl/>
          <w:lang w:bidi="ar-EG"/>
        </w:rPr>
        <w:t>تطبيقات</w:t>
      </w:r>
      <w:r w:rsidRPr="005456D2">
        <w:rPr>
          <w:rtl/>
          <w:lang w:bidi="ar-EG"/>
        </w:rPr>
        <w:t xml:space="preserve"> الوسائط المتعددة التي تتضمن الفيديو والبرامج السمعية والصور الثابتة </w:t>
      </w:r>
      <w:r w:rsidRPr="005456D2">
        <w:rPr>
          <w:rFonts w:hint="eastAsia"/>
          <w:rtl/>
          <w:lang w:bidi="ar-EG"/>
        </w:rPr>
        <w:t>والنصوص</w:t>
      </w:r>
      <w:r>
        <w:rPr>
          <w:rFonts w:hint="cs"/>
          <w:rtl/>
          <w:lang w:bidi="ar-EG"/>
        </w:rPr>
        <w:t xml:space="preserve"> وال</w:t>
      </w:r>
      <w:r>
        <w:rPr>
          <w:color w:val="000000"/>
          <w:rtl/>
        </w:rPr>
        <w:t xml:space="preserve">بيانات </w:t>
      </w:r>
      <w:r>
        <w:rPr>
          <w:rFonts w:hint="cs"/>
          <w:color w:val="000000"/>
          <w:rtl/>
        </w:rPr>
        <w:t xml:space="preserve">القائمة على لغة </w:t>
      </w:r>
      <w:r>
        <w:rPr>
          <w:color w:val="000000"/>
        </w:rPr>
        <w:t>XML</w:t>
      </w:r>
      <w:r w:rsidRPr="005456D2">
        <w:rPr>
          <w:rtl/>
          <w:lang w:bidi="ar-EG"/>
        </w:rPr>
        <w:t xml:space="preserve"> </w:t>
      </w:r>
      <w:r w:rsidRPr="005456D2">
        <w:rPr>
          <w:rFonts w:hint="eastAsia"/>
          <w:rtl/>
          <w:lang w:bidi="ar-EG"/>
        </w:rPr>
        <w:t>والرسوم</w:t>
      </w:r>
      <w:r w:rsidRPr="005456D2">
        <w:rPr>
          <w:rtl/>
          <w:lang w:bidi="ar-EG"/>
        </w:rPr>
        <w:t xml:space="preserve"> </w:t>
      </w:r>
      <w:r w:rsidRPr="005456D2">
        <w:rPr>
          <w:rFonts w:hint="eastAsia"/>
          <w:rtl/>
          <w:lang w:bidi="ar-EG"/>
        </w:rPr>
        <w:t>وغيرها</w:t>
      </w:r>
      <w:r w:rsidRPr="005456D2">
        <w:rPr>
          <w:rtl/>
          <w:lang w:bidi="ar-EG"/>
        </w:rPr>
        <w:t xml:space="preserve"> </w:t>
      </w:r>
      <w:r w:rsidRPr="005456D2">
        <w:rPr>
          <w:rFonts w:hint="eastAsia"/>
          <w:rtl/>
          <w:lang w:bidi="ar-EG"/>
        </w:rPr>
        <w:t>قد</w:t>
      </w:r>
      <w:r w:rsidRPr="005456D2">
        <w:rPr>
          <w:rtl/>
          <w:lang w:bidi="ar-EG"/>
        </w:rPr>
        <w:t xml:space="preserve"> </w:t>
      </w:r>
      <w:r w:rsidRPr="005456D2">
        <w:rPr>
          <w:rFonts w:hint="eastAsia"/>
          <w:rtl/>
          <w:lang w:bidi="ar-EG"/>
        </w:rPr>
        <w:t>تطورت</w:t>
      </w:r>
      <w:r w:rsidRPr="005456D2">
        <w:rPr>
          <w:rtl/>
          <w:lang w:bidi="ar-EG"/>
        </w:rPr>
        <w:t xml:space="preserve"> </w:t>
      </w:r>
      <w:r w:rsidRPr="005456D2">
        <w:rPr>
          <w:rFonts w:hint="eastAsia"/>
          <w:rtl/>
          <w:lang w:bidi="ar-EG"/>
        </w:rPr>
        <w:t>في</w:t>
      </w:r>
      <w:r w:rsidRPr="005456D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مجالات تكنولوجيات المعلومات والاتصالات</w:t>
      </w:r>
      <w:r w:rsidRPr="005456D2">
        <w:rPr>
          <w:rFonts w:hint="eastAsia"/>
          <w:rtl/>
          <w:lang w:bidi="ar-EG"/>
        </w:rPr>
        <w:t>؛</w:t>
      </w:r>
    </w:p>
    <w:p w14:paraId="319A7C15" w14:textId="77777777" w:rsidR="00CA7B2A" w:rsidRDefault="00CA7B2A" w:rsidP="00CA7B2A">
      <w:pPr>
        <w:rPr>
          <w:rtl/>
          <w:lang w:bidi="ar-EG"/>
        </w:rPr>
      </w:pPr>
      <w:proofErr w:type="gramStart"/>
      <w:r>
        <w:rPr>
          <w:rFonts w:ascii="Traditional Arabic" w:hAnsi="Traditional Arabic"/>
          <w:i/>
          <w:iCs/>
          <w:rtl/>
          <w:lang w:bidi="ar-EG"/>
        </w:rPr>
        <w:t>ﻫ</w:t>
      </w:r>
      <w:r w:rsidRPr="00AA67D9">
        <w:rPr>
          <w:rFonts w:hint="cs"/>
          <w:i/>
          <w:iCs/>
          <w:rtl/>
          <w:lang w:bidi="ar-EG"/>
        </w:rPr>
        <w:t xml:space="preserve"> )</w:t>
      </w:r>
      <w:proofErr w:type="gramEnd"/>
      <w:r>
        <w:rPr>
          <w:rFonts w:hint="cs"/>
          <w:rtl/>
          <w:lang w:bidi="ar-EG"/>
        </w:rPr>
        <w:tab/>
        <w:t xml:space="preserve">أن من </w:t>
      </w:r>
      <w:proofErr w:type="spellStart"/>
      <w:r>
        <w:rPr>
          <w:rFonts w:hint="cs"/>
          <w:rtl/>
          <w:lang w:bidi="ar-EG"/>
        </w:rPr>
        <w:t>المستصوب</w:t>
      </w:r>
      <w:proofErr w:type="spellEnd"/>
      <w:r>
        <w:rPr>
          <w:rFonts w:hint="cs"/>
          <w:rtl/>
          <w:lang w:bidi="ar-EG"/>
        </w:rPr>
        <w:t xml:space="preserve"> التنسيق على الصعيد الدولي لتوحيد أنساق التطبيق فيما يتعلق بالمحتويات والبيئات بين البث الإذاعي والخدمات القائمة على </w:t>
      </w:r>
      <w:r w:rsidRPr="000D69E5">
        <w:rPr>
          <w:rtl/>
          <w:lang w:bidi="ar-EG"/>
        </w:rPr>
        <w:t>الويب</w:t>
      </w:r>
      <w:r>
        <w:rPr>
          <w:rFonts w:hint="cs"/>
          <w:rtl/>
          <w:lang w:bidi="ar-EG"/>
        </w:rPr>
        <w:t>،</w:t>
      </w:r>
    </w:p>
    <w:p w14:paraId="0E96F764" w14:textId="77777777" w:rsidR="00CA7B2A" w:rsidRPr="00AC7CF0" w:rsidRDefault="00CA7B2A" w:rsidP="00CA7B2A">
      <w:pPr>
        <w:pStyle w:val="Call"/>
        <w:rPr>
          <w:rtl/>
        </w:rPr>
      </w:pPr>
      <w:r w:rsidRPr="00AC7CF0">
        <w:rPr>
          <w:rFonts w:hint="cs"/>
          <w:rtl/>
        </w:rPr>
        <w:t>وإذ تلاحظ</w:t>
      </w:r>
    </w:p>
    <w:p w14:paraId="509D6EED" w14:textId="77777777" w:rsidR="00CA7B2A" w:rsidRDefault="00CA7B2A" w:rsidP="00CA7B2A">
      <w:pPr>
        <w:rPr>
          <w:rtl/>
          <w:lang w:bidi="ar-EG"/>
        </w:rPr>
      </w:pPr>
      <w:r w:rsidRPr="00AA67D9">
        <w:rPr>
          <w:rFonts w:hint="cs"/>
          <w:i/>
          <w:iCs/>
          <w:rtl/>
          <w:lang w:bidi="ar-EG"/>
        </w:rPr>
        <w:t xml:space="preserve"> </w:t>
      </w:r>
      <w:proofErr w:type="gramStart"/>
      <w:r w:rsidRPr="00AA67D9">
        <w:rPr>
          <w:rFonts w:hint="cs"/>
          <w:i/>
          <w:iCs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  <w:t>أن الإذاعة الرقمية للخدمات المتعددة الوسائط أصبحت متاحة على نطاق واسع؛</w:t>
      </w:r>
    </w:p>
    <w:p w14:paraId="42B54B65" w14:textId="77777777" w:rsidR="00CA7B2A" w:rsidRDefault="00CA7B2A" w:rsidP="00CA7B2A">
      <w:pPr>
        <w:rPr>
          <w:rtl/>
          <w:lang w:bidi="ar-EG"/>
        </w:rPr>
      </w:pPr>
      <w:r w:rsidRPr="00AA67D9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خدمات البيانات المتعددة تستعمل حالياً في الكثير من البلدان،</w:t>
      </w:r>
    </w:p>
    <w:p w14:paraId="401A3E9A" w14:textId="77777777" w:rsidR="00CA7B2A" w:rsidRPr="00F91A10" w:rsidRDefault="00CA7B2A" w:rsidP="00CA7B2A">
      <w:pPr>
        <w:pStyle w:val="Call"/>
        <w:rPr>
          <w:i w:val="0"/>
          <w:iCs w:val="0"/>
          <w:rtl/>
          <w:lang w:bidi="ar-EG"/>
        </w:rPr>
      </w:pPr>
      <w:r w:rsidRPr="009B0145">
        <w:rPr>
          <w:rFonts w:hint="cs"/>
          <w:i w:val="0"/>
          <w:iCs w:val="0"/>
          <w:rtl/>
          <w:lang w:bidi="ar-EG"/>
        </w:rPr>
        <w:t>تقرر</w:t>
      </w:r>
      <w:r>
        <w:rPr>
          <w:rFonts w:hint="cs"/>
          <w:i w:val="0"/>
          <w:iCs w:val="0"/>
          <w:rtl/>
          <w:lang w:bidi="ar-EG"/>
        </w:rPr>
        <w:t xml:space="preserve"> </w:t>
      </w:r>
      <w:r>
        <w:rPr>
          <w:rFonts w:hint="cs"/>
          <w:rtl/>
          <w:lang w:bidi="ar-EG"/>
        </w:rPr>
        <w:t>أن تخضع</w:t>
      </w:r>
      <w:r w:rsidRPr="009B0145">
        <w:rPr>
          <w:rFonts w:hint="cs"/>
          <w:rtl/>
          <w:lang w:bidi="ar-EG"/>
        </w:rPr>
        <w:t xml:space="preserve"> المسائل التالية</w:t>
      </w:r>
      <w:r>
        <w:rPr>
          <w:rFonts w:hint="cs"/>
          <w:rtl/>
          <w:lang w:bidi="ar-EG"/>
        </w:rPr>
        <w:t xml:space="preserve"> للدراسة</w:t>
      </w:r>
    </w:p>
    <w:p w14:paraId="49E07CC7" w14:textId="77777777" w:rsidR="00CA7B2A" w:rsidRPr="00AA67D9" w:rsidRDefault="00CA7B2A" w:rsidP="00CA7B2A">
      <w:pPr>
        <w:spacing w:before="80"/>
        <w:rPr>
          <w:rtl/>
          <w:lang w:bidi="ar-EG"/>
        </w:rPr>
      </w:pPr>
      <w:r w:rsidRPr="00AA67D9">
        <w:rPr>
          <w:lang w:bidi="ar-EG"/>
        </w:rPr>
        <w:t>1</w:t>
      </w:r>
      <w:r w:rsidRPr="00AA67D9">
        <w:rPr>
          <w:rtl/>
          <w:lang w:bidi="ar-EG"/>
        </w:rPr>
        <w:tab/>
      </w:r>
      <w:r w:rsidRPr="00AA67D9">
        <w:rPr>
          <w:rFonts w:hint="cs"/>
          <w:rtl/>
          <w:lang w:bidi="ar-EG"/>
        </w:rPr>
        <w:t xml:space="preserve">ما هي بنية (بنى) البيانات التي تناسب بصورة أفضل نقل معلومات متعددة </w:t>
      </w:r>
      <w:r w:rsidRPr="000D69E5">
        <w:rPr>
          <w:rFonts w:hint="eastAsia"/>
          <w:rtl/>
          <w:lang w:bidi="ar-EG"/>
        </w:rPr>
        <w:t>الوسائط</w:t>
      </w:r>
      <w:r w:rsidRPr="000D69E5">
        <w:rPr>
          <w:rtl/>
          <w:lang w:bidi="ar-EG"/>
        </w:rPr>
        <w:t xml:space="preserve"> </w:t>
      </w:r>
      <w:r w:rsidRPr="000D69E5">
        <w:rPr>
          <w:rFonts w:hint="eastAsia"/>
          <w:rtl/>
          <w:lang w:bidi="ar-EG"/>
        </w:rPr>
        <w:t>إلى</w:t>
      </w:r>
      <w:r w:rsidRPr="000D69E5">
        <w:rPr>
          <w:rtl/>
          <w:lang w:bidi="ar-EG"/>
        </w:rPr>
        <w:t xml:space="preserve"> </w:t>
      </w:r>
      <w:r w:rsidRPr="000D69E5">
        <w:rPr>
          <w:rFonts w:hint="eastAsia"/>
          <w:rtl/>
          <w:lang w:bidi="ar-EG"/>
        </w:rPr>
        <w:t>مستقبلات</w:t>
      </w:r>
      <w:r w:rsidRPr="000D69E5">
        <w:rPr>
          <w:rtl/>
          <w:lang w:bidi="ar-EG"/>
        </w:rPr>
        <w:t xml:space="preserve"> </w:t>
      </w:r>
      <w:r w:rsidRPr="000D69E5">
        <w:rPr>
          <w:rFonts w:hint="eastAsia"/>
          <w:rtl/>
          <w:lang w:bidi="ar-EG"/>
        </w:rPr>
        <w:t>الإذاعة</w:t>
      </w:r>
      <w:r w:rsidRPr="000D69E5">
        <w:rPr>
          <w:rtl/>
          <w:lang w:bidi="ar-EG"/>
        </w:rPr>
        <w:t xml:space="preserve"> </w:t>
      </w:r>
      <w:r w:rsidRPr="000D69E5">
        <w:rPr>
          <w:rFonts w:hint="eastAsia"/>
          <w:rtl/>
          <w:lang w:bidi="ar-EG"/>
        </w:rPr>
        <w:t>الرقمية</w:t>
      </w:r>
      <w:r>
        <w:rPr>
          <w:rFonts w:hint="cs"/>
          <w:rtl/>
          <w:lang w:bidi="ar-EG"/>
        </w:rPr>
        <w:t xml:space="preserve"> و/أو النطاق العريض للإذاعة المتكاملة</w:t>
      </w:r>
      <w:r w:rsidRPr="002161A4">
        <w:rPr>
          <w:rFonts w:hint="eastAsia"/>
          <w:rtl/>
          <w:lang w:bidi="ar-EG"/>
        </w:rPr>
        <w:t>؟</w:t>
      </w:r>
    </w:p>
    <w:p w14:paraId="441FA82C" w14:textId="77777777" w:rsidR="00CA7B2A" w:rsidRPr="00AA67D9" w:rsidRDefault="00CA7B2A" w:rsidP="00CA7B2A">
      <w:pPr>
        <w:spacing w:before="80"/>
        <w:rPr>
          <w:rtl/>
        </w:rPr>
      </w:pPr>
      <w:r w:rsidRPr="00AA67D9">
        <w:rPr>
          <w:lang w:bidi="ar-EG"/>
        </w:rPr>
        <w:t>2</w:t>
      </w:r>
      <w:r w:rsidRPr="00AA67D9">
        <w:rPr>
          <w:rtl/>
          <w:lang w:bidi="ar-EG"/>
        </w:rPr>
        <w:tab/>
      </w:r>
      <w:r w:rsidRPr="00AA67D9">
        <w:rPr>
          <w:rFonts w:hint="cs"/>
          <w:rtl/>
          <w:lang w:bidi="ar-EG"/>
        </w:rPr>
        <w:t xml:space="preserve">ما هي السطوح البينية لبرمجة التطبيقات </w:t>
      </w:r>
      <w:r w:rsidRPr="00AA67D9">
        <w:rPr>
          <w:lang w:bidi="ar-EG"/>
        </w:rPr>
        <w:t>(API)</w:t>
      </w:r>
      <w:r w:rsidRPr="00AA67D9">
        <w:rPr>
          <w:rFonts w:hint="cs"/>
          <w:rtl/>
          <w:lang w:bidi="ar-EG"/>
        </w:rPr>
        <w:t xml:space="preserve"> التي ينبغي تحديدها للتطبيقات المتعددة الوسائط في </w:t>
      </w:r>
      <w:r w:rsidRPr="000D69E5">
        <w:rPr>
          <w:rFonts w:hint="eastAsia"/>
          <w:rtl/>
          <w:lang w:bidi="ar-EG"/>
        </w:rPr>
        <w:t>منصات</w:t>
      </w:r>
      <w:r w:rsidRPr="000D69E5">
        <w:rPr>
          <w:rtl/>
          <w:lang w:bidi="ar-EG"/>
        </w:rPr>
        <w:t xml:space="preserve"> البث الإذاعي</w:t>
      </w:r>
      <w:r>
        <w:rPr>
          <w:rFonts w:hint="cs"/>
          <w:rtl/>
          <w:lang w:bidi="ar-EG"/>
        </w:rPr>
        <w:t xml:space="preserve"> و/أو النطاق العريض للإذاعة المتكاملة</w:t>
      </w:r>
      <w:r w:rsidRPr="000D69E5">
        <w:rPr>
          <w:rFonts w:hint="eastAsia"/>
          <w:rtl/>
          <w:lang w:bidi="ar-EG"/>
        </w:rPr>
        <w:t>؟</w:t>
      </w:r>
    </w:p>
    <w:p w14:paraId="0D837D93" w14:textId="77777777" w:rsidR="00CA7B2A" w:rsidRDefault="00CA7B2A" w:rsidP="00CA7B2A">
      <w:pPr>
        <w:spacing w:before="80"/>
        <w:rPr>
          <w:rtl/>
          <w:lang w:bidi="ar-EG"/>
        </w:rPr>
      </w:pPr>
      <w:r>
        <w:t>3</w:t>
      </w:r>
      <w:r>
        <w:tab/>
      </w:r>
      <w:r>
        <w:rPr>
          <w:rFonts w:hint="cs"/>
          <w:rtl/>
          <w:lang w:bidi="ar-EG"/>
        </w:rPr>
        <w:t>كيف يمكن تحقيق التوافق بين تطبيقات الأنظمة المختلفة للنطاق العريض للإذاعة المتكاملة؟</w:t>
      </w:r>
    </w:p>
    <w:p w14:paraId="08751EDD" w14:textId="77777777" w:rsidR="00CA7B2A" w:rsidRDefault="00CA7B2A" w:rsidP="00CA7B2A">
      <w:pPr>
        <w:spacing w:before="80"/>
        <w:rPr>
          <w:rtl/>
        </w:rPr>
      </w:pPr>
      <w:r>
        <w:t>4</w:t>
      </w:r>
      <w:r w:rsidRPr="00AA67D9">
        <w:rPr>
          <w:rFonts w:hint="cs"/>
          <w:rtl/>
        </w:rPr>
        <w:tab/>
      </w:r>
      <w:r w:rsidRPr="00BB6834">
        <w:rPr>
          <w:rFonts w:hint="eastAsia"/>
          <w:rtl/>
        </w:rPr>
        <w:t>ما</w:t>
      </w:r>
      <w:r w:rsidRPr="00BB6834">
        <w:rPr>
          <w:rtl/>
        </w:rPr>
        <w:t xml:space="preserve"> الترتيبات</w:t>
      </w:r>
      <w:r w:rsidRPr="00AA67D9">
        <w:rPr>
          <w:rFonts w:hint="cs"/>
          <w:rtl/>
        </w:rPr>
        <w:t xml:space="preserve"> التي ينبغي اتخاذها للسماح بتوسيع النسق الأساسي الموحد للسطوح البينية لبرمجة التطبيقات ليشمل أيضاً المنصات الجديدة أو التي قد تنشأ في المستقبل؟</w:t>
      </w:r>
    </w:p>
    <w:p w14:paraId="102DA914" w14:textId="77777777" w:rsidR="00CA7B2A" w:rsidRPr="00AA67D9" w:rsidRDefault="00CA7B2A" w:rsidP="00CA7B2A">
      <w:pPr>
        <w:spacing w:before="80"/>
        <w:rPr>
          <w:rtl/>
          <w:lang w:bidi="ar-EG"/>
        </w:rPr>
      </w:pPr>
      <w:r>
        <w:rPr>
          <w:lang w:bidi="ar-EG"/>
        </w:rPr>
        <w:t>5</w:t>
      </w:r>
      <w:r w:rsidRPr="00AA67D9">
        <w:rPr>
          <w:rtl/>
          <w:lang w:bidi="ar-EG"/>
        </w:rPr>
        <w:tab/>
      </w:r>
      <w:r w:rsidRPr="00AA67D9">
        <w:rPr>
          <w:rFonts w:hint="cs"/>
          <w:rtl/>
          <w:lang w:bidi="ar-EG"/>
        </w:rPr>
        <w:t xml:space="preserve">ما هو النسق الأساسي الموحد للسطوح البينية لبرمجة التطبيقات </w:t>
      </w:r>
      <w:r w:rsidRPr="00AA67D9">
        <w:t>(API)</w:t>
      </w:r>
      <w:r w:rsidRPr="00AA67D9">
        <w:rPr>
          <w:rFonts w:hint="cs"/>
          <w:rtl/>
          <w:lang w:bidi="ar-EG"/>
        </w:rPr>
        <w:t xml:space="preserve"> الذي ينبغي </w:t>
      </w:r>
      <w:r w:rsidRPr="00AA67D9">
        <w:rPr>
          <w:rFonts w:hint="cs"/>
          <w:rtl/>
        </w:rPr>
        <w:t>استعماله</w:t>
      </w:r>
      <w:r w:rsidRPr="00AA67D9">
        <w:rPr>
          <w:rFonts w:hint="cs"/>
          <w:rtl/>
          <w:lang w:bidi="ar-EG"/>
        </w:rPr>
        <w:t xml:space="preserve"> من جانب جهات البث ومقدمي المحتوى لإنتاج محتويات متعددة الوسائط وتبادلها؟</w:t>
      </w:r>
    </w:p>
    <w:p w14:paraId="42BC1EDC" w14:textId="77777777" w:rsidR="00CA7B2A" w:rsidRPr="00AC7CF0" w:rsidRDefault="00CA7B2A" w:rsidP="00CA7B2A">
      <w:pPr>
        <w:pStyle w:val="Call"/>
        <w:rPr>
          <w:rtl/>
        </w:rPr>
      </w:pPr>
      <w:r w:rsidRPr="00AC7CF0">
        <w:rPr>
          <w:rFonts w:hint="cs"/>
          <w:rtl/>
        </w:rPr>
        <w:lastRenderedPageBreak/>
        <w:t>وتقرر كذلك</w:t>
      </w:r>
    </w:p>
    <w:p w14:paraId="45F8B969" w14:textId="77777777" w:rsidR="00CA7B2A" w:rsidRPr="00AA67D9" w:rsidRDefault="00CA7B2A" w:rsidP="00CA7B2A">
      <w:pPr>
        <w:spacing w:before="80"/>
        <w:rPr>
          <w:rtl/>
          <w:lang w:bidi="ar-EG"/>
        </w:rPr>
      </w:pPr>
      <w:r w:rsidRPr="00AA67D9">
        <w:rPr>
          <w:lang w:bidi="ar-EG"/>
        </w:rPr>
        <w:t>1</w:t>
      </w:r>
      <w:r w:rsidRPr="00AA67D9">
        <w:rPr>
          <w:rtl/>
          <w:lang w:bidi="ar-EG"/>
        </w:rPr>
        <w:tab/>
      </w:r>
      <w:r w:rsidRPr="00AA67D9">
        <w:rPr>
          <w:rFonts w:hint="cs"/>
          <w:rtl/>
          <w:lang w:bidi="ar-EG"/>
        </w:rPr>
        <w:t xml:space="preserve">إدراج نتائج الدراسات أعلاه في تقرير (أو أكثر) و/أو توصية (أو </w:t>
      </w:r>
      <w:proofErr w:type="gramStart"/>
      <w:r w:rsidRPr="00AA67D9">
        <w:rPr>
          <w:rFonts w:hint="cs"/>
          <w:rtl/>
          <w:lang w:bidi="ar-EG"/>
        </w:rPr>
        <w:t>أكثر)؛</w:t>
      </w:r>
      <w:proofErr w:type="gramEnd"/>
    </w:p>
    <w:p w14:paraId="71EDC2AA" w14:textId="4E87F05A" w:rsidR="00CA7B2A" w:rsidRDefault="00CA7B2A" w:rsidP="00CA7B2A">
      <w:pPr>
        <w:spacing w:before="80"/>
        <w:rPr>
          <w:rtl/>
        </w:rPr>
      </w:pPr>
      <w:r w:rsidRPr="00AA67D9">
        <w:t>2</w:t>
      </w:r>
      <w:r w:rsidRPr="00B06E7C"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استكمال الدراسات المذكورة أعلاه بحلول عام </w:t>
      </w:r>
      <w:r>
        <w:t>202</w:t>
      </w:r>
      <w:r w:rsidR="00973DA1">
        <w:t>7</w:t>
      </w:r>
      <w:r>
        <w:rPr>
          <w:rFonts w:hint="cs"/>
          <w:rtl/>
        </w:rPr>
        <w:t>.</w:t>
      </w:r>
    </w:p>
    <w:p w14:paraId="4951E593" w14:textId="77777777" w:rsidR="00CA7B2A" w:rsidRDefault="00CA7B2A" w:rsidP="00CA7B2A">
      <w:pPr>
        <w:spacing w:before="600" w:line="180" w:lineRule="auto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الفئة: </w:t>
      </w:r>
      <w:r>
        <w:rPr>
          <w:noProof/>
          <w:lang w:bidi="ar-EG"/>
        </w:rPr>
        <w:t>S2</w:t>
      </w:r>
    </w:p>
    <w:sectPr w:rsidR="00CA7B2A" w:rsidSect="00B845CB">
      <w:pgSz w:w="11906" w:h="16838" w:code="9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2114" w14:textId="77777777" w:rsidR="00CA7B2A" w:rsidRDefault="00CA7B2A" w:rsidP="00CA7B2A">
      <w:pPr>
        <w:spacing w:before="0" w:line="240" w:lineRule="auto"/>
      </w:pPr>
      <w:r>
        <w:separator/>
      </w:r>
    </w:p>
  </w:endnote>
  <w:endnote w:type="continuationSeparator" w:id="0">
    <w:p w14:paraId="384529A8" w14:textId="77777777" w:rsidR="00CA7B2A" w:rsidRDefault="00CA7B2A" w:rsidP="00CA7B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0EF1" w14:textId="77777777" w:rsidR="00CA7B2A" w:rsidRDefault="00CA7B2A" w:rsidP="00CA7B2A">
      <w:pPr>
        <w:spacing w:before="0" w:line="240" w:lineRule="auto"/>
      </w:pPr>
      <w:r>
        <w:separator/>
      </w:r>
    </w:p>
  </w:footnote>
  <w:footnote w:type="continuationSeparator" w:id="0">
    <w:p w14:paraId="5C2B725D" w14:textId="77777777" w:rsidR="00CA7B2A" w:rsidRDefault="00CA7B2A" w:rsidP="00CA7B2A">
      <w:pPr>
        <w:spacing w:before="0" w:line="240" w:lineRule="auto"/>
      </w:pPr>
      <w:r>
        <w:continuationSeparator/>
      </w:r>
    </w:p>
  </w:footnote>
  <w:footnote w:id="1">
    <w:p w14:paraId="31D48870" w14:textId="77777777" w:rsidR="00CA7B2A" w:rsidRPr="003F6C28" w:rsidRDefault="00CA7B2A" w:rsidP="00CA7B2A">
      <w:pPr>
        <w:pStyle w:val="FootnoteText"/>
      </w:pPr>
      <w:r w:rsidRPr="003F6C28">
        <w:rPr>
          <w:rStyle w:val="FootnoteReference"/>
          <w:rtl/>
        </w:rPr>
        <w:sym w:font="Symbol" w:char="F02A"/>
      </w:r>
      <w:r w:rsidRPr="003F6C28">
        <w:rPr>
          <w:rtl/>
        </w:rPr>
        <w:tab/>
      </w:r>
      <w:r w:rsidRPr="003F6C28">
        <w:rPr>
          <w:rFonts w:hint="cs"/>
          <w:rtl/>
          <w:lang w:bidi="ar-SA"/>
        </w:rPr>
        <w:t xml:space="preserve">تحل محل المسألة </w:t>
      </w:r>
      <w:r w:rsidRPr="00684A1A">
        <w:rPr>
          <w:rFonts w:ascii="Times New Roman" w:hAnsi="Times New Roman" w:cs="Times New Roman"/>
          <w:sz w:val="24"/>
          <w:szCs w:val="24"/>
        </w:rPr>
        <w:t>ITU-R 13/6</w:t>
      </w:r>
      <w:r w:rsidRPr="00684A1A">
        <w:rPr>
          <w:rFonts w:ascii="Times New Roman" w:hAnsi="Times New Roman" w:cs="Times New Roman"/>
          <w:sz w:val="24"/>
          <w:szCs w:val="24"/>
          <w:rtl/>
          <w:lang w:bidi="ar-SA"/>
        </w:rPr>
        <w:t>.</w:t>
      </w:r>
    </w:p>
  </w:footnote>
  <w:footnote w:id="2">
    <w:p w14:paraId="47AAFA69" w14:textId="237B30D7" w:rsidR="00684A1A" w:rsidRPr="00684A1A" w:rsidRDefault="00684A1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bookmarkStart w:id="0" w:name="_Hlk138334454"/>
      <w:r w:rsidRPr="00863471">
        <w:rPr>
          <w:rFonts w:hint="cs"/>
          <w:szCs w:val="24"/>
          <w:rtl/>
        </w:rPr>
        <w:t xml:space="preserve">قامت لجنة الدراسات </w:t>
      </w:r>
      <w:r w:rsidRPr="00684A1A">
        <w:rPr>
          <w:rFonts w:ascii="Times New Roman" w:hAnsi="Times New Roman" w:cs="Times New Roman"/>
          <w:szCs w:val="24"/>
          <w:rtl/>
        </w:rPr>
        <w:t>6</w:t>
      </w:r>
      <w:r w:rsidRPr="00863471">
        <w:rPr>
          <w:rFonts w:hint="cs"/>
          <w:szCs w:val="24"/>
          <w:rtl/>
        </w:rPr>
        <w:t xml:space="preserve"> للاتصالات الراديوية في </w:t>
      </w:r>
      <w:r w:rsidRPr="00684A1A">
        <w:rPr>
          <w:rFonts w:hint="cs"/>
          <w:szCs w:val="24"/>
          <w:rtl/>
        </w:rPr>
        <w:t>عاميو</w:t>
      </w:r>
      <w:r w:rsidRPr="00684A1A">
        <w:rPr>
          <w:rFonts w:ascii="Times New Roman" w:hAnsi="Times New Roman" w:cs="Times New Roman"/>
          <w:szCs w:val="24"/>
          <w:rtl/>
        </w:rPr>
        <w:t>2023</w:t>
      </w:r>
      <w:r w:rsidRPr="00863471">
        <w:rPr>
          <w:rFonts w:hint="cs"/>
          <w:szCs w:val="24"/>
          <w:rtl/>
        </w:rPr>
        <w:t xml:space="preserve"> بتمديد تاريخ إنجاز الدراسات المتعلقة بهذه المسألة.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2A"/>
    <w:rsid w:val="004932C2"/>
    <w:rsid w:val="00683834"/>
    <w:rsid w:val="00684A1A"/>
    <w:rsid w:val="00973DA1"/>
    <w:rsid w:val="00B845CB"/>
    <w:rsid w:val="00C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773E"/>
  <w15:chartTrackingRefBased/>
  <w15:docId w15:val="{4890391C-AAB6-4EF8-91B4-B61E7BA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B2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A7B2A"/>
    <w:pPr>
      <w:keepNext/>
      <w:keepLines/>
      <w:spacing w:before="180"/>
      <w:ind w:firstLine="1134"/>
    </w:pPr>
    <w:rPr>
      <w:i/>
      <w:iCs/>
    </w:rPr>
  </w:style>
  <w:style w:type="paragraph" w:styleId="FootnoteText">
    <w:name w:val="footnote text"/>
    <w:basedOn w:val="Normal"/>
    <w:link w:val="FootnoteTextChar"/>
    <w:rsid w:val="00CA7B2A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CA7B2A"/>
    <w:rPr>
      <w:rFonts w:ascii="Calibri" w:eastAsia="Times New Roman" w:hAnsi="Calibri" w:cs="Traditional Arabic"/>
      <w:sz w:val="20"/>
      <w:szCs w:val="26"/>
      <w:lang w:val="en-US"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CA7B2A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Annextitle">
    <w:name w:val="Annex_title"/>
    <w:basedOn w:val="Normal"/>
    <w:next w:val="Normal"/>
    <w:link w:val="AnnextitleChar"/>
    <w:rsid w:val="00CA7B2A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A7B2A"/>
    <w:rPr>
      <w:rFonts w:ascii="Calibri" w:eastAsia="Times New Roman" w:hAnsi="Calibri" w:cs="Traditional Arabic"/>
      <w:b/>
      <w:bCs/>
      <w:sz w:val="28"/>
      <w:szCs w:val="40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CA7B2A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No">
    <w:name w:val="Question_No"/>
    <w:basedOn w:val="Normal"/>
    <w:next w:val="Normal"/>
    <w:qFormat/>
    <w:rsid w:val="00CA7B2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Normalaftertitle">
    <w:name w:val="Normal_after_title"/>
    <w:basedOn w:val="Normal"/>
    <w:next w:val="Normal"/>
    <w:rsid w:val="00CA7B2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6BC4-9933-44AD-9CBF-A3863748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BRSGD</cp:lastModifiedBy>
  <cp:revision>4</cp:revision>
  <dcterms:created xsi:type="dcterms:W3CDTF">2019-07-03T08:59:00Z</dcterms:created>
  <dcterms:modified xsi:type="dcterms:W3CDTF">2023-09-19T14:24:00Z</dcterms:modified>
</cp:coreProperties>
</file>