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C9C9" w14:textId="4D9AD8BC" w:rsidR="00837FC6" w:rsidRDefault="00837FC6" w:rsidP="00837FC6">
      <w:pPr>
        <w:pStyle w:val="QuestionNoBR"/>
        <w:spacing w:before="360"/>
      </w:pPr>
      <w:r>
        <w:t>cuestión uit-r 129/6</w:t>
      </w:r>
    </w:p>
    <w:p w14:paraId="5105D279" w14:textId="77777777" w:rsidR="00837FC6" w:rsidRPr="00837FC6" w:rsidRDefault="00837FC6" w:rsidP="00837FC6">
      <w:pPr>
        <w:pStyle w:val="Questiontitle"/>
        <w:rPr>
          <w:lang w:val="es-ES"/>
        </w:rPr>
      </w:pPr>
      <w:r w:rsidRPr="00837FC6">
        <w:rPr>
          <w:lang w:val="es-ES"/>
        </w:rPr>
        <w:t>Repercusión de las técnicas de procesamiento y compresión de la</w:t>
      </w:r>
      <w:r w:rsidRPr="00837FC6">
        <w:rPr>
          <w:lang w:val="es-ES"/>
        </w:rPr>
        <w:br/>
        <w:t>señal de audio sobre las emisiones de radiodifusión</w:t>
      </w:r>
      <w:r w:rsidRPr="00837FC6">
        <w:rPr>
          <w:lang w:val="es-ES"/>
        </w:rPr>
        <w:br/>
        <w:t>sonora terrenal con frecuencia modulada</w:t>
      </w:r>
      <w:r w:rsidRPr="00837FC6">
        <w:rPr>
          <w:lang w:val="es-ES"/>
        </w:rPr>
        <w:br/>
        <w:t>en la banda de ondas métricas</w:t>
      </w:r>
    </w:p>
    <w:p w14:paraId="67685D79" w14:textId="2C6EA750" w:rsidR="00837FC6" w:rsidRPr="00837FC6" w:rsidRDefault="00837FC6" w:rsidP="00837FC6">
      <w:pPr>
        <w:pStyle w:val="Questiondate"/>
        <w:rPr>
          <w:lang w:val="es-ES"/>
        </w:rPr>
      </w:pPr>
      <w:r w:rsidRPr="00837FC6">
        <w:rPr>
          <w:lang w:val="es-ES"/>
        </w:rPr>
        <w:t>(2009)</w:t>
      </w:r>
    </w:p>
    <w:p w14:paraId="29D6E2EB" w14:textId="77777777" w:rsidR="00837FC6" w:rsidRPr="00837FC6" w:rsidRDefault="00837FC6" w:rsidP="00081F0B">
      <w:pPr>
        <w:pStyle w:val="Normalaftertitle"/>
        <w:jc w:val="both"/>
        <w:rPr>
          <w:lang w:val="es-ES"/>
        </w:rPr>
      </w:pPr>
      <w:r w:rsidRPr="00837FC6">
        <w:rPr>
          <w:lang w:val="es-ES"/>
        </w:rPr>
        <w:t>La Asamblea de Radiocomunicaciones de la UIT,</w:t>
      </w:r>
    </w:p>
    <w:p w14:paraId="33CC23CB" w14:textId="77777777" w:rsidR="00837FC6" w:rsidRPr="00837FC6" w:rsidRDefault="00837FC6" w:rsidP="00081F0B">
      <w:pPr>
        <w:pStyle w:val="Call"/>
        <w:jc w:val="both"/>
        <w:rPr>
          <w:lang w:val="es-ES"/>
        </w:rPr>
      </w:pPr>
      <w:r w:rsidRPr="00837FC6">
        <w:rPr>
          <w:lang w:val="es-ES"/>
        </w:rPr>
        <w:t>considerando</w:t>
      </w:r>
    </w:p>
    <w:p w14:paraId="3985F518" w14:textId="77777777" w:rsidR="00837FC6" w:rsidRPr="00837FC6" w:rsidRDefault="00837FC6" w:rsidP="00081F0B">
      <w:pPr>
        <w:jc w:val="both"/>
        <w:rPr>
          <w:lang w:val="es-ES"/>
        </w:rPr>
      </w:pPr>
      <w:r w:rsidRPr="00837FC6">
        <w:rPr>
          <w:i/>
          <w:iCs/>
          <w:lang w:val="es-ES"/>
        </w:rPr>
        <w:t>a)</w:t>
      </w:r>
      <w:r w:rsidRPr="00837FC6">
        <w:rPr>
          <w:lang w:val="es-ES"/>
        </w:rPr>
        <w:tab/>
        <w:t>que la Recomendación UIT</w:t>
      </w:r>
      <w:r w:rsidRPr="00837FC6">
        <w:rPr>
          <w:lang w:val="es-ES"/>
        </w:rPr>
        <w:noBreakHyphen/>
        <w:t>R BS.412 especifica las normas para la planificación de la radiodifusión sonora terrenal con modulación de frecuencia en ondas métricas, incluidas las condiciones para los niveles de señal múltiplex medios y desviación de cresta;</w:t>
      </w:r>
    </w:p>
    <w:p w14:paraId="63186518" w14:textId="77777777" w:rsidR="00837FC6" w:rsidRPr="00837FC6" w:rsidRDefault="00837FC6" w:rsidP="00081F0B">
      <w:pPr>
        <w:jc w:val="both"/>
        <w:rPr>
          <w:lang w:val="es-ES"/>
        </w:rPr>
      </w:pPr>
      <w:r w:rsidRPr="00837FC6">
        <w:rPr>
          <w:i/>
          <w:iCs/>
          <w:lang w:val="es-ES"/>
        </w:rPr>
        <w:t>b)</w:t>
      </w:r>
      <w:r w:rsidRPr="00837FC6">
        <w:rPr>
          <w:lang w:val="es-ES"/>
        </w:rPr>
        <w:tab/>
        <w:t>que en los últimos años se han desarrollado rápidamente las técnicas de procesamiento de la señal de audio basándose en los avances que han experimentado las técnicas de compresión de la señal digital, y son ampliamente utilizadas en la radiodifusión sonora a fin de aumentar el nivel sonoro subjetivo y la sonoridad del programa;</w:t>
      </w:r>
    </w:p>
    <w:p w14:paraId="39EB3F95" w14:textId="77777777" w:rsidR="00837FC6" w:rsidRPr="00837FC6" w:rsidRDefault="00837FC6" w:rsidP="00081F0B">
      <w:pPr>
        <w:jc w:val="both"/>
        <w:rPr>
          <w:lang w:val="es-ES"/>
        </w:rPr>
      </w:pPr>
      <w:r w:rsidRPr="00837FC6">
        <w:rPr>
          <w:i/>
          <w:iCs/>
          <w:lang w:val="es-ES"/>
        </w:rPr>
        <w:t>c)</w:t>
      </w:r>
      <w:r w:rsidRPr="00837FC6">
        <w:rPr>
          <w:lang w:val="es-ES"/>
        </w:rPr>
        <w:tab/>
        <w:t>que los oyentes desean programas de audio uniformes en el nivel sonoro subjetivo y en la sonoridad del programa;</w:t>
      </w:r>
    </w:p>
    <w:p w14:paraId="10F30642" w14:textId="77777777" w:rsidR="00837FC6" w:rsidRPr="00837FC6" w:rsidRDefault="00837FC6" w:rsidP="00081F0B">
      <w:pPr>
        <w:jc w:val="both"/>
        <w:rPr>
          <w:lang w:val="es-ES"/>
        </w:rPr>
      </w:pPr>
      <w:r w:rsidRPr="00837FC6">
        <w:rPr>
          <w:i/>
          <w:iCs/>
          <w:lang w:val="es-ES"/>
        </w:rPr>
        <w:t>d)</w:t>
      </w:r>
      <w:r w:rsidRPr="00837FC6">
        <w:rPr>
          <w:lang w:val="es-ES"/>
        </w:rPr>
        <w:tab/>
        <w:t>que son necesarias unas directrices detalladas sobre el ajuste del sistema, ya que la potencia media de la señal múltiplex completa de las estaciones de radiodifusión sonora con frecuencia modulada puede rebasar el límite especificado en la Recomendación UIT</w:t>
      </w:r>
      <w:r w:rsidRPr="00837FC6">
        <w:rPr>
          <w:lang w:val="es-ES"/>
        </w:rPr>
        <w:noBreakHyphen/>
        <w:t>R BS.412;</w:t>
      </w:r>
    </w:p>
    <w:p w14:paraId="5643BE42" w14:textId="77777777" w:rsidR="00837FC6" w:rsidRPr="00837FC6" w:rsidRDefault="00837FC6" w:rsidP="00081F0B">
      <w:pPr>
        <w:jc w:val="both"/>
        <w:rPr>
          <w:lang w:val="es-ES"/>
        </w:rPr>
      </w:pPr>
      <w:r w:rsidRPr="00837FC6">
        <w:rPr>
          <w:i/>
          <w:iCs/>
          <w:lang w:val="es-ES"/>
        </w:rPr>
        <w:t>e)</w:t>
      </w:r>
      <w:r w:rsidRPr="00837FC6">
        <w:rPr>
          <w:lang w:val="es-ES"/>
        </w:rPr>
        <w:tab/>
        <w:t xml:space="preserve">que la aplicación de dichas técnicas de procesamiento y compresión de la señal de audio que dan lugar a un aumento de la potencia media de la señal múltiplex </w:t>
      </w:r>
      <w:proofErr w:type="gramStart"/>
      <w:r w:rsidRPr="00837FC6">
        <w:rPr>
          <w:lang w:val="es-ES"/>
        </w:rPr>
        <w:t>completa,</w:t>
      </w:r>
      <w:proofErr w:type="gramEnd"/>
      <w:r w:rsidRPr="00837FC6">
        <w:rPr>
          <w:lang w:val="es-ES"/>
        </w:rPr>
        <w:t xml:space="preserve"> puede desembocar en un incremento de la interferencia causada a las estaciones de radiodifusión sonora que no utilizan dichas técnicas,</w:t>
      </w:r>
    </w:p>
    <w:p w14:paraId="7FE6D139" w14:textId="77777777" w:rsidR="00837FC6" w:rsidRPr="00837FC6" w:rsidRDefault="00837FC6" w:rsidP="00081F0B">
      <w:pPr>
        <w:pStyle w:val="Call"/>
        <w:jc w:val="both"/>
        <w:rPr>
          <w:i w:val="0"/>
          <w:iCs/>
          <w:lang w:val="es-ES"/>
        </w:rPr>
      </w:pPr>
      <w:r w:rsidRPr="00837FC6">
        <w:rPr>
          <w:lang w:val="es-ES"/>
        </w:rPr>
        <w:t>decide</w:t>
      </w:r>
      <w:r w:rsidRPr="00837FC6">
        <w:rPr>
          <w:i w:val="0"/>
          <w:iCs/>
          <w:lang w:val="es-ES"/>
        </w:rPr>
        <w:t xml:space="preserve"> poner a estudio las siguientes Cuestiones</w:t>
      </w:r>
    </w:p>
    <w:p w14:paraId="54F58373" w14:textId="77777777" w:rsidR="00837FC6" w:rsidRPr="00837FC6" w:rsidRDefault="00837FC6" w:rsidP="00081F0B">
      <w:pPr>
        <w:jc w:val="both"/>
        <w:rPr>
          <w:lang w:val="es-ES"/>
        </w:rPr>
      </w:pPr>
      <w:r w:rsidRPr="00837FC6">
        <w:rPr>
          <w:lang w:val="es-ES"/>
        </w:rPr>
        <w:t>1</w:t>
      </w:r>
      <w:r w:rsidRPr="00837FC6">
        <w:rPr>
          <w:lang w:val="es-ES"/>
        </w:rPr>
        <w:tab/>
        <w:t>¿Qué repercusión tienen las técnicas de procesamiento y compresión de la señal de audio sobre la potencia media de la señal múltiplex completa y la máxima desviación de la emisión?</w:t>
      </w:r>
    </w:p>
    <w:p w14:paraId="69C0A379" w14:textId="77777777" w:rsidR="00837FC6" w:rsidRPr="00837FC6" w:rsidRDefault="00837FC6" w:rsidP="00081F0B">
      <w:pPr>
        <w:jc w:val="both"/>
        <w:rPr>
          <w:lang w:val="es-ES"/>
        </w:rPr>
      </w:pPr>
      <w:r w:rsidRPr="00837FC6">
        <w:rPr>
          <w:lang w:val="es-ES"/>
        </w:rPr>
        <w:t>2</w:t>
      </w:r>
      <w:r w:rsidRPr="00837FC6">
        <w:rPr>
          <w:lang w:val="es-ES"/>
        </w:rPr>
        <w:tab/>
        <w:t>¿Qué técnicas están disponibles para garantizar que la emisión satisface los parámetros de planificación indicados en la Recomendación UIT</w:t>
      </w:r>
      <w:r w:rsidRPr="00837FC6">
        <w:rPr>
          <w:lang w:val="es-ES"/>
        </w:rPr>
        <w:noBreakHyphen/>
        <w:t>R BS.412 cuando se utilizan técnicas de procesamiento y compresión de la señal de audio?</w:t>
      </w:r>
    </w:p>
    <w:p w14:paraId="1E4C4ADA" w14:textId="77777777" w:rsidR="00837FC6" w:rsidRPr="00837FC6" w:rsidRDefault="00837FC6" w:rsidP="00081F0B">
      <w:pPr>
        <w:pStyle w:val="Call"/>
        <w:jc w:val="both"/>
        <w:rPr>
          <w:lang w:val="es-ES"/>
        </w:rPr>
      </w:pPr>
      <w:r w:rsidRPr="00837FC6">
        <w:rPr>
          <w:lang w:val="es-ES"/>
        </w:rPr>
        <w:t>decide también</w:t>
      </w:r>
    </w:p>
    <w:p w14:paraId="6FE04444" w14:textId="77777777" w:rsidR="00837FC6" w:rsidRPr="00837FC6" w:rsidRDefault="00837FC6" w:rsidP="00081F0B">
      <w:pPr>
        <w:jc w:val="both"/>
        <w:rPr>
          <w:lang w:val="es-ES"/>
        </w:rPr>
      </w:pPr>
      <w:r w:rsidRPr="00837FC6">
        <w:rPr>
          <w:lang w:val="es-ES"/>
        </w:rPr>
        <w:t>1</w:t>
      </w:r>
      <w:r w:rsidRPr="00837FC6">
        <w:rPr>
          <w:lang w:val="es-ES"/>
        </w:rPr>
        <w:tab/>
        <w:t>que los resultados de esos estudios se incluyan en nuevos Informes y/o Recomendaciones o se incorporen a la Recomendación UIT</w:t>
      </w:r>
      <w:r w:rsidRPr="00837FC6">
        <w:rPr>
          <w:lang w:val="es-ES"/>
        </w:rPr>
        <w:noBreakHyphen/>
        <w:t>R BS.412;</w:t>
      </w:r>
    </w:p>
    <w:p w14:paraId="09A7D1F4" w14:textId="6DD4B775" w:rsidR="00837FC6" w:rsidRPr="00837FC6" w:rsidRDefault="00837FC6" w:rsidP="00081F0B">
      <w:pPr>
        <w:jc w:val="both"/>
        <w:rPr>
          <w:lang w:val="es-ES"/>
        </w:rPr>
      </w:pPr>
      <w:r w:rsidRPr="00837FC6">
        <w:rPr>
          <w:lang w:val="es-ES"/>
        </w:rPr>
        <w:t>2</w:t>
      </w:r>
      <w:r w:rsidRPr="00837FC6">
        <w:rPr>
          <w:lang w:val="es-ES"/>
        </w:rPr>
        <w:tab/>
        <w:t>que estos estudios se terminen en 202</w:t>
      </w:r>
      <w:r>
        <w:rPr>
          <w:lang w:val="es-ES"/>
        </w:rPr>
        <w:t>7</w:t>
      </w:r>
      <w:r w:rsidRPr="00837FC6">
        <w:rPr>
          <w:lang w:val="es-ES"/>
        </w:rPr>
        <w:t>.</w:t>
      </w:r>
    </w:p>
    <w:p w14:paraId="1337310B" w14:textId="2F7B32A8" w:rsidR="00D80A65" w:rsidRPr="00837FC6" w:rsidRDefault="00837FC6" w:rsidP="00837FC6">
      <w:pPr>
        <w:spacing w:before="360"/>
        <w:rPr>
          <w:lang w:val="es-ES"/>
        </w:rPr>
      </w:pPr>
      <w:r>
        <w:t>Categoría: S2</w:t>
      </w:r>
    </w:p>
    <w:sectPr w:rsidR="00D80A65" w:rsidRPr="00837FC6" w:rsidSect="00837FC6">
      <w:headerReference w:type="default" r:id="rId7"/>
      <w:pgSz w:w="11907" w:h="16834"/>
      <w:pgMar w:top="1276"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A08B" w14:textId="77777777" w:rsidR="00D44C89" w:rsidRDefault="00D44C89">
      <w:r>
        <w:separator/>
      </w:r>
    </w:p>
  </w:endnote>
  <w:endnote w:type="continuationSeparator" w:id="0">
    <w:p w14:paraId="67F94675" w14:textId="77777777" w:rsidR="00D44C89" w:rsidRDefault="00D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B306" w14:textId="77777777" w:rsidR="00D44C89" w:rsidRDefault="00D44C89">
      <w:r>
        <w:t>____________________</w:t>
      </w:r>
    </w:p>
  </w:footnote>
  <w:footnote w:type="continuationSeparator" w:id="0">
    <w:p w14:paraId="7352F219" w14:textId="77777777" w:rsidR="00D44C89" w:rsidRDefault="00D4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C38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89"/>
    <w:rsid w:val="000069D4"/>
    <w:rsid w:val="000174AD"/>
    <w:rsid w:val="00047A1D"/>
    <w:rsid w:val="000604B9"/>
    <w:rsid w:val="00075D61"/>
    <w:rsid w:val="00081F0B"/>
    <w:rsid w:val="000A7D55"/>
    <w:rsid w:val="000C12C8"/>
    <w:rsid w:val="000C2E8E"/>
    <w:rsid w:val="000E0E7C"/>
    <w:rsid w:val="000F1B4B"/>
    <w:rsid w:val="0012744F"/>
    <w:rsid w:val="00131178"/>
    <w:rsid w:val="00156F66"/>
    <w:rsid w:val="00163271"/>
    <w:rsid w:val="001658F8"/>
    <w:rsid w:val="00172122"/>
    <w:rsid w:val="00182528"/>
    <w:rsid w:val="0018500B"/>
    <w:rsid w:val="00196A19"/>
    <w:rsid w:val="00202DC1"/>
    <w:rsid w:val="002116EE"/>
    <w:rsid w:val="002309D8"/>
    <w:rsid w:val="002754A1"/>
    <w:rsid w:val="002845CC"/>
    <w:rsid w:val="002A7FE2"/>
    <w:rsid w:val="002E1B4F"/>
    <w:rsid w:val="002F2E67"/>
    <w:rsid w:val="002F7CB3"/>
    <w:rsid w:val="00315546"/>
    <w:rsid w:val="00330567"/>
    <w:rsid w:val="00386A9D"/>
    <w:rsid w:val="00391081"/>
    <w:rsid w:val="003B2789"/>
    <w:rsid w:val="003B57CA"/>
    <w:rsid w:val="003C13CE"/>
    <w:rsid w:val="003C697E"/>
    <w:rsid w:val="003E2518"/>
    <w:rsid w:val="003E7CEF"/>
    <w:rsid w:val="00493BC7"/>
    <w:rsid w:val="004B1EF7"/>
    <w:rsid w:val="004B3FAD"/>
    <w:rsid w:val="004C5749"/>
    <w:rsid w:val="00501DCA"/>
    <w:rsid w:val="00513A47"/>
    <w:rsid w:val="00525812"/>
    <w:rsid w:val="005408DF"/>
    <w:rsid w:val="00573344"/>
    <w:rsid w:val="00583F9B"/>
    <w:rsid w:val="005B0D29"/>
    <w:rsid w:val="005E5C10"/>
    <w:rsid w:val="005F2C78"/>
    <w:rsid w:val="006144E4"/>
    <w:rsid w:val="00650299"/>
    <w:rsid w:val="00655FC5"/>
    <w:rsid w:val="00803F21"/>
    <w:rsid w:val="0080538C"/>
    <w:rsid w:val="00814E0A"/>
    <w:rsid w:val="00822581"/>
    <w:rsid w:val="008309DD"/>
    <w:rsid w:val="0083227A"/>
    <w:rsid w:val="00837FC6"/>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24F4"/>
    <w:rsid w:val="00B066A4"/>
    <w:rsid w:val="00B07A13"/>
    <w:rsid w:val="00B4279B"/>
    <w:rsid w:val="00B43178"/>
    <w:rsid w:val="00B45FC9"/>
    <w:rsid w:val="00B76F35"/>
    <w:rsid w:val="00B81138"/>
    <w:rsid w:val="00BA3F70"/>
    <w:rsid w:val="00BC7CCF"/>
    <w:rsid w:val="00BE470B"/>
    <w:rsid w:val="00C51A49"/>
    <w:rsid w:val="00C57A91"/>
    <w:rsid w:val="00C957CA"/>
    <w:rsid w:val="00CC01C2"/>
    <w:rsid w:val="00CF21F2"/>
    <w:rsid w:val="00D02712"/>
    <w:rsid w:val="00D046A7"/>
    <w:rsid w:val="00D214D0"/>
    <w:rsid w:val="00D44C89"/>
    <w:rsid w:val="00D6546B"/>
    <w:rsid w:val="00D80A65"/>
    <w:rsid w:val="00DB178B"/>
    <w:rsid w:val="00DC17D3"/>
    <w:rsid w:val="00DD14F4"/>
    <w:rsid w:val="00DD4BED"/>
    <w:rsid w:val="00DE39F0"/>
    <w:rsid w:val="00DF0AF3"/>
    <w:rsid w:val="00DF7E9F"/>
    <w:rsid w:val="00E27D7E"/>
    <w:rsid w:val="00E42E13"/>
    <w:rsid w:val="00E5580C"/>
    <w:rsid w:val="00E56D5C"/>
    <w:rsid w:val="00E6257C"/>
    <w:rsid w:val="00E63C59"/>
    <w:rsid w:val="00ED171F"/>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B3367"/>
  <w15:docId w15:val="{490CF89B-1933-419C-9951-567433C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link w:val="QuestiontitleChar"/>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NormalaftertitleChar">
    <w:name w:val="Normal_after_title Char"/>
    <w:basedOn w:val="DefaultParagraphFont"/>
    <w:link w:val="Normalaftertitle"/>
    <w:locked/>
    <w:rsid w:val="00B024F4"/>
    <w:rPr>
      <w:rFonts w:ascii="Times New Roman" w:hAnsi="Times New Roman"/>
      <w:sz w:val="24"/>
      <w:lang w:val="en-GB" w:eastAsia="en-US"/>
    </w:rPr>
  </w:style>
  <w:style w:type="character" w:customStyle="1" w:styleId="CallChar">
    <w:name w:val="Call Char"/>
    <w:basedOn w:val="DefaultParagraphFont"/>
    <w:link w:val="Call"/>
    <w:locked/>
    <w:rsid w:val="00B024F4"/>
    <w:rPr>
      <w:rFonts w:ascii="Times New Roman" w:hAnsi="Times New Roman"/>
      <w:i/>
      <w:sz w:val="24"/>
      <w:lang w:val="en-GB" w:eastAsia="en-US"/>
    </w:rPr>
  </w:style>
  <w:style w:type="character" w:customStyle="1" w:styleId="QuestiontitleChar">
    <w:name w:val="Question_title Char"/>
    <w:basedOn w:val="DefaultParagraphFont"/>
    <w:link w:val="Questiontitle"/>
    <w:locked/>
    <w:rsid w:val="00B024F4"/>
    <w:rPr>
      <w:rFonts w:ascii="Times New Roman Bold" w:hAnsi="Times New Roman Bold"/>
      <w:b/>
      <w:sz w:val="28"/>
      <w:lang w:val="en-GB" w:eastAsia="en-US"/>
    </w:rPr>
  </w:style>
  <w:style w:type="character" w:customStyle="1" w:styleId="QuestionNoBRChar">
    <w:name w:val="Question_No_BR Char"/>
    <w:basedOn w:val="DefaultParagraphFont"/>
    <w:link w:val="QuestionNoBR"/>
    <w:locked/>
    <w:rsid w:val="00B024F4"/>
    <w:rPr>
      <w:rFonts w:ascii="Times New Roman" w:hAnsi="Times New Roman"/>
      <w:caps/>
      <w:sz w:val="28"/>
      <w:lang w:val="es-ES_tradnl" w:eastAsia="en-US"/>
    </w:rPr>
  </w:style>
  <w:style w:type="paragraph" w:customStyle="1" w:styleId="QuestionNoBR">
    <w:name w:val="Question_No_BR"/>
    <w:basedOn w:val="Normal"/>
    <w:next w:val="Normal"/>
    <w:link w:val="QuestionNoBRChar"/>
    <w:rsid w:val="00B024F4"/>
    <w:pPr>
      <w:keepNext/>
      <w:keepLines/>
      <w:tabs>
        <w:tab w:val="clear" w:pos="1134"/>
        <w:tab w:val="clear" w:pos="1871"/>
        <w:tab w:val="clear" w:pos="2268"/>
        <w:tab w:val="left" w:pos="794"/>
        <w:tab w:val="left" w:pos="1191"/>
        <w:tab w:val="left" w:pos="1588"/>
        <w:tab w:val="left" w:pos="1985"/>
      </w:tabs>
      <w:spacing w:before="480"/>
      <w:jc w:val="center"/>
      <w:textAlignment w:val="auto"/>
    </w:pPr>
    <w:rPr>
      <w:caps/>
      <w:sz w:val="28"/>
      <w:lang w:val="es-ES_tradnl"/>
    </w:rPr>
  </w:style>
  <w:style w:type="character" w:customStyle="1" w:styleId="NormalaftertitleChar0">
    <w:name w:val="Normal after title Char"/>
    <w:basedOn w:val="DefaultParagraphFont"/>
    <w:link w:val="Normalaftertitle0"/>
    <w:rsid w:val="00DD14F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53879">
      <w:bodyDiv w:val="1"/>
      <w:marLeft w:val="0"/>
      <w:marRight w:val="0"/>
      <w:marTop w:val="0"/>
      <w:marBottom w:val="0"/>
      <w:divBdr>
        <w:top w:val="none" w:sz="0" w:space="0" w:color="auto"/>
        <w:left w:val="none" w:sz="0" w:space="0" w:color="auto"/>
        <w:bottom w:val="none" w:sz="0" w:space="0" w:color="auto"/>
        <w:right w:val="none" w:sz="0" w:space="0" w:color="auto"/>
      </w:divBdr>
    </w:div>
    <w:div w:id="1479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E4EA-9EEE-4168-9FF0-3010CBD2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4</TotalTime>
  <Pages>1</Pages>
  <Words>352</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Limousin</dc:creator>
  <cp:lastModifiedBy>Author</cp:lastModifiedBy>
  <cp:revision>6</cp:revision>
  <cp:lastPrinted>2008-02-21T14:04:00Z</cp:lastPrinted>
  <dcterms:created xsi:type="dcterms:W3CDTF">2024-01-09T13:32:00Z</dcterms:created>
  <dcterms:modified xsi:type="dcterms:W3CDTF">2024-01-26T13:04:00Z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