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0CBD" w14:textId="06CF1DAA" w:rsidR="00785DFD" w:rsidRPr="00785DFD" w:rsidRDefault="00785DFD" w:rsidP="00450F2F">
      <w:pPr>
        <w:pStyle w:val="QuestionNoBR"/>
        <w:spacing w:before="360"/>
        <w:rPr>
          <w:lang w:val="fr-FR"/>
        </w:rPr>
      </w:pPr>
      <w:r w:rsidRPr="00785DFD">
        <w:rPr>
          <w:lang w:val="fr-FR"/>
        </w:rPr>
        <w:t>Question UIT-R 129/6</w:t>
      </w:r>
    </w:p>
    <w:p w14:paraId="65C0971C" w14:textId="77777777" w:rsidR="00785DFD" w:rsidRPr="00785DFD" w:rsidRDefault="00785DFD" w:rsidP="00785DFD">
      <w:pPr>
        <w:pStyle w:val="Questiontitle"/>
        <w:rPr>
          <w:lang w:val="fr-FR"/>
        </w:rPr>
      </w:pPr>
      <w:r w:rsidRPr="00785DFD">
        <w:rPr>
          <w:lang w:val="fr-FR"/>
        </w:rPr>
        <w:t xml:space="preserve">Incidence des techniques de traitement et de compression des signaux audio </w:t>
      </w:r>
      <w:r w:rsidRPr="00785DFD">
        <w:rPr>
          <w:lang w:val="fr-FR"/>
        </w:rPr>
        <w:br/>
        <w:t xml:space="preserve">sur les émissions de radiodiffusion sonore de Terre en modulation </w:t>
      </w:r>
      <w:r w:rsidRPr="00785DFD">
        <w:rPr>
          <w:lang w:val="fr-FR"/>
        </w:rPr>
        <w:br/>
        <w:t>de fréquence en ondes métriques</w:t>
      </w:r>
    </w:p>
    <w:p w14:paraId="2871EEF4" w14:textId="77777777" w:rsidR="00785DFD" w:rsidRPr="00785DFD" w:rsidRDefault="00785DFD" w:rsidP="00785DFD">
      <w:pPr>
        <w:pStyle w:val="Questiondate"/>
        <w:rPr>
          <w:lang w:val="fr-FR"/>
        </w:rPr>
      </w:pPr>
      <w:r w:rsidRPr="00785DFD">
        <w:rPr>
          <w:lang w:val="fr-FR"/>
        </w:rPr>
        <w:t>(2009)</w:t>
      </w:r>
    </w:p>
    <w:p w14:paraId="35E8E20E" w14:textId="77777777" w:rsidR="00785DFD" w:rsidRPr="008D7C71" w:rsidRDefault="00785DFD" w:rsidP="00BC2855">
      <w:pPr>
        <w:pStyle w:val="Normalaftertitle0"/>
        <w:spacing w:before="240"/>
        <w:jc w:val="both"/>
        <w:rPr>
          <w:lang w:val="fr-FR"/>
        </w:rPr>
      </w:pPr>
      <w:r w:rsidRPr="008D7C71">
        <w:rPr>
          <w:lang w:val="fr-FR"/>
        </w:rPr>
        <w:t>L'Assemblée des radiocommunications de l'UIT,</w:t>
      </w:r>
    </w:p>
    <w:p w14:paraId="4234FDA4" w14:textId="77777777" w:rsidR="00785DFD" w:rsidRPr="00785DFD" w:rsidRDefault="00785DFD" w:rsidP="00BC2855">
      <w:pPr>
        <w:pStyle w:val="Call"/>
        <w:jc w:val="both"/>
        <w:rPr>
          <w:lang w:val="fr-FR"/>
        </w:rPr>
      </w:pPr>
      <w:r w:rsidRPr="00785DFD">
        <w:rPr>
          <w:lang w:val="fr-FR"/>
        </w:rPr>
        <w:t>considérant</w:t>
      </w:r>
    </w:p>
    <w:p w14:paraId="05F34C28" w14:textId="77777777" w:rsidR="00785DFD" w:rsidRPr="00785DFD" w:rsidRDefault="00785DFD" w:rsidP="00BC2855">
      <w:pPr>
        <w:jc w:val="both"/>
        <w:rPr>
          <w:lang w:val="fr-FR"/>
        </w:rPr>
      </w:pPr>
      <w:r w:rsidRPr="00785DFD">
        <w:rPr>
          <w:i/>
          <w:iCs/>
          <w:lang w:val="fr-FR"/>
        </w:rPr>
        <w:t>a)</w:t>
      </w:r>
      <w:r w:rsidRPr="00785DFD">
        <w:rPr>
          <w:lang w:val="fr-FR"/>
        </w:rPr>
        <w:tab/>
        <w:t>que la Recommandation UIT</w:t>
      </w:r>
      <w:r w:rsidRPr="00785DFD">
        <w:rPr>
          <w:lang w:val="fr-FR"/>
        </w:rPr>
        <w:noBreakHyphen/>
        <w:t xml:space="preserve">R BS.412 précise des normes de planification pour la radiodiffusion sonore par voie hertzienne de Terre à modulation de fréquence en ondes métriques, notamment les conditions concernant les niveaux moyens des signaux multiplex et les écarts crête; </w:t>
      </w:r>
    </w:p>
    <w:p w14:paraId="61BD4A42" w14:textId="77777777" w:rsidR="00785DFD" w:rsidRPr="00785DFD" w:rsidRDefault="00785DFD" w:rsidP="00BC2855">
      <w:pPr>
        <w:jc w:val="both"/>
        <w:rPr>
          <w:lang w:val="fr-FR"/>
        </w:rPr>
      </w:pPr>
      <w:r w:rsidRPr="00785DFD">
        <w:rPr>
          <w:i/>
          <w:iCs/>
          <w:lang w:val="fr-FR"/>
        </w:rPr>
        <w:t>b)</w:t>
      </w:r>
      <w:r w:rsidRPr="00785DFD">
        <w:rPr>
          <w:lang w:val="fr-FR"/>
        </w:rPr>
        <w:tab/>
        <w:t>que les techniques de traitement des signaux audio ont évolué rapidement au cours des quelques dernières années compte tenu des progrès des techniques de compression des signaux numériques et qu'elles sont largement utilisées en radiodiffusion sonore pour augmenter le niveau sonore subjectif/l'intensité sonore des programmes;</w:t>
      </w:r>
    </w:p>
    <w:p w14:paraId="35D6BADE" w14:textId="77777777" w:rsidR="00785DFD" w:rsidRPr="00785DFD" w:rsidRDefault="00785DFD" w:rsidP="00BC2855">
      <w:pPr>
        <w:jc w:val="both"/>
        <w:rPr>
          <w:lang w:val="fr-FR"/>
        </w:rPr>
      </w:pPr>
      <w:r w:rsidRPr="00785DFD">
        <w:rPr>
          <w:i/>
          <w:iCs/>
          <w:lang w:val="fr-FR"/>
        </w:rPr>
        <w:t>c)</w:t>
      </w:r>
      <w:r w:rsidRPr="00785DFD">
        <w:rPr>
          <w:lang w:val="fr-FR"/>
        </w:rPr>
        <w:tab/>
        <w:t>que les auditeurs souhaitent une uniformité des programmes pour ce qui est du niveau sonore subjectif et de l'intensité sonore;</w:t>
      </w:r>
    </w:p>
    <w:p w14:paraId="09CB97EA" w14:textId="40E89CC4" w:rsidR="00785DFD" w:rsidRPr="00785DFD" w:rsidRDefault="00785DFD" w:rsidP="00BC2855">
      <w:pPr>
        <w:jc w:val="both"/>
        <w:rPr>
          <w:lang w:val="fr-FR"/>
        </w:rPr>
      </w:pPr>
      <w:r w:rsidRPr="00785DFD">
        <w:rPr>
          <w:i/>
          <w:iCs/>
          <w:lang w:val="fr-FR"/>
        </w:rPr>
        <w:t>d)</w:t>
      </w:r>
      <w:r w:rsidRPr="00785DFD">
        <w:rPr>
          <w:lang w:val="fr-FR"/>
        </w:rPr>
        <w:tab/>
        <w:t>que l'on a besoin de directives rigoureuses concernant l'alignement des systèmes, étant donné que la puissance moyenne du signal multiplex complet des stations de radiodiffusion sonore</w:t>
      </w:r>
      <w:r w:rsidR="00BC2855">
        <w:rPr>
          <w:lang w:val="fr-FR"/>
        </w:rPr>
        <w:t xml:space="preserve"> </w:t>
      </w:r>
      <w:r w:rsidRPr="00785DFD">
        <w:rPr>
          <w:lang w:val="fr-FR"/>
        </w:rPr>
        <w:t>à modulation de fréquence risque de dépasser la limite indiquée dans la Recommandation UIT</w:t>
      </w:r>
      <w:r w:rsidRPr="00785DFD">
        <w:rPr>
          <w:lang w:val="fr-FR"/>
        </w:rPr>
        <w:noBreakHyphen/>
        <w:t>R BS.412;</w:t>
      </w:r>
    </w:p>
    <w:p w14:paraId="628FA780" w14:textId="77777777" w:rsidR="00785DFD" w:rsidRPr="00785DFD" w:rsidRDefault="00785DFD" w:rsidP="00BC2855">
      <w:pPr>
        <w:jc w:val="both"/>
        <w:rPr>
          <w:lang w:val="fr-FR"/>
        </w:rPr>
      </w:pPr>
      <w:r w:rsidRPr="00785DFD">
        <w:rPr>
          <w:i/>
          <w:iCs/>
          <w:lang w:val="fr-FR"/>
        </w:rPr>
        <w:t>e)</w:t>
      </w:r>
      <w:r w:rsidRPr="00785DFD">
        <w:rPr>
          <w:lang w:val="fr-FR"/>
        </w:rPr>
        <w:tab/>
        <w:t>que l'application de techniques de compression et de traitement des signaux audio qui conduisent à une augmentation de la puissance moyenne du signal multiplex complet risque d'entraîner une augmentation des brouillages subis par les stations de radiodiffusion sonore n'utilisant pas de telles techniques,</w:t>
      </w:r>
    </w:p>
    <w:p w14:paraId="3C19BBE2" w14:textId="77777777" w:rsidR="00785DFD" w:rsidRPr="00785DFD" w:rsidRDefault="00785DFD" w:rsidP="00BC2855">
      <w:pPr>
        <w:pStyle w:val="Call"/>
        <w:jc w:val="both"/>
        <w:rPr>
          <w:iCs/>
          <w:lang w:val="fr-FR"/>
        </w:rPr>
      </w:pPr>
      <w:r w:rsidRPr="00785DFD">
        <w:rPr>
          <w:lang w:val="fr-FR"/>
        </w:rPr>
        <w:t xml:space="preserve">décide </w:t>
      </w:r>
      <w:r w:rsidRPr="00785DFD">
        <w:rPr>
          <w:i w:val="0"/>
          <w:iCs/>
          <w:lang w:val="fr-FR"/>
        </w:rPr>
        <w:t>de mettre à l'étude les Questions suivantes</w:t>
      </w:r>
    </w:p>
    <w:p w14:paraId="42499389" w14:textId="77777777" w:rsidR="00785DFD" w:rsidRPr="00785DFD" w:rsidRDefault="00785DFD" w:rsidP="00BC2855">
      <w:pPr>
        <w:jc w:val="both"/>
        <w:rPr>
          <w:bCs/>
          <w:lang w:val="fr-FR"/>
        </w:rPr>
      </w:pPr>
      <w:r w:rsidRPr="00785DFD">
        <w:rPr>
          <w:bCs/>
          <w:lang w:val="fr-FR"/>
        </w:rPr>
        <w:t>1</w:t>
      </w:r>
      <w:r w:rsidRPr="00785DFD">
        <w:rPr>
          <w:bCs/>
          <w:lang w:val="fr-FR"/>
        </w:rPr>
        <w:tab/>
        <w:t>Quelle est l'incidence des techniques de compression et de traitement des signaux audio sur la puissance moyenne du signal multiplex complet et l'écart maximal de l'émission?</w:t>
      </w:r>
    </w:p>
    <w:p w14:paraId="1BADBEB8" w14:textId="77777777" w:rsidR="00785DFD" w:rsidRPr="00785DFD" w:rsidRDefault="00785DFD" w:rsidP="00BC2855">
      <w:pPr>
        <w:jc w:val="both"/>
        <w:rPr>
          <w:bCs/>
          <w:lang w:val="fr-FR"/>
        </w:rPr>
      </w:pPr>
      <w:r w:rsidRPr="00785DFD">
        <w:rPr>
          <w:bCs/>
          <w:lang w:val="fr-FR"/>
        </w:rPr>
        <w:t>2</w:t>
      </w:r>
      <w:r w:rsidRPr="00785DFD">
        <w:rPr>
          <w:bCs/>
          <w:lang w:val="fr-FR"/>
        </w:rPr>
        <w:tab/>
        <w:t>De quelles techniques dispose-t-on pour faire en sorte que l'émission respecte les paramètres de planification donnés dans la Recommandation UIT</w:t>
      </w:r>
      <w:r w:rsidRPr="00785DFD">
        <w:rPr>
          <w:bCs/>
          <w:lang w:val="fr-FR"/>
        </w:rPr>
        <w:noBreakHyphen/>
        <w:t>R BS.412 lorsqu'on utilise des techniques de traitement et de compression des signaux audio?</w:t>
      </w:r>
    </w:p>
    <w:p w14:paraId="737A6B69" w14:textId="77777777" w:rsidR="00785DFD" w:rsidRPr="00785DFD" w:rsidRDefault="00785DFD" w:rsidP="00BC2855">
      <w:pPr>
        <w:pStyle w:val="Call"/>
        <w:jc w:val="both"/>
        <w:rPr>
          <w:bCs/>
          <w:lang w:val="fr-FR"/>
        </w:rPr>
      </w:pPr>
      <w:r w:rsidRPr="00785DFD">
        <w:rPr>
          <w:bCs/>
          <w:lang w:val="fr-FR"/>
        </w:rPr>
        <w:t>décide en outre</w:t>
      </w:r>
    </w:p>
    <w:p w14:paraId="3A77A1CB" w14:textId="77777777" w:rsidR="00785DFD" w:rsidRPr="00785DFD" w:rsidRDefault="00785DFD" w:rsidP="00BC2855">
      <w:pPr>
        <w:jc w:val="both"/>
        <w:rPr>
          <w:lang w:val="fr-FR"/>
        </w:rPr>
      </w:pPr>
      <w:r w:rsidRPr="00785DFD">
        <w:rPr>
          <w:bCs/>
          <w:lang w:val="fr-FR"/>
        </w:rPr>
        <w:t>1</w:t>
      </w:r>
      <w:r w:rsidRPr="00785DFD">
        <w:rPr>
          <w:bCs/>
          <w:lang w:val="fr-FR"/>
        </w:rPr>
        <w:tab/>
        <w:t>que les résultats des études susmentionnées devraient être inclus dans un ou plusieurs</w:t>
      </w:r>
      <w:r w:rsidRPr="00785DFD">
        <w:rPr>
          <w:lang w:val="fr-FR"/>
        </w:rPr>
        <w:t xml:space="preserve"> nouveaux Rapports et/ou dans une ou plusieurs Recommandations ou être insérés dans la Recommandation UIT</w:t>
      </w:r>
      <w:r w:rsidRPr="00785DFD">
        <w:rPr>
          <w:lang w:val="fr-FR"/>
        </w:rPr>
        <w:noBreakHyphen/>
        <w:t>R BS.412;</w:t>
      </w:r>
    </w:p>
    <w:p w14:paraId="1A86ABF6" w14:textId="77777777" w:rsidR="00785DFD" w:rsidRPr="00785DFD" w:rsidRDefault="00785DFD" w:rsidP="00BC2855">
      <w:pPr>
        <w:jc w:val="both"/>
        <w:rPr>
          <w:lang w:val="fr-FR"/>
        </w:rPr>
      </w:pPr>
      <w:r w:rsidRPr="00785DFD">
        <w:rPr>
          <w:bCs/>
          <w:lang w:val="fr-FR"/>
        </w:rPr>
        <w:t>2</w:t>
      </w:r>
      <w:r w:rsidRPr="00785DFD">
        <w:rPr>
          <w:lang w:val="fr-FR"/>
        </w:rPr>
        <w:tab/>
        <w:t>que ces études susmentionnées devraient être achevées d'ici à 2027.</w:t>
      </w:r>
    </w:p>
    <w:p w14:paraId="1337310B" w14:textId="371032F6" w:rsidR="00D80A65" w:rsidRPr="00B43178" w:rsidRDefault="00785DFD" w:rsidP="00BC2855">
      <w:pPr>
        <w:spacing w:before="360"/>
        <w:jc w:val="both"/>
      </w:pPr>
      <w:r w:rsidRPr="0049771A">
        <w:t>Cat</w:t>
      </w:r>
      <w:r>
        <w:t>égorie</w:t>
      </w:r>
      <w:r w:rsidRPr="0049771A">
        <w:t>:</w:t>
      </w:r>
      <w:r>
        <w:tab/>
      </w:r>
      <w:r w:rsidRPr="0049771A">
        <w:t>S2</w:t>
      </w:r>
    </w:p>
    <w:sectPr w:rsidR="00D80A65" w:rsidRPr="00B43178" w:rsidSect="00450F2F">
      <w:headerReference w:type="default" r:id="rId7"/>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B57CA"/>
    <w:rsid w:val="003C13CE"/>
    <w:rsid w:val="003C697E"/>
    <w:rsid w:val="003E2518"/>
    <w:rsid w:val="003E7CEF"/>
    <w:rsid w:val="00450F2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785DFD"/>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2855"/>
    <w:rsid w:val="00BC7CCF"/>
    <w:rsid w:val="00BE470B"/>
    <w:rsid w:val="00C51A49"/>
    <w:rsid w:val="00C57A91"/>
    <w:rsid w:val="00CC01C2"/>
    <w:rsid w:val="00CF21F2"/>
    <w:rsid w:val="00D02712"/>
    <w:rsid w:val="00D046A7"/>
    <w:rsid w:val="00D214D0"/>
    <w:rsid w:val="00D44C89"/>
    <w:rsid w:val="00D46B01"/>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1</Pages>
  <Words>345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cp:lastModifiedBy>
  <cp:revision>6</cp:revision>
  <cp:lastPrinted>2008-02-21T14:04:00Z</cp:lastPrinted>
  <dcterms:created xsi:type="dcterms:W3CDTF">2024-01-09T13:32:00Z</dcterms:created>
  <dcterms:modified xsi:type="dcterms:W3CDTF">2024-01-26T13:03:00Z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