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BF1" w:rsidRPr="00BD6098" w:rsidRDefault="00F00BF1" w:rsidP="00F00BF1">
      <w:pPr>
        <w:keepNext/>
        <w:keepLines/>
        <w:spacing w:before="480"/>
        <w:jc w:val="center"/>
        <w:rPr>
          <w:caps/>
          <w:sz w:val="28"/>
        </w:rPr>
      </w:pPr>
      <w:r w:rsidRPr="00BD6098">
        <w:rPr>
          <w:caps/>
          <w:sz w:val="28"/>
        </w:rPr>
        <w:t>C</w:t>
      </w:r>
      <w:r>
        <w:rPr>
          <w:caps/>
          <w:sz w:val="28"/>
        </w:rPr>
        <w:t>UESTIÓN UIT-R 128-2</w:t>
      </w:r>
      <w:r w:rsidRPr="00BD6098">
        <w:rPr>
          <w:caps/>
          <w:sz w:val="28"/>
        </w:rPr>
        <w:t>/6</w:t>
      </w:r>
    </w:p>
    <w:p w:rsidR="00F00BF1" w:rsidRPr="00BD6098" w:rsidRDefault="00F00BF1" w:rsidP="00F00BF1">
      <w:pPr>
        <w:keepNext/>
        <w:keepLines/>
        <w:spacing w:before="360"/>
        <w:jc w:val="center"/>
        <w:rPr>
          <w:b/>
          <w:sz w:val="28"/>
        </w:rPr>
      </w:pPr>
      <w:bookmarkStart w:id="0" w:name="_GoBack"/>
      <w:bookmarkEnd w:id="0"/>
      <w:r w:rsidRPr="00BD6098">
        <w:rPr>
          <w:b/>
          <w:sz w:val="28"/>
        </w:rPr>
        <w:t>Sistemas de TV digital 3D para radiodifusión</w:t>
      </w:r>
      <w:r>
        <w:rPr>
          <w:rStyle w:val="FootnoteReference"/>
          <w:b/>
        </w:rPr>
        <w:footnoteReference w:customMarkFollows="1" w:id="1"/>
        <w:t>*</w:t>
      </w:r>
    </w:p>
    <w:p w:rsidR="00F00BF1" w:rsidRPr="00BD6098" w:rsidRDefault="00F00BF1" w:rsidP="00F00BF1">
      <w:pPr>
        <w:keepNext/>
        <w:keepLines/>
        <w:tabs>
          <w:tab w:val="clear" w:pos="794"/>
          <w:tab w:val="clear" w:pos="1191"/>
          <w:tab w:val="clear" w:pos="1588"/>
          <w:tab w:val="clear" w:pos="1985"/>
        </w:tabs>
        <w:jc w:val="right"/>
        <w:rPr>
          <w:sz w:val="22"/>
        </w:rPr>
      </w:pPr>
      <w:r w:rsidRPr="00BD6098">
        <w:rPr>
          <w:sz w:val="22"/>
        </w:rPr>
        <w:t>(2008-2011</w:t>
      </w:r>
      <w:r>
        <w:rPr>
          <w:sz w:val="22"/>
        </w:rPr>
        <w:t>-2012</w:t>
      </w:r>
      <w:r w:rsidRPr="00BD6098">
        <w:rPr>
          <w:sz w:val="22"/>
        </w:rPr>
        <w:t>)</w:t>
      </w:r>
    </w:p>
    <w:p w:rsidR="00F00BF1" w:rsidRPr="00BD6098" w:rsidRDefault="00F00BF1" w:rsidP="00F00BF1">
      <w:pPr>
        <w:spacing w:before="360"/>
      </w:pPr>
      <w:r w:rsidRPr="00BD6098">
        <w:t>La Asamblea de Radiocomunicaciones de la UIT,</w:t>
      </w:r>
    </w:p>
    <w:p w:rsidR="00F00BF1" w:rsidRPr="00BD6098" w:rsidRDefault="00F00BF1" w:rsidP="00F00BF1">
      <w:pPr>
        <w:keepNext/>
        <w:keepLines/>
        <w:spacing w:before="160"/>
        <w:ind w:left="794"/>
        <w:rPr>
          <w:i/>
        </w:rPr>
      </w:pPr>
      <w:r w:rsidRPr="00BD6098">
        <w:rPr>
          <w:i/>
        </w:rPr>
        <w:t>considerando</w:t>
      </w:r>
    </w:p>
    <w:p w:rsidR="00F00BF1" w:rsidRPr="00BD6098" w:rsidRDefault="00F00BF1" w:rsidP="00F00BF1">
      <w:r w:rsidRPr="00BD6098">
        <w:rPr>
          <w:i/>
          <w:iCs/>
        </w:rPr>
        <w:t>a)</w:t>
      </w:r>
      <w:r w:rsidRPr="00BD6098">
        <w:tab/>
        <w:t>que los sistemas de radiodifusión de TV existentes no reproducen las imágenes de tal manera que se perciban como escenas naturales en tres dimensiones;</w:t>
      </w:r>
    </w:p>
    <w:p w:rsidR="00F00BF1" w:rsidRPr="00BD6098" w:rsidRDefault="00F00BF1" w:rsidP="00F00BF1">
      <w:r w:rsidRPr="00BD6098">
        <w:rPr>
          <w:i/>
          <w:iCs/>
        </w:rPr>
        <w:t>b)</w:t>
      </w:r>
      <w:r w:rsidRPr="00BD6098">
        <w:tab/>
        <w:t>que la TV 3D aumenta la sensación de los televidentes de sentirse dentro de las imágenes reproducidas, razón por la cual se prevé que será una importante aplicación de la radiodifusión de TV digital en condiciones convencionales de visualización tanto en interiores como en exteriores;</w:t>
      </w:r>
    </w:p>
    <w:p w:rsidR="00F00BF1" w:rsidRPr="00BD6098" w:rsidRDefault="00F00BF1" w:rsidP="00F00BF1">
      <w:r w:rsidRPr="00BD6098">
        <w:rPr>
          <w:i/>
          <w:iCs/>
        </w:rPr>
        <w:t>c)</w:t>
      </w:r>
      <w:r w:rsidRPr="00BD6098">
        <w:tab/>
        <w:t>que se están produciendo programas de TV 3D para la radiodifusión y los organismos de radiodifusión están distribuyendo estos programas a su audiencia;</w:t>
      </w:r>
    </w:p>
    <w:p w:rsidR="00F00BF1" w:rsidRPr="00BD6098" w:rsidRDefault="00F00BF1" w:rsidP="00F00BF1">
      <w:r w:rsidRPr="00BD6098">
        <w:rPr>
          <w:i/>
          <w:iCs/>
        </w:rPr>
        <w:t>d)</w:t>
      </w:r>
      <w:r w:rsidRPr="00BD6098">
        <w:tab/>
        <w:t>que en algunos países se están investigando diversas aplicaciones de las nuevas tecnologías que podrían emplearse en la radiodifusión de TV 3D;</w:t>
      </w:r>
    </w:p>
    <w:p w:rsidR="00F00BF1" w:rsidRPr="00BD6098" w:rsidRDefault="00F00BF1" w:rsidP="00F00BF1">
      <w:r w:rsidRPr="00BD6098">
        <w:rPr>
          <w:i/>
          <w:iCs/>
        </w:rPr>
        <w:t>e)</w:t>
      </w:r>
      <w:r w:rsidRPr="00BD6098">
        <w:tab/>
        <w:t>que la elaboración de normas mundiales uniformes para los sistemas de TV 3D, que contemplen diversos aspectos de la radiodifusión de TV 3D, fomentará su adopción en ambos lados de la brecha digital e impedirá la multiplicidad de normas incompatibles,</w:t>
      </w:r>
    </w:p>
    <w:p w:rsidR="00F00BF1" w:rsidRPr="00BD6098" w:rsidRDefault="00F00BF1" w:rsidP="00F00BF1">
      <w:pPr>
        <w:keepNext/>
        <w:keepLines/>
        <w:spacing w:before="160"/>
        <w:ind w:left="794"/>
      </w:pPr>
      <w:r w:rsidRPr="00BD6098">
        <w:rPr>
          <w:i/>
        </w:rPr>
        <w:t>decide</w:t>
      </w:r>
      <w:r w:rsidRPr="00BD6098">
        <w:t xml:space="preserve"> que se estudie las siguientes Cuestiones</w:t>
      </w:r>
    </w:p>
    <w:p w:rsidR="00F00BF1" w:rsidRPr="00BD6098" w:rsidRDefault="00F00BF1" w:rsidP="00F00BF1">
      <w:r w:rsidRPr="00BD6098">
        <w:rPr>
          <w:bCs/>
        </w:rPr>
        <w:t>1</w:t>
      </w:r>
      <w:r w:rsidRPr="00BD6098">
        <w:tab/>
        <w:t>¿Cuáles son los requisitos del usuario de los sistemas de radiodifusión de TV 3D digital en condiciones de visualización tanto en interiores como en exteriores?</w:t>
      </w:r>
    </w:p>
    <w:p w:rsidR="00F00BF1" w:rsidRPr="00BD6098" w:rsidRDefault="00F00BF1" w:rsidP="00F00BF1">
      <w:r w:rsidRPr="00BD6098">
        <w:rPr>
          <w:bCs/>
        </w:rPr>
        <w:t>2</w:t>
      </w:r>
      <w:r w:rsidRPr="00BD6098">
        <w:tab/>
        <w:t>¿Cuáles son los requisitos para la visualización de imágenes y la escucha de sonido que debe satisfacer la TV 3D?</w:t>
      </w:r>
    </w:p>
    <w:p w:rsidR="00F00BF1" w:rsidRPr="00BD6098" w:rsidRDefault="00F00BF1" w:rsidP="00F00BF1">
      <w:r w:rsidRPr="00BD6098">
        <w:t>3</w:t>
      </w:r>
      <w:r w:rsidRPr="00BD6098">
        <w:tab/>
        <w:t>¿Cuáles son los efectos psicofísicos experimentados al observar las imágenes de TV 3D?</w:t>
      </w:r>
    </w:p>
    <w:p w:rsidR="00F00BF1" w:rsidRPr="00BD6098" w:rsidRDefault="00F00BF1" w:rsidP="00F00BF1">
      <w:r w:rsidRPr="00BD6098">
        <w:t>4</w:t>
      </w:r>
      <w:r w:rsidRPr="00BD6098">
        <w:tab/>
        <w:t>¿Cuáles son las diversas características técnicas que se combinan para contribuir a la sensación de presencia experimentada por los televidentes y cuáles son los métodos para su evaluación?</w:t>
      </w:r>
    </w:p>
    <w:p w:rsidR="00F00BF1" w:rsidRPr="00BD6098" w:rsidRDefault="00F00BF1" w:rsidP="00F00BF1">
      <w:r w:rsidRPr="00BD6098">
        <w:t>5</w:t>
      </w:r>
      <w:r w:rsidRPr="00BD6098">
        <w:tab/>
        <w:t>¿Qué sistemas comunes de vídeo y audio deben utilizarse para la producción e intercambio internacional de programas de TV 3D a fin de maximizar la interoperabilidad?</w:t>
      </w:r>
    </w:p>
    <w:p w:rsidR="00F00BF1" w:rsidRPr="00BD6098" w:rsidRDefault="00F00BF1" w:rsidP="00F00BF1">
      <w:r w:rsidRPr="00BD6098">
        <w:rPr>
          <w:bCs/>
        </w:rPr>
        <w:t>6</w:t>
      </w:r>
      <w:r w:rsidRPr="00BD6098">
        <w:tab/>
        <w:t>¿Qué niveles de calidad de la imagen y el sonido y calidad de la sensación resultan adecuados para las distintas aplicaciones de la radiodifusión de TV 3D?</w:t>
      </w:r>
    </w:p>
    <w:p w:rsidR="00F00BF1" w:rsidRDefault="00F00BF1" w:rsidP="00F00BF1">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F00BF1" w:rsidRPr="00BD6098" w:rsidRDefault="00F00BF1" w:rsidP="00F00BF1">
      <w:r w:rsidRPr="00BD6098">
        <w:rPr>
          <w:bCs/>
        </w:rPr>
        <w:lastRenderedPageBreak/>
        <w:t>7</w:t>
      </w:r>
      <w:r w:rsidRPr="00BD6098">
        <w:tab/>
        <w:t>¿Qué metodologías de evaluación subjetiva y objetiva de la calidad de la imagen y el sonido y calidad de la sensación podrían utilizarse en la radiodifusión de TV 3D?</w:t>
      </w:r>
    </w:p>
    <w:p w:rsidR="00F00BF1" w:rsidRPr="00BD6098" w:rsidRDefault="00F00BF1" w:rsidP="00F00BF1">
      <w:pPr>
        <w:keepNext/>
        <w:keepLines/>
        <w:spacing w:before="160"/>
        <w:ind w:left="794"/>
        <w:rPr>
          <w:i/>
        </w:rPr>
      </w:pPr>
      <w:r w:rsidRPr="00BD6098">
        <w:rPr>
          <w:i/>
        </w:rPr>
        <w:t>decide también</w:t>
      </w:r>
    </w:p>
    <w:p w:rsidR="00F00BF1" w:rsidRPr="00BD6098" w:rsidRDefault="00F00BF1" w:rsidP="00F00BF1">
      <w:r w:rsidRPr="00BD6098">
        <w:rPr>
          <w:bCs/>
        </w:rPr>
        <w:t>1</w:t>
      </w:r>
      <w:r w:rsidRPr="00BD6098">
        <w:tab/>
        <w:t>que los resultados de estos estudios se utilicen para elaborar nuevos Informes y Recomendaciones;</w:t>
      </w:r>
    </w:p>
    <w:p w:rsidR="00F00BF1" w:rsidRPr="00BD6098" w:rsidRDefault="00F00BF1" w:rsidP="00F00BF1">
      <w:r w:rsidRPr="00BD6098">
        <w:rPr>
          <w:bCs/>
        </w:rPr>
        <w:t>2</w:t>
      </w:r>
      <w:r w:rsidRPr="00BD6098">
        <w:rPr>
          <w:bCs/>
        </w:rPr>
        <w:tab/>
      </w:r>
      <w:r w:rsidRPr="00BD6098">
        <w:t>que dichos estudios se terminen en 2015.</w:t>
      </w:r>
    </w:p>
    <w:p w:rsidR="00F00BF1" w:rsidRPr="00BD6098" w:rsidRDefault="00F00BF1" w:rsidP="00F00BF1"/>
    <w:p w:rsidR="00F00BF1" w:rsidRPr="00BD6098" w:rsidRDefault="00F00BF1" w:rsidP="00F00BF1">
      <w:r w:rsidRPr="00BD6098">
        <w:t>Categoría: S3</w:t>
      </w:r>
    </w:p>
    <w:p w:rsidR="002A74AD" w:rsidRDefault="002A74AD"/>
    <w:sectPr w:rsidR="002A74AD" w:rsidSect="001F76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BF1" w:rsidRDefault="00F00BF1" w:rsidP="00F00BF1">
      <w:pPr>
        <w:spacing w:before="0"/>
      </w:pPr>
      <w:r>
        <w:separator/>
      </w:r>
    </w:p>
  </w:endnote>
  <w:endnote w:type="continuationSeparator" w:id="0">
    <w:p w:rsidR="00F00BF1" w:rsidRDefault="00F00BF1" w:rsidP="00F00B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44" w:rsidRDefault="001F7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44" w:rsidRDefault="001F7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44" w:rsidRDefault="001F7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BF1" w:rsidRDefault="00F00BF1" w:rsidP="00F00BF1">
      <w:pPr>
        <w:spacing w:before="0"/>
      </w:pPr>
      <w:r>
        <w:separator/>
      </w:r>
    </w:p>
  </w:footnote>
  <w:footnote w:type="continuationSeparator" w:id="0">
    <w:p w:rsidR="00F00BF1" w:rsidRDefault="00F00BF1" w:rsidP="00F00BF1">
      <w:pPr>
        <w:spacing w:before="0"/>
      </w:pPr>
      <w:r>
        <w:continuationSeparator/>
      </w:r>
    </w:p>
  </w:footnote>
  <w:footnote w:id="1">
    <w:p w:rsidR="00F00BF1" w:rsidRPr="00E90291" w:rsidRDefault="00F00BF1" w:rsidP="00F00BF1">
      <w:pPr>
        <w:pStyle w:val="FootnoteText"/>
        <w:rPr>
          <w:lang w:val="es-ES"/>
        </w:rPr>
      </w:pPr>
      <w:r>
        <w:rPr>
          <w:rStyle w:val="FootnoteReference"/>
        </w:rPr>
        <w:t>*</w:t>
      </w:r>
      <w:r>
        <w:tab/>
        <w:t>Esta Cuestión debe señalarse a la atención de la CE 9 del UIT-T.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44" w:rsidRDefault="001F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850886"/>
      <w:docPartObj>
        <w:docPartGallery w:val="Page Numbers (Top of Page)"/>
        <w:docPartUnique/>
      </w:docPartObj>
    </w:sdtPr>
    <w:sdtEndPr>
      <w:rPr>
        <w:noProof/>
      </w:rPr>
    </w:sdtEndPr>
    <w:sdtContent>
      <w:p w:rsidR="001F7644" w:rsidRDefault="001F7644">
        <w:pPr>
          <w:pStyle w:val="Header"/>
          <w:jc w:val="center"/>
        </w:pPr>
        <w:r>
          <w:t xml:space="preserve">- </w:t>
        </w:r>
        <w:r>
          <w:fldChar w:fldCharType="begin"/>
        </w:r>
        <w:r>
          <w:instrText xml:space="preserve"> PAGE   \* MERGEFORMAT </w:instrText>
        </w:r>
        <w:r>
          <w:fldChar w:fldCharType="separate"/>
        </w:r>
        <w:r w:rsidR="001A42D8">
          <w:rPr>
            <w:noProof/>
          </w:rPr>
          <w:t>2</w:t>
        </w:r>
        <w:r>
          <w:rPr>
            <w:noProof/>
          </w:rPr>
          <w:fldChar w:fldCharType="end"/>
        </w:r>
        <w:r>
          <w:rPr>
            <w:noProof/>
          </w:rPr>
          <w:t xml:space="preserve"> -</w:t>
        </w:r>
      </w:p>
    </w:sdtContent>
  </w:sdt>
  <w:p w:rsidR="001F7644" w:rsidRDefault="001F7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44" w:rsidRDefault="001F7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F1"/>
    <w:rsid w:val="001A42D8"/>
    <w:rsid w:val="001F7644"/>
    <w:rsid w:val="002A74AD"/>
    <w:rsid w:val="00F00B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1CC335A-8CEE-40C5-AC4D-E688B1E8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BF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
    <w:basedOn w:val="DefaultParagraphFont"/>
    <w:rsid w:val="00F00BF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00BF1"/>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00BF1"/>
    <w:rPr>
      <w:rFonts w:ascii="Times New Roman" w:eastAsia="Times New Roman" w:hAnsi="Times New Roman" w:cs="Times New Roman"/>
      <w:sz w:val="24"/>
      <w:szCs w:val="20"/>
      <w:lang w:val="es-ES_tradnl" w:eastAsia="en-US"/>
    </w:rPr>
  </w:style>
  <w:style w:type="paragraph" w:styleId="Header">
    <w:name w:val="header"/>
    <w:basedOn w:val="Normal"/>
    <w:link w:val="HeaderChar"/>
    <w:uiPriority w:val="99"/>
    <w:unhideWhenUsed/>
    <w:rsid w:val="001F7644"/>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1F7644"/>
    <w:rPr>
      <w:rFonts w:ascii="Times New Roman" w:eastAsia="Times New Roman" w:hAnsi="Times New Roman" w:cs="Times New Roman"/>
      <w:sz w:val="24"/>
      <w:szCs w:val="20"/>
      <w:lang w:val="es-ES_tradnl" w:eastAsia="en-US"/>
    </w:rPr>
  </w:style>
  <w:style w:type="paragraph" w:styleId="Footer">
    <w:name w:val="footer"/>
    <w:basedOn w:val="Normal"/>
    <w:link w:val="FooterChar"/>
    <w:uiPriority w:val="99"/>
    <w:unhideWhenUsed/>
    <w:rsid w:val="001F7644"/>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1F7644"/>
    <w:rPr>
      <w:rFonts w:ascii="Times New Roman" w:eastAsia="Times New Roman" w:hAnsi="Times New Roman" w:cs="Times New Roman"/>
      <w:sz w:val="24"/>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Sir Bosson, Ana</cp:lastModifiedBy>
  <cp:revision>3</cp:revision>
  <dcterms:created xsi:type="dcterms:W3CDTF">2012-10-30T16:20:00Z</dcterms:created>
  <dcterms:modified xsi:type="dcterms:W3CDTF">2015-08-20T12:21:00Z</dcterms:modified>
</cp:coreProperties>
</file>