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882C" w14:textId="568BBE9A" w:rsidR="00E4632A" w:rsidRPr="00A17140" w:rsidRDefault="00E4632A" w:rsidP="005C459A">
      <w:pPr>
        <w:pStyle w:val="Questiontitle"/>
        <w:rPr>
          <w:b w:val="0"/>
          <w:bCs w:val="0"/>
          <w:rtl/>
        </w:rPr>
      </w:pPr>
      <w:r w:rsidRPr="00A17140">
        <w:rPr>
          <w:b w:val="0"/>
          <w:bCs w:val="0"/>
          <w:rtl/>
        </w:rPr>
        <w:t xml:space="preserve">المسألة </w:t>
      </w:r>
      <w:r w:rsidRPr="00A17140">
        <w:rPr>
          <w:b w:val="0"/>
          <w:bCs w:val="0"/>
        </w:rPr>
        <w:t>ITU-R 120</w:t>
      </w:r>
      <w:r w:rsidR="005C459A" w:rsidRPr="00A17140">
        <w:rPr>
          <w:b w:val="0"/>
          <w:bCs w:val="0"/>
        </w:rPr>
        <w:t>-1</w:t>
      </w:r>
      <w:r w:rsidRPr="00A17140">
        <w:rPr>
          <w:b w:val="0"/>
          <w:bCs w:val="0"/>
        </w:rPr>
        <w:t>/6</w:t>
      </w:r>
    </w:p>
    <w:p w14:paraId="410DFCD1" w14:textId="452D4958" w:rsidR="00E4632A" w:rsidRPr="00A17140" w:rsidRDefault="00E4632A" w:rsidP="00E4632A">
      <w:pPr>
        <w:pStyle w:val="Questiontitle"/>
      </w:pPr>
      <w:r w:rsidRPr="00A17140">
        <w:rPr>
          <w:rtl/>
          <w:lang w:bidi="ar-SA"/>
        </w:rPr>
        <w:t>الإذاعة الصوتية الرقمية</w:t>
      </w:r>
      <w:r w:rsidRPr="00A17140">
        <w:rPr>
          <w:rtl/>
        </w:rPr>
        <w:t xml:space="preserve"> تحت </w:t>
      </w:r>
      <w:r w:rsidRPr="00A17140">
        <w:t>MHz 174</w:t>
      </w:r>
    </w:p>
    <w:p w14:paraId="50A8A914" w14:textId="77777777" w:rsidR="00E4632A" w:rsidRPr="00A17140" w:rsidRDefault="00E4632A" w:rsidP="00E4632A">
      <w:pPr>
        <w:pStyle w:val="Questiondate"/>
        <w:rPr>
          <w:rtl/>
        </w:rPr>
      </w:pPr>
      <w:r w:rsidRPr="00A17140">
        <w:t>(2023-2006)</w:t>
      </w:r>
    </w:p>
    <w:p w14:paraId="716B4538" w14:textId="77777777" w:rsidR="00E4632A" w:rsidRPr="00A17140" w:rsidRDefault="00E4632A" w:rsidP="00E4632A">
      <w:pPr>
        <w:pStyle w:val="Normalaftertitle"/>
        <w:rPr>
          <w:rtl/>
        </w:rPr>
      </w:pPr>
      <w:r w:rsidRPr="00A17140">
        <w:rPr>
          <w:rtl/>
        </w:rPr>
        <w:t>إن جمعية الاتصالات الراديوية للاتحاد الدولي للاتصالات،</w:t>
      </w:r>
    </w:p>
    <w:p w14:paraId="3B4B7732" w14:textId="77777777" w:rsidR="00E4632A" w:rsidRPr="00A17140" w:rsidRDefault="00E4632A" w:rsidP="00E4632A">
      <w:pPr>
        <w:pStyle w:val="Call"/>
        <w:rPr>
          <w:rtl/>
        </w:rPr>
      </w:pPr>
      <w:r w:rsidRPr="00A17140">
        <w:rPr>
          <w:rtl/>
        </w:rPr>
        <w:t>إذ تضع في اعتبارها</w:t>
      </w:r>
    </w:p>
    <w:p w14:paraId="59288AC2" w14:textId="28798B65" w:rsidR="00E4632A" w:rsidRPr="00A17140" w:rsidRDefault="00E4632A" w:rsidP="00E4632A">
      <w:pPr>
        <w:rPr>
          <w:rtl/>
          <w:lang w:bidi="ar-EG"/>
        </w:rPr>
      </w:pPr>
      <w:r w:rsidRPr="00A17140">
        <w:rPr>
          <w:i/>
          <w:iCs/>
          <w:rtl/>
          <w:lang w:bidi="ar-EG"/>
        </w:rPr>
        <w:t xml:space="preserve"> </w:t>
      </w:r>
      <w:proofErr w:type="gramStart"/>
      <w:r w:rsidRPr="00A17140">
        <w:rPr>
          <w:i/>
          <w:iCs/>
          <w:rtl/>
          <w:lang w:bidi="ar-EG"/>
        </w:rPr>
        <w:t>أ )</w:t>
      </w:r>
      <w:proofErr w:type="gramEnd"/>
      <w:r w:rsidRPr="00A17140">
        <w:rPr>
          <w:rtl/>
          <w:lang w:bidi="ar-EG"/>
        </w:rPr>
        <w:tab/>
        <w:t xml:space="preserve">أن التوصية </w:t>
      </w:r>
      <w:r w:rsidRPr="00A17140">
        <w:rPr>
          <w:lang w:bidi="ar-EG"/>
        </w:rPr>
        <w:t>ITU-R BS.1514</w:t>
      </w:r>
      <w:r w:rsidRPr="00A17140">
        <w:rPr>
          <w:rtl/>
          <w:lang w:bidi="ar-EG"/>
        </w:rPr>
        <w:t xml:space="preserve"> توصي بتشغيل أنظمة الإذاعة الصوتية الرقمية في نطاقات الإذاعة تحت </w:t>
      </w:r>
      <w:r w:rsidRPr="00A17140">
        <w:rPr>
          <w:lang w:bidi="ar-EG"/>
        </w:rPr>
        <w:t>MHz 30</w:t>
      </w:r>
      <w:r w:rsidRPr="00A17140">
        <w:rPr>
          <w:rtl/>
          <w:lang w:bidi="ar-EG"/>
        </w:rPr>
        <w:t>؛</w:t>
      </w:r>
    </w:p>
    <w:p w14:paraId="03602D44" w14:textId="77777777" w:rsidR="00E4632A" w:rsidRPr="00A17140" w:rsidRDefault="00E4632A" w:rsidP="00E4632A">
      <w:pPr>
        <w:rPr>
          <w:rtl/>
          <w:lang w:bidi="ar-EG"/>
        </w:rPr>
      </w:pPr>
      <w:r w:rsidRPr="00A17140">
        <w:rPr>
          <w:i/>
          <w:iCs/>
          <w:rtl/>
          <w:lang w:bidi="ar-EG"/>
        </w:rPr>
        <w:t>ب)</w:t>
      </w:r>
      <w:r w:rsidRPr="00A17140">
        <w:rPr>
          <w:rtl/>
          <w:lang w:bidi="ar-EG"/>
        </w:rPr>
        <w:tab/>
        <w:t xml:space="preserve">أن التوصية </w:t>
      </w:r>
      <w:r w:rsidRPr="00A17140">
        <w:rPr>
          <w:lang w:bidi="ar-EG"/>
        </w:rPr>
        <w:t>ITU-R BS.1114</w:t>
      </w:r>
      <w:r w:rsidRPr="00A17140">
        <w:rPr>
          <w:rtl/>
          <w:lang w:bidi="ar-EG"/>
        </w:rPr>
        <w:t xml:space="preserve"> توصي بتشغيل أنظمة الإذاعة الصوتية الرقمية في مدى التردد </w:t>
      </w:r>
      <w:r w:rsidRPr="00A17140">
        <w:rPr>
          <w:lang w:bidi="ar-EG"/>
        </w:rPr>
        <w:t>MHz 3 000</w:t>
      </w:r>
      <w:r w:rsidRPr="00A17140">
        <w:rPr>
          <w:lang w:bidi="ar-EG"/>
        </w:rPr>
        <w:noBreakHyphen/>
        <w:t>MHz 30</w:t>
      </w:r>
      <w:r w:rsidRPr="00A17140">
        <w:rPr>
          <w:rtl/>
          <w:lang w:bidi="ar-EG"/>
        </w:rPr>
        <w:t>؛</w:t>
      </w:r>
    </w:p>
    <w:p w14:paraId="1BB535B0" w14:textId="77777777" w:rsidR="00E4632A" w:rsidRPr="00A17140" w:rsidRDefault="00E4632A" w:rsidP="00E4632A">
      <w:pPr>
        <w:rPr>
          <w:rtl/>
          <w:lang w:bidi="ar-EG"/>
        </w:rPr>
      </w:pPr>
      <w:r w:rsidRPr="00A17140">
        <w:rPr>
          <w:i/>
          <w:iCs/>
          <w:rtl/>
          <w:lang w:bidi="ar-EG"/>
        </w:rPr>
        <w:t>ج)</w:t>
      </w:r>
      <w:r w:rsidRPr="00A17140">
        <w:rPr>
          <w:rtl/>
          <w:lang w:bidi="ar-EG"/>
        </w:rPr>
        <w:tab/>
        <w:t xml:space="preserve">أن التوصية </w:t>
      </w:r>
      <w:r w:rsidRPr="00A17140">
        <w:rPr>
          <w:lang w:bidi="ar-EG"/>
        </w:rPr>
        <w:t>ITU-R BS.1660</w:t>
      </w:r>
      <w:r w:rsidRPr="00A17140">
        <w:rPr>
          <w:rtl/>
          <w:lang w:bidi="ar-EG"/>
        </w:rPr>
        <w:t xml:space="preserve"> توصي بمعلمات تخطيط لأنظمة الإذاعة الصوتية الرقمية للأرض في نطاق الموجات المترية </w:t>
      </w:r>
      <w:r w:rsidRPr="00A17140">
        <w:rPr>
          <w:lang w:bidi="ar-EG"/>
        </w:rPr>
        <w:t>(VHF)</w:t>
      </w:r>
      <w:r w:rsidRPr="00A17140">
        <w:rPr>
          <w:rtl/>
          <w:lang w:bidi="ar-EG"/>
        </w:rPr>
        <w:t>؛</w:t>
      </w:r>
    </w:p>
    <w:p w14:paraId="11D96C52" w14:textId="77777777" w:rsidR="00E4632A" w:rsidRPr="00A17140" w:rsidRDefault="00E4632A" w:rsidP="00E4632A">
      <w:pPr>
        <w:rPr>
          <w:rtl/>
          <w:lang w:bidi="ar-EG"/>
        </w:rPr>
      </w:pPr>
      <w:proofErr w:type="gramStart"/>
      <w:r w:rsidRPr="00A17140">
        <w:rPr>
          <w:i/>
          <w:iCs/>
          <w:rtl/>
          <w:lang w:bidi="ar-EG"/>
        </w:rPr>
        <w:t>د )</w:t>
      </w:r>
      <w:proofErr w:type="gramEnd"/>
      <w:r w:rsidRPr="00A17140">
        <w:rPr>
          <w:rtl/>
          <w:lang w:bidi="ar-EG"/>
        </w:rPr>
        <w:tab/>
        <w:t>أن اتفاق جنيف الإقليمي لعام 1984 يتوخى إمكانية إدخال الإذاعة الصوتية الرقمية؛</w:t>
      </w:r>
    </w:p>
    <w:p w14:paraId="5D1D2EEC" w14:textId="687472CD" w:rsidR="00E4632A" w:rsidRPr="00A17140" w:rsidRDefault="00E4632A" w:rsidP="00E4632A">
      <w:pPr>
        <w:rPr>
          <w:rtl/>
          <w:lang w:bidi="ar-EG"/>
        </w:rPr>
      </w:pPr>
      <w:proofErr w:type="gramStart"/>
      <w:r w:rsidRPr="00A17140">
        <w:rPr>
          <w:rtl/>
          <w:lang w:bidi="ar-EG"/>
        </w:rPr>
        <w:t>هـ )</w:t>
      </w:r>
      <w:proofErr w:type="gramEnd"/>
      <w:r w:rsidRPr="00A17140">
        <w:rPr>
          <w:rtl/>
          <w:lang w:bidi="ar-EG"/>
        </w:rPr>
        <w:tab/>
        <w:t>أن تكنولوجيا الإذاعة الصوتية الرقمية قد تمكّن من تحسينات</w:t>
      </w:r>
      <w:r w:rsidRPr="00A17140">
        <w:rPr>
          <w:lang w:bidi="ar-EG"/>
        </w:rPr>
        <w:t xml:space="preserve"> </w:t>
      </w:r>
      <w:r w:rsidRPr="00A17140">
        <w:rPr>
          <w:rtl/>
          <w:lang w:bidi="ar-EG"/>
        </w:rPr>
        <w:t>كبيرة في الجودة السمعية؛</w:t>
      </w:r>
    </w:p>
    <w:p w14:paraId="439E0939" w14:textId="16C7638B" w:rsidR="00E4632A" w:rsidRPr="00A17140" w:rsidRDefault="00E4632A" w:rsidP="00E4632A">
      <w:pPr>
        <w:rPr>
          <w:rtl/>
          <w:lang w:bidi="ar-EG"/>
        </w:rPr>
      </w:pPr>
      <w:r w:rsidRPr="00A17140">
        <w:rPr>
          <w:i/>
          <w:iCs/>
          <w:rtl/>
          <w:lang w:bidi="ar-EG"/>
        </w:rPr>
        <w:t>و)</w:t>
      </w:r>
      <w:r w:rsidRPr="00A17140">
        <w:rPr>
          <w:rtl/>
          <w:lang w:bidi="ar-EG"/>
        </w:rPr>
        <w:tab/>
        <w:t xml:space="preserve">أن الاتفاقات الإقليمية للخدمة الإذاعية الصوتية تحت </w:t>
      </w:r>
      <w:r w:rsidRPr="00A17140">
        <w:rPr>
          <w:lang w:bidi="ar-EG"/>
        </w:rPr>
        <w:t>MHz 174</w:t>
      </w:r>
      <w:r w:rsidRPr="00A17140">
        <w:rPr>
          <w:rtl/>
          <w:lang w:bidi="ar-EG"/>
        </w:rPr>
        <w:t xml:space="preserve"> لا تتناول بشكل كامل إدخال التشكيل الرقمي في النطاقات المخصصة للخدمة الإذاعية،</w:t>
      </w:r>
    </w:p>
    <w:p w14:paraId="20D4A25B" w14:textId="77777777" w:rsidR="00E4632A" w:rsidRPr="00A17140" w:rsidRDefault="00E4632A" w:rsidP="00E4632A">
      <w:pPr>
        <w:spacing w:before="180"/>
        <w:ind w:left="794"/>
        <w:rPr>
          <w:i/>
          <w:iCs/>
          <w:rtl/>
          <w:lang w:bidi="ar-EG"/>
        </w:rPr>
      </w:pPr>
      <w:r w:rsidRPr="00A17140">
        <w:rPr>
          <w:i/>
          <w:iCs/>
          <w:rtl/>
          <w:lang w:bidi="ar-EG"/>
        </w:rPr>
        <w:t>وإذ تلاحظ</w:t>
      </w:r>
    </w:p>
    <w:p w14:paraId="18653DF3" w14:textId="7A427F58" w:rsidR="00E4632A" w:rsidRPr="00A17140" w:rsidRDefault="00E4632A" w:rsidP="00E4632A">
      <w:pPr>
        <w:rPr>
          <w:rtl/>
          <w:lang w:bidi="ar-EG"/>
        </w:rPr>
      </w:pPr>
      <w:r w:rsidRPr="00A17140">
        <w:rPr>
          <w:i/>
          <w:iCs/>
          <w:rtl/>
          <w:lang w:bidi="ar-EG"/>
        </w:rPr>
        <w:t xml:space="preserve"> </w:t>
      </w:r>
      <w:proofErr w:type="gramStart"/>
      <w:r w:rsidRPr="00A17140">
        <w:rPr>
          <w:i/>
          <w:iCs/>
          <w:rtl/>
          <w:lang w:bidi="ar-EG"/>
        </w:rPr>
        <w:t>أ )</w:t>
      </w:r>
      <w:proofErr w:type="gramEnd"/>
      <w:r w:rsidRPr="00A17140">
        <w:rPr>
          <w:rtl/>
          <w:lang w:bidi="ar-EG"/>
        </w:rPr>
        <w:tab/>
        <w:t xml:space="preserve">ضرورة إجراء دراسات لمعرفة ما إذا كانت أنظمة الإذاعة الصوتية الرقمية متوافقة مع الخصائص التقنية في اتفاق ريو دي جانيرو </w:t>
      </w:r>
      <w:r w:rsidRPr="00A17140">
        <w:rPr>
          <w:lang w:bidi="ar-EG"/>
        </w:rPr>
        <w:t>(RJ81)</w:t>
      </w:r>
      <w:r w:rsidRPr="00A17140">
        <w:rPr>
          <w:rtl/>
          <w:lang w:bidi="ar-EG"/>
        </w:rPr>
        <w:t>؛</w:t>
      </w:r>
    </w:p>
    <w:p w14:paraId="7F06524A" w14:textId="2BEF24E8" w:rsidR="00E4632A" w:rsidRPr="00A17140" w:rsidRDefault="00E4632A" w:rsidP="00E4632A">
      <w:pPr>
        <w:rPr>
          <w:rtl/>
          <w:lang w:bidi="ar-EG"/>
        </w:rPr>
      </w:pPr>
      <w:r w:rsidRPr="00A17140">
        <w:rPr>
          <w:i/>
          <w:iCs/>
          <w:rtl/>
          <w:lang w:bidi="ar-EG"/>
        </w:rPr>
        <w:t>ب)</w:t>
      </w:r>
      <w:r w:rsidRPr="00A17140">
        <w:rPr>
          <w:rtl/>
          <w:lang w:bidi="ar-EG"/>
        </w:rPr>
        <w:tab/>
        <w:t xml:space="preserve">ضرورة إجراء دراسات لمعرفة ما إذا كانت أنظمة الإذاعة الصوتية الرقمية متوافقة مع الخصائص التقنية في اتفاق جنيف الإقليمي لعام 1984 </w:t>
      </w:r>
      <w:r w:rsidRPr="00A17140">
        <w:rPr>
          <w:lang w:bidi="ar-EG"/>
        </w:rPr>
        <w:t>(GE84)</w:t>
      </w:r>
      <w:r w:rsidRPr="00A17140">
        <w:rPr>
          <w:rtl/>
          <w:lang w:bidi="ar-EG"/>
        </w:rPr>
        <w:t>؛</w:t>
      </w:r>
    </w:p>
    <w:p w14:paraId="308FD7DF" w14:textId="77777777" w:rsidR="00E4632A" w:rsidRPr="00A17140" w:rsidRDefault="00E4632A" w:rsidP="00E4632A">
      <w:pPr>
        <w:rPr>
          <w:rtl/>
          <w:lang w:bidi="ar-EG"/>
        </w:rPr>
      </w:pPr>
      <w:r w:rsidRPr="00A17140">
        <w:rPr>
          <w:i/>
          <w:iCs/>
          <w:rtl/>
          <w:lang w:bidi="ar-EG"/>
        </w:rPr>
        <w:t>ج)</w:t>
      </w:r>
      <w:r w:rsidRPr="00A17140">
        <w:rPr>
          <w:rtl/>
          <w:lang w:bidi="ar-EG"/>
        </w:rPr>
        <w:tab/>
        <w:t>أن نتائج الدراسات المذكورة أعلاه يمكن أن تستعملها الإدارات في مفاوضاتها المتعددة الأطراف،</w:t>
      </w:r>
    </w:p>
    <w:p w14:paraId="19594A93" w14:textId="1067AF5A" w:rsidR="00E4632A" w:rsidRPr="00A17140" w:rsidRDefault="00E4632A" w:rsidP="00E4632A">
      <w:pPr>
        <w:spacing w:before="180"/>
        <w:ind w:left="794"/>
        <w:rPr>
          <w:rtl/>
          <w:lang w:bidi="ar-EG"/>
        </w:rPr>
      </w:pPr>
      <w:r w:rsidRPr="00A17140">
        <w:rPr>
          <w:i/>
          <w:iCs/>
          <w:rtl/>
          <w:lang w:bidi="ar-EG"/>
        </w:rPr>
        <w:t>تقرر</w:t>
      </w:r>
      <w:r w:rsidRPr="00A17140">
        <w:rPr>
          <w:rtl/>
          <w:lang w:bidi="ar-EG"/>
        </w:rPr>
        <w:t xml:space="preserve"> أن تخضع المسألة التالية للدراسة</w:t>
      </w:r>
    </w:p>
    <w:p w14:paraId="118EA499" w14:textId="55B3FC42" w:rsidR="00E4632A" w:rsidRPr="00A17140" w:rsidRDefault="00E4632A" w:rsidP="00E4632A">
      <w:pPr>
        <w:rPr>
          <w:rtl/>
          <w:lang w:bidi="ar-EG"/>
        </w:rPr>
      </w:pPr>
      <w:r w:rsidRPr="00A17140">
        <w:rPr>
          <w:lang w:bidi="ar-EG"/>
        </w:rPr>
        <w:t>1</w:t>
      </w:r>
      <w:r w:rsidRPr="00A17140">
        <w:rPr>
          <w:rtl/>
          <w:lang w:bidi="ar-EG"/>
        </w:rPr>
        <w:tab/>
        <w:t xml:space="preserve">ما هي الشروط التقنية الضرورية التي يمكن فيها إدخال الإرسالات المشكَّلة رقمياً في النطاقات المخصصة للخدمة الإذاعية الصوتية تحت </w:t>
      </w:r>
      <w:r w:rsidRPr="00A17140">
        <w:rPr>
          <w:lang w:bidi="ar-EG"/>
        </w:rPr>
        <w:t>MHz 174</w:t>
      </w:r>
      <w:r w:rsidRPr="00A17140">
        <w:rPr>
          <w:rtl/>
          <w:lang w:bidi="ar-EG"/>
        </w:rPr>
        <w:t xml:space="preserve"> مع الحفاظ على أحكام الاتفاقات الإقليمية ذات الصلة؟</w:t>
      </w:r>
    </w:p>
    <w:p w14:paraId="284D4817" w14:textId="74E156B3" w:rsidR="00E4632A" w:rsidRPr="00A17140" w:rsidRDefault="00E4632A" w:rsidP="00E4632A">
      <w:pPr>
        <w:spacing w:before="180"/>
        <w:ind w:left="794"/>
        <w:rPr>
          <w:i/>
          <w:iCs/>
          <w:rtl/>
          <w:lang w:bidi="ar-EG"/>
        </w:rPr>
      </w:pPr>
      <w:r w:rsidRPr="00A17140">
        <w:rPr>
          <w:i/>
          <w:iCs/>
          <w:rtl/>
          <w:lang w:bidi="ar-EG"/>
        </w:rPr>
        <w:t>تقرر كذلك</w:t>
      </w:r>
    </w:p>
    <w:p w14:paraId="37D37146" w14:textId="2D74F451" w:rsidR="00E4632A" w:rsidRPr="00A17140" w:rsidRDefault="00E4632A" w:rsidP="00E4632A">
      <w:pPr>
        <w:rPr>
          <w:rtl/>
          <w:lang w:bidi="ar-EG"/>
        </w:rPr>
      </w:pPr>
      <w:r w:rsidRPr="00A17140">
        <w:rPr>
          <w:lang w:bidi="ar-EG"/>
        </w:rPr>
        <w:t>1</w:t>
      </w:r>
      <w:r w:rsidRPr="00A17140">
        <w:rPr>
          <w:rtl/>
          <w:lang w:bidi="ar-EG"/>
        </w:rPr>
        <w:tab/>
        <w:t xml:space="preserve">إدراج نتائج الدراسات المذكورة أعلاه في تقرير (أو أكثر) و/أو في توصية (أو </w:t>
      </w:r>
      <w:proofErr w:type="gramStart"/>
      <w:r w:rsidRPr="00A17140">
        <w:rPr>
          <w:rtl/>
          <w:lang w:bidi="ar-EG"/>
        </w:rPr>
        <w:t>أكثر)؛</w:t>
      </w:r>
      <w:proofErr w:type="gramEnd"/>
    </w:p>
    <w:p w14:paraId="3CAB58AB" w14:textId="454DD907" w:rsidR="00E4632A" w:rsidRPr="00A17140" w:rsidRDefault="00E4632A" w:rsidP="00E4632A">
      <w:pPr>
        <w:rPr>
          <w:rtl/>
          <w:lang w:bidi="ar-EG"/>
        </w:rPr>
      </w:pPr>
      <w:r w:rsidRPr="00A17140">
        <w:rPr>
          <w:lang w:bidi="ar-EG"/>
        </w:rPr>
        <w:t>2</w:t>
      </w:r>
      <w:r w:rsidRPr="00A17140">
        <w:rPr>
          <w:rtl/>
          <w:lang w:bidi="ar-EG"/>
        </w:rPr>
        <w:tab/>
        <w:t>استكمال الدراسات المذكورة أعلاه بحلول عام 2031.</w:t>
      </w:r>
    </w:p>
    <w:p w14:paraId="6C23CDF3" w14:textId="77777777" w:rsidR="0096595D" w:rsidRPr="00A17140" w:rsidRDefault="00E4632A" w:rsidP="0096595D">
      <w:pPr>
        <w:spacing w:before="400"/>
      </w:pPr>
      <w:r w:rsidRPr="00A17140">
        <w:rPr>
          <w:rtl/>
          <w:lang w:bidi="ar-EG"/>
        </w:rPr>
        <w:t xml:space="preserve">الفئة: </w:t>
      </w:r>
      <w:r w:rsidRPr="00A17140">
        <w:rPr>
          <w:lang w:bidi="ar-EG"/>
        </w:rPr>
        <w:t>S2</w:t>
      </w:r>
    </w:p>
    <w:sectPr w:rsidR="0096595D" w:rsidRPr="00A17140" w:rsidSect="006C3242">
      <w:headerReference w:type="default" r:id="rId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23099" w14:textId="77777777" w:rsidR="00DF6E7E" w:rsidRDefault="00DF6E7E" w:rsidP="006C3242">
      <w:pPr>
        <w:spacing w:before="0" w:line="240" w:lineRule="auto"/>
      </w:pPr>
      <w:r>
        <w:separator/>
      </w:r>
    </w:p>
  </w:endnote>
  <w:endnote w:type="continuationSeparator" w:id="0">
    <w:p w14:paraId="12D83C2B" w14:textId="77777777" w:rsidR="00DF6E7E" w:rsidRDefault="00DF6E7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0B28C" w14:textId="77777777" w:rsidR="00DF6E7E" w:rsidRDefault="00DF6E7E" w:rsidP="006C3242">
      <w:pPr>
        <w:spacing w:before="0" w:line="240" w:lineRule="auto"/>
      </w:pPr>
      <w:r>
        <w:separator/>
      </w:r>
    </w:p>
  </w:footnote>
  <w:footnote w:type="continuationSeparator" w:id="0">
    <w:p w14:paraId="65DA7A1A" w14:textId="77777777" w:rsidR="00DF6E7E" w:rsidRDefault="00DF6E7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10E40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E7E"/>
    <w:rsid w:val="0006468A"/>
    <w:rsid w:val="00090574"/>
    <w:rsid w:val="000C1C0E"/>
    <w:rsid w:val="000C548A"/>
    <w:rsid w:val="000F7BBE"/>
    <w:rsid w:val="001250C8"/>
    <w:rsid w:val="00150DB9"/>
    <w:rsid w:val="001C0169"/>
    <w:rsid w:val="001D1D50"/>
    <w:rsid w:val="001D6745"/>
    <w:rsid w:val="001E446E"/>
    <w:rsid w:val="002154EE"/>
    <w:rsid w:val="002276D2"/>
    <w:rsid w:val="0023283D"/>
    <w:rsid w:val="00245104"/>
    <w:rsid w:val="0026373E"/>
    <w:rsid w:val="00271C43"/>
    <w:rsid w:val="00290728"/>
    <w:rsid w:val="002978F4"/>
    <w:rsid w:val="002B028D"/>
    <w:rsid w:val="002E6541"/>
    <w:rsid w:val="00317B47"/>
    <w:rsid w:val="00334924"/>
    <w:rsid w:val="003409BC"/>
    <w:rsid w:val="00357185"/>
    <w:rsid w:val="003704CA"/>
    <w:rsid w:val="00383829"/>
    <w:rsid w:val="003B5733"/>
    <w:rsid w:val="003F4B29"/>
    <w:rsid w:val="004111FB"/>
    <w:rsid w:val="00413DA9"/>
    <w:rsid w:val="0042686F"/>
    <w:rsid w:val="00427D91"/>
    <w:rsid w:val="004317D8"/>
    <w:rsid w:val="00434183"/>
    <w:rsid w:val="00443869"/>
    <w:rsid w:val="00447F32"/>
    <w:rsid w:val="0045318B"/>
    <w:rsid w:val="004563AF"/>
    <w:rsid w:val="00492A2E"/>
    <w:rsid w:val="004C39C6"/>
    <w:rsid w:val="004C4100"/>
    <w:rsid w:val="004E11DC"/>
    <w:rsid w:val="00525DDD"/>
    <w:rsid w:val="005409AC"/>
    <w:rsid w:val="0055516A"/>
    <w:rsid w:val="0058491B"/>
    <w:rsid w:val="00592EA5"/>
    <w:rsid w:val="005A3170"/>
    <w:rsid w:val="005C459A"/>
    <w:rsid w:val="005F33E7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2F0D"/>
    <w:rsid w:val="0074420E"/>
    <w:rsid w:val="00783E26"/>
    <w:rsid w:val="007B30FC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4A32"/>
    <w:rsid w:val="008A7F84"/>
    <w:rsid w:val="0091702E"/>
    <w:rsid w:val="00923B0C"/>
    <w:rsid w:val="0094021C"/>
    <w:rsid w:val="00952F86"/>
    <w:rsid w:val="0096595D"/>
    <w:rsid w:val="00982B28"/>
    <w:rsid w:val="00993C11"/>
    <w:rsid w:val="009D313F"/>
    <w:rsid w:val="00A17140"/>
    <w:rsid w:val="00A47A5A"/>
    <w:rsid w:val="00A6683B"/>
    <w:rsid w:val="00A97F94"/>
    <w:rsid w:val="00AA7EA2"/>
    <w:rsid w:val="00B03099"/>
    <w:rsid w:val="00B05BC8"/>
    <w:rsid w:val="00B1143A"/>
    <w:rsid w:val="00B50918"/>
    <w:rsid w:val="00B64B47"/>
    <w:rsid w:val="00C002DE"/>
    <w:rsid w:val="00C502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02121"/>
    <w:rsid w:val="00D10CCF"/>
    <w:rsid w:val="00D37F70"/>
    <w:rsid w:val="00D40D75"/>
    <w:rsid w:val="00D77D0F"/>
    <w:rsid w:val="00DA1CF0"/>
    <w:rsid w:val="00DC1E02"/>
    <w:rsid w:val="00DC24B4"/>
    <w:rsid w:val="00DC5FB0"/>
    <w:rsid w:val="00DF16DC"/>
    <w:rsid w:val="00DF6E7E"/>
    <w:rsid w:val="00E4282F"/>
    <w:rsid w:val="00E45211"/>
    <w:rsid w:val="00E4632A"/>
    <w:rsid w:val="00E473C5"/>
    <w:rsid w:val="00E50C83"/>
    <w:rsid w:val="00E54B79"/>
    <w:rsid w:val="00E92863"/>
    <w:rsid w:val="00EB796D"/>
    <w:rsid w:val="00F058DC"/>
    <w:rsid w:val="00F16820"/>
    <w:rsid w:val="00F24FC4"/>
    <w:rsid w:val="00F2676C"/>
    <w:rsid w:val="00F84366"/>
    <w:rsid w:val="00F85089"/>
    <w:rsid w:val="00F974C5"/>
    <w:rsid w:val="00FA6F46"/>
    <w:rsid w:val="00FC09E8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80944"/>
  <w15:chartTrackingRefBased/>
  <w15:docId w15:val="{96490670-0765-40E8-A343-974C6CA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paragraph" w:customStyle="1" w:styleId="enumlev10">
    <w:name w:val="enumlev1"/>
    <w:basedOn w:val="Normal"/>
    <w:uiPriority w:val="99"/>
    <w:rsid w:val="00E463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Questiontitle">
    <w:name w:val="Question_title"/>
    <w:basedOn w:val="Normal"/>
    <w:link w:val="QuestiontitleChar"/>
    <w:qFormat/>
    <w:rsid w:val="00E4632A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date">
    <w:name w:val="Question_date"/>
    <w:basedOn w:val="Date"/>
    <w:uiPriority w:val="99"/>
    <w:qFormat/>
    <w:rsid w:val="00E4632A"/>
  </w:style>
  <w:style w:type="paragraph" w:styleId="Revision">
    <w:name w:val="Revision"/>
    <w:hidden/>
    <w:uiPriority w:val="99"/>
    <w:semiHidden/>
    <w:rsid w:val="00E4632A"/>
    <w:pPr>
      <w:spacing w:after="0" w:line="240" w:lineRule="auto"/>
    </w:pPr>
    <w:rPr>
      <w:rFonts w:ascii="Dubai" w:hAnsi="Dubai" w:cs="Dubai"/>
    </w:rPr>
  </w:style>
  <w:style w:type="character" w:customStyle="1" w:styleId="QuestiontitleChar">
    <w:name w:val="Question_title Char"/>
    <w:basedOn w:val="DefaultParagraphFont"/>
    <w:link w:val="Questiontitle"/>
    <w:rsid w:val="00E4632A"/>
    <w:rPr>
      <w:rFonts w:ascii="Dubai" w:hAnsi="Dubai" w:cs="Dubai"/>
      <w:b/>
      <w:bCs/>
      <w:sz w:val="28"/>
      <w:szCs w:val="28"/>
      <w:lang w:bidi="ar-EG"/>
    </w:rPr>
  </w:style>
  <w:style w:type="character" w:customStyle="1" w:styleId="CallChar">
    <w:name w:val="Call Char"/>
    <w:basedOn w:val="DefaultParagraphFont"/>
    <w:link w:val="Call"/>
    <w:rsid w:val="00E4632A"/>
    <w:rPr>
      <w:rFonts w:ascii="Dubai" w:hAnsi="Dubai" w:cs="Dubai"/>
      <w:i/>
      <w:iCs/>
    </w:rPr>
  </w:style>
  <w:style w:type="character" w:customStyle="1" w:styleId="NormalaftertitleChar">
    <w:name w:val="Normal after title Char"/>
    <w:basedOn w:val="DefaultParagraphFont"/>
    <w:link w:val="Normalaftertitle"/>
    <w:rsid w:val="00E4632A"/>
    <w:rPr>
      <w:rFonts w:ascii="Dubai" w:hAnsi="Dubai" w:cs="Dubai"/>
      <w:lang w:bidi="ar-SY"/>
    </w:rPr>
  </w:style>
  <w:style w:type="paragraph" w:customStyle="1" w:styleId="Normalaftertitle0">
    <w:name w:val="Normal_after_title"/>
    <w:basedOn w:val="Normal"/>
    <w:next w:val="Normal"/>
    <w:rsid w:val="00E4632A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ascii="Times New Roman" w:eastAsia="Times New Roman" w:hAnsi="Times New Roman" w:cs="Traditional Arabic"/>
      <w:szCs w:val="30"/>
      <w:lang w:val="en-GB" w:eastAsia="en-US"/>
    </w:rPr>
  </w:style>
  <w:style w:type="paragraph" w:customStyle="1" w:styleId="FOOTNOTE">
    <w:name w:val="FOOTNOTE"/>
    <w:basedOn w:val="FootnoteText"/>
    <w:rsid w:val="00E4632A"/>
    <w:pPr>
      <w:keepLines/>
      <w:tabs>
        <w:tab w:val="left" w:pos="255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 w:line="192" w:lineRule="auto"/>
      <w:ind w:left="255" w:right="255" w:hanging="255"/>
      <w:textAlignment w:val="baseline"/>
    </w:pPr>
    <w:rPr>
      <w:rFonts w:ascii="Times New Roman" w:eastAsia="Times New Roman" w:hAnsi="Times New Roman" w:cs="Traditional Arabic"/>
      <w:lang w:eastAsia="en-US" w:bidi="ar-EG"/>
    </w:rPr>
  </w:style>
  <w:style w:type="character" w:styleId="UnresolvedMention">
    <w:name w:val="Unresolved Mention"/>
    <w:basedOn w:val="DefaultParagraphFont"/>
    <w:uiPriority w:val="99"/>
    <w:semiHidden/>
    <w:unhideWhenUsed/>
    <w:rsid w:val="005C4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3\ITU-R%20(BR)\PA_CACE%20Mod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PA_CACE Model.dotx</Template>
  <TotalTime>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Arabic-EA</dc:creator>
  <cp:keywords/>
  <dc:description/>
  <cp:lastModifiedBy>Author</cp:lastModifiedBy>
  <cp:revision>3</cp:revision>
  <dcterms:created xsi:type="dcterms:W3CDTF">2023-12-04T07:22:00Z</dcterms:created>
  <dcterms:modified xsi:type="dcterms:W3CDTF">2023-12-04T07:30:00Z</dcterms:modified>
</cp:coreProperties>
</file>