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6A97" w14:textId="77777777" w:rsidR="00760489" w:rsidRDefault="00760489" w:rsidP="00760489">
      <w:pPr>
        <w:pStyle w:val="QuestionNoBR"/>
        <w:rPr>
          <w:lang w:val="en-US"/>
        </w:rPr>
      </w:pPr>
      <w:r w:rsidRPr="00AD7DEA">
        <w:rPr>
          <w:lang w:val="en-US"/>
        </w:rPr>
        <w:t xml:space="preserve">QUESTION ITU-R </w:t>
      </w:r>
      <w:r>
        <w:rPr>
          <w:lang w:val="en-US"/>
        </w:rPr>
        <w:t>102-5/6</w:t>
      </w:r>
    </w:p>
    <w:p w14:paraId="35E3CD0B" w14:textId="77777777" w:rsidR="00760489" w:rsidRPr="001127B3" w:rsidRDefault="00760489" w:rsidP="00760489">
      <w:pPr>
        <w:pStyle w:val="Questiontitle"/>
        <w:rPr>
          <w:rFonts w:asciiTheme="majorBidi" w:hAnsiTheme="majorBidi" w:cstheme="majorBidi"/>
        </w:rPr>
      </w:pPr>
      <w:bookmarkStart w:id="0" w:name="_Hlk114489145"/>
      <w:r w:rsidRPr="001127B3">
        <w:rPr>
          <w:rFonts w:asciiTheme="majorBidi" w:hAnsiTheme="majorBidi" w:cstheme="majorBidi"/>
        </w:rPr>
        <w:t>Methodologies for subjective assessment of audio and video quality</w:t>
      </w:r>
      <w:bookmarkEnd w:id="0"/>
      <w:r>
        <w:rPr>
          <w:rStyle w:val="FootnoteReference"/>
          <w:rFonts w:asciiTheme="majorBidi" w:hAnsiTheme="majorBidi" w:cstheme="majorBidi"/>
        </w:rPr>
        <w:footnoteReference w:id="1"/>
      </w:r>
    </w:p>
    <w:p w14:paraId="7F3DDC95" w14:textId="77777777" w:rsidR="00760489" w:rsidRPr="001412ED" w:rsidRDefault="00760489" w:rsidP="00760489">
      <w:pPr>
        <w:pStyle w:val="Questiondate"/>
        <w:rPr>
          <w:rFonts w:ascii="Times New Roman" w:hAnsi="Times New Roman" w:cs="Times New Roman"/>
          <w:i/>
          <w:iCs/>
          <w:szCs w:val="20"/>
        </w:rPr>
      </w:pPr>
      <w:r w:rsidRPr="001412ED">
        <w:rPr>
          <w:rFonts w:ascii="Times New Roman" w:hAnsi="Times New Roman" w:cs="Times New Roman"/>
          <w:iCs/>
          <w:szCs w:val="20"/>
        </w:rPr>
        <w:t>(1999-2011-2014-2015-2019-2023)</w:t>
      </w:r>
    </w:p>
    <w:p w14:paraId="03444C2D" w14:textId="77777777" w:rsidR="00760489" w:rsidRPr="001127B3" w:rsidRDefault="00760489" w:rsidP="00760489">
      <w:pPr>
        <w:pStyle w:val="Normalaftertitle"/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</w:rPr>
        <w:t>The ITU Radiocommunication Assembly,</w:t>
      </w:r>
    </w:p>
    <w:p w14:paraId="6E2AFA31" w14:textId="77777777" w:rsidR="00760489" w:rsidRPr="001127B3" w:rsidRDefault="00760489" w:rsidP="00760489">
      <w:pPr>
        <w:pStyle w:val="call0"/>
        <w:rPr>
          <w:rFonts w:asciiTheme="majorBidi" w:hAnsiTheme="majorBidi" w:cstheme="majorBidi"/>
        </w:rPr>
      </w:pPr>
      <w:r w:rsidRPr="008F4096">
        <w:t>considering</w:t>
      </w:r>
    </w:p>
    <w:p w14:paraId="01CD0B37" w14:textId="77777777" w:rsidR="00760489" w:rsidRPr="001127B3" w:rsidRDefault="00760489" w:rsidP="00760489">
      <w:pPr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  <w:i/>
        </w:rPr>
        <w:t>a)</w:t>
      </w:r>
      <w:r w:rsidRPr="001127B3">
        <w:rPr>
          <w:rFonts w:asciiTheme="majorBidi" w:hAnsiTheme="majorBidi" w:cstheme="majorBidi"/>
        </w:rPr>
        <w:tab/>
        <w:t xml:space="preserve">that it is highly desirable to have standard methods of measuring </w:t>
      </w:r>
      <w:r>
        <w:rPr>
          <w:rFonts w:asciiTheme="majorBidi" w:hAnsiTheme="majorBidi" w:cstheme="majorBidi"/>
        </w:rPr>
        <w:t>image</w:t>
      </w:r>
      <w:r w:rsidRPr="001127B3">
        <w:rPr>
          <w:rFonts w:asciiTheme="majorBidi" w:hAnsiTheme="majorBidi" w:cstheme="majorBidi"/>
        </w:rPr>
        <w:t xml:space="preserve"> and sound quality in broadcasting, in a subjective way, permitting an appropriate comparison of the results obtained in different </w:t>
      </w:r>
      <w:proofErr w:type="gramStart"/>
      <w:r w:rsidRPr="001127B3">
        <w:rPr>
          <w:rFonts w:asciiTheme="majorBidi" w:hAnsiTheme="majorBidi" w:cstheme="majorBidi"/>
        </w:rPr>
        <w:t>places;</w:t>
      </w:r>
      <w:proofErr w:type="gramEnd"/>
    </w:p>
    <w:p w14:paraId="3233E644" w14:textId="77777777" w:rsidR="00760489" w:rsidRPr="001127B3" w:rsidRDefault="00760489" w:rsidP="00760489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i/>
        </w:rPr>
        <w:t>b)</w:t>
      </w:r>
      <w:r w:rsidRPr="001127B3">
        <w:rPr>
          <w:rFonts w:asciiTheme="majorBidi" w:hAnsiTheme="majorBidi" w:cstheme="majorBidi"/>
        </w:rPr>
        <w:tab/>
      </w:r>
      <w:r w:rsidRPr="00D63C71">
        <w:rPr>
          <w:rFonts w:asciiTheme="majorBidi" w:hAnsiTheme="majorBidi" w:cstheme="majorBidi"/>
          <w:szCs w:val="24"/>
        </w:rPr>
        <w:t>that</w:t>
      </w:r>
      <w:r w:rsidRPr="001127B3">
        <w:rPr>
          <w:rFonts w:asciiTheme="majorBidi" w:hAnsiTheme="majorBidi" w:cstheme="majorBidi"/>
        </w:rPr>
        <w:t xml:space="preserve">, while methods for the subjective assessments of the quality of </w:t>
      </w:r>
      <w:r>
        <w:rPr>
          <w:rFonts w:asciiTheme="majorBidi" w:hAnsiTheme="majorBidi" w:cstheme="majorBidi"/>
        </w:rPr>
        <w:t>images</w:t>
      </w:r>
      <w:r w:rsidRPr="001127B3">
        <w:rPr>
          <w:rFonts w:asciiTheme="majorBidi" w:hAnsiTheme="majorBidi" w:cstheme="majorBidi"/>
        </w:rPr>
        <w:t xml:space="preserve"> and sound have been established in a number of ITU-R Recommendations, new image and sound systems and technologies may require extensions to these </w:t>
      </w:r>
      <w:proofErr w:type="gramStart"/>
      <w:r w:rsidRPr="001127B3">
        <w:rPr>
          <w:rFonts w:asciiTheme="majorBidi" w:hAnsiTheme="majorBidi" w:cstheme="majorBidi"/>
        </w:rPr>
        <w:t>methods;</w:t>
      </w:r>
      <w:proofErr w:type="gramEnd"/>
    </w:p>
    <w:p w14:paraId="0C159BC5" w14:textId="77777777" w:rsidR="00760489" w:rsidRDefault="00760489" w:rsidP="00760489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i/>
          <w:iCs/>
          <w:szCs w:val="24"/>
        </w:rPr>
        <w:t>c)</w:t>
      </w:r>
      <w:r w:rsidRPr="001127B3">
        <w:rPr>
          <w:rFonts w:asciiTheme="majorBidi" w:hAnsiTheme="majorBidi" w:cstheme="majorBidi"/>
          <w:szCs w:val="24"/>
        </w:rPr>
        <w:tab/>
      </w:r>
      <w:r w:rsidRPr="00ED29F6">
        <w:rPr>
          <w:rFonts w:asciiTheme="majorBidi" w:hAnsiTheme="majorBidi" w:cstheme="majorBidi"/>
          <w:szCs w:val="24"/>
        </w:rPr>
        <w:t>that</w:t>
      </w:r>
      <w:r w:rsidRPr="001127B3">
        <w:rPr>
          <w:rFonts w:asciiTheme="majorBidi" w:hAnsiTheme="majorBidi" w:cstheme="majorBidi"/>
          <w:szCs w:val="24"/>
        </w:rPr>
        <w:t xml:space="preserve"> the perceptual interaction between the audio and visual modalities can affect their mutual qualities and the overall perceived </w:t>
      </w:r>
      <w:proofErr w:type="gramStart"/>
      <w:r w:rsidRPr="001127B3">
        <w:rPr>
          <w:rFonts w:asciiTheme="majorBidi" w:hAnsiTheme="majorBidi" w:cstheme="majorBidi"/>
          <w:szCs w:val="24"/>
        </w:rPr>
        <w:t>quality;</w:t>
      </w:r>
      <w:proofErr w:type="gramEnd"/>
    </w:p>
    <w:p w14:paraId="34058F9C" w14:textId="77777777" w:rsidR="00760489" w:rsidRDefault="00760489" w:rsidP="00760489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i/>
          <w:iCs/>
          <w:szCs w:val="24"/>
        </w:rPr>
        <w:t>d)</w:t>
      </w:r>
      <w:r w:rsidRPr="001127B3">
        <w:rPr>
          <w:rFonts w:asciiTheme="majorBidi" w:hAnsiTheme="majorBidi" w:cstheme="majorBidi"/>
          <w:szCs w:val="24"/>
        </w:rPr>
        <w:tab/>
        <w:t xml:space="preserve">that a wide range of broadcasting systems and audio-visual presentations in different viewing and listening environments needs to be supported by subjective assessment methods for audio and video </w:t>
      </w:r>
      <w:proofErr w:type="gramStart"/>
      <w:r w:rsidRPr="001127B3">
        <w:rPr>
          <w:rFonts w:asciiTheme="majorBidi" w:hAnsiTheme="majorBidi" w:cstheme="majorBidi"/>
          <w:szCs w:val="24"/>
        </w:rPr>
        <w:t>quality</w:t>
      </w:r>
      <w:r>
        <w:rPr>
          <w:rFonts w:asciiTheme="majorBidi" w:hAnsiTheme="majorBidi" w:cstheme="majorBidi"/>
          <w:szCs w:val="24"/>
        </w:rPr>
        <w:t>;</w:t>
      </w:r>
      <w:proofErr w:type="gramEnd"/>
    </w:p>
    <w:p w14:paraId="5463329B" w14:textId="77777777" w:rsidR="00760489" w:rsidRPr="00D63C71" w:rsidRDefault="00760489" w:rsidP="00760489">
      <w:pPr>
        <w:rPr>
          <w:rFonts w:asciiTheme="majorBidi" w:hAnsiTheme="majorBidi" w:cstheme="majorBidi"/>
          <w:szCs w:val="24"/>
        </w:rPr>
      </w:pPr>
      <w:r w:rsidRPr="00C65038">
        <w:rPr>
          <w:rFonts w:asciiTheme="majorBidi" w:hAnsiTheme="majorBidi" w:cstheme="majorBidi"/>
          <w:i/>
          <w:iCs/>
          <w:szCs w:val="24"/>
        </w:rPr>
        <w:t>e</w:t>
      </w:r>
      <w:r>
        <w:rPr>
          <w:rFonts w:asciiTheme="majorBidi" w:hAnsiTheme="majorBidi" w:cstheme="majorBidi"/>
          <w:szCs w:val="24"/>
        </w:rPr>
        <w:t>)</w:t>
      </w:r>
      <w:r w:rsidRPr="00C65038">
        <w:rPr>
          <w:rFonts w:asciiTheme="majorBidi" w:hAnsiTheme="majorBidi" w:cstheme="majorBidi"/>
          <w:szCs w:val="24"/>
        </w:rPr>
        <w:t xml:space="preserve"> </w:t>
      </w:r>
      <w:r w:rsidRPr="001127B3"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 xml:space="preserve">that advanced sound systems may allow, within limits established by the </w:t>
      </w:r>
      <w:proofErr w:type="spellStart"/>
      <w:r>
        <w:rPr>
          <w:rFonts w:asciiTheme="majorBidi" w:hAnsiTheme="majorBidi" w:cstheme="majorBidi"/>
          <w:szCs w:val="24"/>
        </w:rPr>
        <w:t>programme</w:t>
      </w:r>
      <w:proofErr w:type="spellEnd"/>
      <w:r>
        <w:rPr>
          <w:rFonts w:asciiTheme="majorBidi" w:hAnsiTheme="majorBidi" w:cstheme="majorBidi"/>
          <w:szCs w:val="24"/>
        </w:rPr>
        <w:t xml:space="preserve"> producer, the end user to adjust some audio parameters to suit a listener’s preference</w:t>
      </w:r>
      <w:r w:rsidRPr="001127B3">
        <w:rPr>
          <w:rFonts w:asciiTheme="majorBidi" w:hAnsiTheme="majorBidi" w:cstheme="majorBidi"/>
          <w:szCs w:val="24"/>
        </w:rPr>
        <w:t>,</w:t>
      </w:r>
    </w:p>
    <w:p w14:paraId="7C994377" w14:textId="77777777" w:rsidR="00760489" w:rsidRPr="00445AE0" w:rsidRDefault="00760489" w:rsidP="00760489">
      <w:pPr>
        <w:pStyle w:val="call0"/>
        <w:jc w:val="both"/>
        <w:rPr>
          <w:rFonts w:asciiTheme="majorBidi" w:hAnsiTheme="majorBidi" w:cstheme="majorBidi"/>
        </w:rPr>
      </w:pPr>
      <w:r w:rsidRPr="00ED29F6">
        <w:t>decides</w:t>
      </w:r>
      <w:r w:rsidRPr="00445AE0">
        <w:rPr>
          <w:rFonts w:asciiTheme="majorBidi" w:hAnsiTheme="majorBidi" w:cstheme="majorBidi"/>
        </w:rPr>
        <w:t xml:space="preserve"> </w:t>
      </w:r>
      <w:r w:rsidRPr="00ED29F6">
        <w:rPr>
          <w:rFonts w:asciiTheme="majorBidi" w:hAnsiTheme="majorBidi" w:cstheme="majorBidi"/>
          <w:i w:val="0"/>
          <w:iCs/>
          <w:szCs w:val="24"/>
        </w:rPr>
        <w:t>that</w:t>
      </w:r>
      <w:r w:rsidRPr="00445AE0">
        <w:rPr>
          <w:rFonts w:asciiTheme="majorBidi" w:hAnsiTheme="majorBidi" w:cstheme="majorBidi"/>
          <w:i w:val="0"/>
          <w:iCs/>
        </w:rPr>
        <w:t xml:space="preserve"> the following Questions should be </w:t>
      </w:r>
      <w:proofErr w:type="gramStart"/>
      <w:r w:rsidRPr="00445AE0">
        <w:rPr>
          <w:rFonts w:asciiTheme="majorBidi" w:hAnsiTheme="majorBidi" w:cstheme="majorBidi"/>
          <w:i w:val="0"/>
          <w:iCs/>
        </w:rPr>
        <w:t>studied</w:t>
      </w:r>
      <w:proofErr w:type="gramEnd"/>
    </w:p>
    <w:p w14:paraId="1EBE204C" w14:textId="77777777" w:rsidR="00760489" w:rsidRPr="001127B3" w:rsidRDefault="00760489" w:rsidP="00760489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1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</w:rPr>
        <w:t>What</w:t>
      </w:r>
      <w:r w:rsidRPr="001127B3">
        <w:rPr>
          <w:rFonts w:asciiTheme="majorBidi" w:hAnsiTheme="majorBidi" w:cstheme="majorBidi"/>
          <w:szCs w:val="24"/>
        </w:rPr>
        <w:t xml:space="preserve"> are the quality attributes including small, </w:t>
      </w:r>
      <w:proofErr w:type="gramStart"/>
      <w:r w:rsidRPr="001127B3">
        <w:rPr>
          <w:rFonts w:asciiTheme="majorBidi" w:hAnsiTheme="majorBidi" w:cstheme="majorBidi"/>
          <w:szCs w:val="24"/>
        </w:rPr>
        <w:t>medium</w:t>
      </w:r>
      <w:proofErr w:type="gramEnd"/>
      <w:r w:rsidRPr="001127B3">
        <w:rPr>
          <w:rFonts w:asciiTheme="majorBidi" w:hAnsiTheme="majorBidi" w:cstheme="majorBidi"/>
          <w:szCs w:val="24"/>
        </w:rPr>
        <w:t xml:space="preserve"> and large impairments for audio and/or visual perception?</w:t>
      </w:r>
    </w:p>
    <w:p w14:paraId="7EE9C505" w14:textId="77777777" w:rsidR="00760489" w:rsidRPr="001127B3" w:rsidRDefault="00760489" w:rsidP="00760489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2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</w:rPr>
        <w:t>What</w:t>
      </w:r>
      <w:r w:rsidRPr="001127B3">
        <w:rPr>
          <w:rFonts w:asciiTheme="majorBidi" w:hAnsiTheme="majorBidi" w:cstheme="majorBidi"/>
          <w:szCs w:val="24"/>
        </w:rPr>
        <w:t xml:space="preserve"> are the subjective test methodologies</w:t>
      </w:r>
      <w:r w:rsidRPr="001127B3">
        <w:rPr>
          <w:rStyle w:val="FootnoteReference"/>
          <w:rFonts w:asciiTheme="majorBidi" w:hAnsiTheme="majorBidi" w:cstheme="majorBidi"/>
          <w:szCs w:val="24"/>
        </w:rPr>
        <w:footnoteReference w:id="2"/>
      </w:r>
      <w:r w:rsidRPr="001127B3">
        <w:rPr>
          <w:rFonts w:asciiTheme="majorBidi" w:hAnsiTheme="majorBidi" w:cstheme="majorBidi"/>
          <w:szCs w:val="24"/>
        </w:rPr>
        <w:t xml:space="preserve"> required for different applications and quality levels for:</w:t>
      </w:r>
    </w:p>
    <w:p w14:paraId="6938409B" w14:textId="77777777" w:rsidR="00760489" w:rsidRPr="00D63C71" w:rsidRDefault="00760489" w:rsidP="00760489">
      <w:pPr>
        <w:pStyle w:val="enumlev1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szCs w:val="24"/>
        </w:rPr>
        <w:t>–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</w:rPr>
        <w:t>visual presentation without associated audio presentation?</w:t>
      </w:r>
    </w:p>
    <w:p w14:paraId="2E137AD0" w14:textId="77777777" w:rsidR="00760489" w:rsidRPr="00D63C71" w:rsidRDefault="00760489" w:rsidP="00760489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>visual presentation with associated audio presentation?</w:t>
      </w:r>
    </w:p>
    <w:p w14:paraId="3C5B44BF" w14:textId="77777777" w:rsidR="00760489" w:rsidRPr="00D63C71" w:rsidRDefault="00760489" w:rsidP="00760489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 xml:space="preserve">audio presentation without associated visual </w:t>
      </w:r>
      <w:proofErr w:type="gramStart"/>
      <w:r w:rsidRPr="00D63C71">
        <w:rPr>
          <w:rFonts w:asciiTheme="majorBidi" w:hAnsiTheme="majorBidi" w:cstheme="majorBidi"/>
          <w:szCs w:val="24"/>
        </w:rPr>
        <w:t>presentation?</w:t>
      </w:r>
      <w:proofErr w:type="gramEnd"/>
    </w:p>
    <w:p w14:paraId="14691C4C" w14:textId="77777777" w:rsidR="00760489" w:rsidRDefault="00760489" w:rsidP="00760489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>audio presentation</w:t>
      </w:r>
      <w:r w:rsidRPr="001127B3">
        <w:rPr>
          <w:rFonts w:asciiTheme="majorBidi" w:hAnsiTheme="majorBidi" w:cstheme="majorBidi"/>
          <w:szCs w:val="24"/>
        </w:rPr>
        <w:t xml:space="preserve"> with associated visual presentation?</w:t>
      </w:r>
    </w:p>
    <w:p w14:paraId="1F6F38F9" w14:textId="77777777" w:rsidR="00760489" w:rsidRDefault="00760489" w:rsidP="00760489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>audio presentation</w:t>
      </w:r>
      <w:r w:rsidRPr="001127B3">
        <w:rPr>
          <w:rFonts w:asciiTheme="majorBidi" w:hAnsiTheme="majorBidi" w:cstheme="majorBidi"/>
          <w:szCs w:val="24"/>
        </w:rPr>
        <w:t xml:space="preserve"> with </w:t>
      </w:r>
      <w:r>
        <w:rPr>
          <w:rFonts w:asciiTheme="majorBidi" w:hAnsiTheme="majorBidi" w:cstheme="majorBidi"/>
          <w:szCs w:val="24"/>
        </w:rPr>
        <w:t>user interaction</w:t>
      </w:r>
      <w:r w:rsidRPr="001127B3">
        <w:rPr>
          <w:rFonts w:asciiTheme="majorBidi" w:hAnsiTheme="majorBidi" w:cstheme="majorBidi"/>
          <w:szCs w:val="24"/>
        </w:rPr>
        <w:t>?</w:t>
      </w:r>
    </w:p>
    <w:p w14:paraId="08E96620" w14:textId="77777777" w:rsidR="00760489" w:rsidRPr="001127B3" w:rsidRDefault="00760489" w:rsidP="00760489">
      <w:pPr>
        <w:pStyle w:val="enumlev1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</w:rPr>
        <w:t>–</w:t>
      </w:r>
      <w:r w:rsidRPr="00D63C71">
        <w:rPr>
          <w:rFonts w:asciiTheme="majorBidi" w:hAnsiTheme="majorBidi" w:cstheme="majorBidi"/>
          <w:szCs w:val="24"/>
        </w:rPr>
        <w:tab/>
        <w:t>audio presentation</w:t>
      </w:r>
      <w:r w:rsidRPr="001127B3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without user interaction</w:t>
      </w:r>
      <w:r w:rsidRPr="001127B3">
        <w:rPr>
          <w:rFonts w:asciiTheme="majorBidi" w:hAnsiTheme="majorBidi" w:cstheme="majorBidi"/>
          <w:szCs w:val="24"/>
        </w:rPr>
        <w:t>?</w:t>
      </w:r>
    </w:p>
    <w:p w14:paraId="7CFF9FE8" w14:textId="77777777" w:rsidR="00760489" w:rsidRPr="001127B3" w:rsidRDefault="00760489" w:rsidP="00760489">
      <w:pPr>
        <w:keepNext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lastRenderedPageBreak/>
        <w:t>3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</w:rPr>
        <w:t>How</w:t>
      </w:r>
      <w:r w:rsidRPr="001127B3">
        <w:rPr>
          <w:rFonts w:asciiTheme="majorBidi" w:hAnsiTheme="majorBidi" w:cstheme="majorBidi"/>
          <w:szCs w:val="24"/>
        </w:rPr>
        <w:t xml:space="preserve"> could such methodologies be used as criteria to identify quality attributes that are important for different application areas of audio and/or visual presentation?</w:t>
      </w:r>
    </w:p>
    <w:p w14:paraId="75A66FA7" w14:textId="77777777" w:rsidR="00760489" w:rsidRPr="001127B3" w:rsidRDefault="00760489" w:rsidP="00760489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4</w:t>
      </w:r>
      <w:r w:rsidRPr="001127B3">
        <w:rPr>
          <w:rFonts w:asciiTheme="majorBidi" w:hAnsiTheme="majorBidi" w:cstheme="majorBidi"/>
          <w:szCs w:val="24"/>
        </w:rPr>
        <w:tab/>
        <w:t xml:space="preserve">How could they be used to express quality requirements for audio and/or visual modalities for different </w:t>
      </w:r>
      <w:r w:rsidRPr="00D63C71">
        <w:rPr>
          <w:rFonts w:asciiTheme="majorBidi" w:hAnsiTheme="majorBidi" w:cstheme="majorBidi"/>
          <w:szCs w:val="24"/>
        </w:rPr>
        <w:t>application</w:t>
      </w:r>
      <w:r w:rsidRPr="001127B3">
        <w:rPr>
          <w:rFonts w:asciiTheme="majorBidi" w:hAnsiTheme="majorBidi" w:cstheme="majorBidi"/>
          <w:szCs w:val="24"/>
        </w:rPr>
        <w:t xml:space="preserve"> areas and to assess their optimization?</w:t>
      </w:r>
    </w:p>
    <w:p w14:paraId="0D165AEC" w14:textId="77777777" w:rsidR="00760489" w:rsidRPr="001127B3" w:rsidRDefault="00760489" w:rsidP="00760489">
      <w:pPr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szCs w:val="24"/>
        </w:rPr>
        <w:t>5</w:t>
      </w:r>
      <w:r w:rsidRPr="00E107FC">
        <w:rPr>
          <w:rFonts w:asciiTheme="majorBidi" w:hAnsiTheme="majorBidi" w:cstheme="majorBidi"/>
          <w:szCs w:val="24"/>
        </w:rPr>
        <w:tab/>
        <w:t>What methods and criteria are required to assess if the “Quality of Experience” expectations of the intended audience of advanced immersive audio-visual content, are being met?</w:t>
      </w:r>
    </w:p>
    <w:p w14:paraId="2DAACFF3" w14:textId="77777777" w:rsidR="00760489" w:rsidRPr="001127B3" w:rsidRDefault="00760489" w:rsidP="00760489">
      <w:pPr>
        <w:keepNext/>
        <w:rPr>
          <w:rFonts w:asciiTheme="majorBidi" w:hAnsiTheme="majorBidi" w:cstheme="majorBidi"/>
          <w:szCs w:val="24"/>
        </w:rPr>
      </w:pPr>
      <w:r w:rsidRPr="00E107FC">
        <w:rPr>
          <w:rFonts w:asciiTheme="majorBidi" w:hAnsiTheme="majorBidi" w:cstheme="majorBidi"/>
          <w:szCs w:val="24"/>
        </w:rPr>
        <w:t>6</w:t>
      </w:r>
      <w:r w:rsidRPr="001127B3">
        <w:rPr>
          <w:rFonts w:asciiTheme="majorBidi" w:hAnsiTheme="majorBidi" w:cstheme="majorBidi"/>
          <w:szCs w:val="24"/>
        </w:rPr>
        <w:tab/>
        <w:t>How the context dependent quality balance between audio and visual presentation should be considered?</w:t>
      </w:r>
    </w:p>
    <w:p w14:paraId="0CF86A4F" w14:textId="77777777" w:rsidR="00760489" w:rsidRPr="00445AE0" w:rsidRDefault="00760489" w:rsidP="00760489">
      <w:pPr>
        <w:pStyle w:val="call0"/>
        <w:jc w:val="both"/>
        <w:rPr>
          <w:rFonts w:asciiTheme="majorBidi" w:hAnsiTheme="majorBidi" w:cstheme="majorBidi"/>
        </w:rPr>
      </w:pPr>
      <w:r w:rsidRPr="00445AE0">
        <w:rPr>
          <w:rFonts w:asciiTheme="majorBidi" w:hAnsiTheme="majorBidi" w:cstheme="majorBidi"/>
        </w:rPr>
        <w:t xml:space="preserve">further </w:t>
      </w:r>
      <w:proofErr w:type="gramStart"/>
      <w:r w:rsidRPr="00445AE0">
        <w:rPr>
          <w:rFonts w:asciiTheme="majorBidi" w:hAnsiTheme="majorBidi" w:cstheme="majorBidi"/>
        </w:rPr>
        <w:t>decides</w:t>
      </w:r>
      <w:proofErr w:type="gramEnd"/>
    </w:p>
    <w:p w14:paraId="311301B0" w14:textId="77777777" w:rsidR="00760489" w:rsidRPr="001127B3" w:rsidRDefault="00760489" w:rsidP="00760489">
      <w:pPr>
        <w:keepNext/>
        <w:keepLines/>
        <w:ind w:right="-142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1</w:t>
      </w:r>
      <w:r w:rsidRPr="001127B3">
        <w:rPr>
          <w:rFonts w:asciiTheme="majorBidi" w:hAnsiTheme="majorBidi" w:cstheme="majorBidi"/>
          <w:szCs w:val="24"/>
        </w:rPr>
        <w:tab/>
        <w:t xml:space="preserve">that </w:t>
      </w:r>
      <w:r w:rsidRPr="00ED29F6">
        <w:rPr>
          <w:rFonts w:asciiTheme="majorBidi" w:hAnsiTheme="majorBidi" w:cstheme="majorBidi"/>
          <w:szCs w:val="24"/>
        </w:rPr>
        <w:t>the</w:t>
      </w:r>
      <w:r w:rsidRPr="001127B3">
        <w:rPr>
          <w:rFonts w:asciiTheme="majorBidi" w:hAnsiTheme="majorBidi" w:cstheme="majorBidi"/>
          <w:szCs w:val="24"/>
        </w:rPr>
        <w:t xml:space="preserve"> results of the above studies should be included in (a) Recommendation(s) and/or Report(s</w:t>
      </w:r>
      <w:proofErr w:type="gramStart"/>
      <w:r w:rsidRPr="001127B3">
        <w:rPr>
          <w:rFonts w:asciiTheme="majorBidi" w:hAnsiTheme="majorBidi" w:cstheme="majorBidi"/>
          <w:szCs w:val="24"/>
        </w:rPr>
        <w:t>);</w:t>
      </w:r>
      <w:proofErr w:type="gramEnd"/>
    </w:p>
    <w:p w14:paraId="41347E20" w14:textId="77777777" w:rsidR="00760489" w:rsidRPr="001127B3" w:rsidRDefault="00760489" w:rsidP="00760489">
      <w:pPr>
        <w:keepNext/>
        <w:keepLines/>
        <w:ind w:right="-142"/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  <w:bCs/>
          <w:szCs w:val="24"/>
        </w:rPr>
        <w:t>2</w:t>
      </w:r>
      <w:r w:rsidRPr="001127B3">
        <w:rPr>
          <w:rFonts w:asciiTheme="majorBidi" w:hAnsiTheme="majorBidi" w:cstheme="majorBidi"/>
          <w:szCs w:val="24"/>
        </w:rPr>
        <w:tab/>
        <w:t xml:space="preserve">that the </w:t>
      </w:r>
      <w:r w:rsidRPr="00D63C71">
        <w:rPr>
          <w:rFonts w:asciiTheme="majorBidi" w:hAnsiTheme="majorBidi" w:cstheme="majorBidi"/>
          <w:szCs w:val="24"/>
        </w:rPr>
        <w:t>above</w:t>
      </w:r>
      <w:r w:rsidRPr="001127B3">
        <w:rPr>
          <w:rFonts w:asciiTheme="majorBidi" w:hAnsiTheme="majorBidi" w:cstheme="majorBidi"/>
          <w:szCs w:val="24"/>
        </w:rPr>
        <w:t xml:space="preserve"> studies should be completed by </w:t>
      </w:r>
      <w:r w:rsidRPr="001127B3">
        <w:rPr>
          <w:rFonts w:asciiTheme="majorBidi" w:hAnsiTheme="majorBidi" w:cstheme="majorBidi"/>
          <w:color w:val="000000"/>
          <w:szCs w:val="24"/>
        </w:rPr>
        <w:t>202</w:t>
      </w:r>
      <w:r>
        <w:rPr>
          <w:rFonts w:asciiTheme="majorBidi" w:hAnsiTheme="majorBidi" w:cstheme="majorBidi"/>
          <w:color w:val="000000"/>
          <w:szCs w:val="24"/>
        </w:rPr>
        <w:t>7</w:t>
      </w:r>
      <w:r w:rsidRPr="001127B3">
        <w:rPr>
          <w:rFonts w:asciiTheme="majorBidi" w:hAnsiTheme="majorBidi" w:cstheme="majorBidi"/>
          <w:szCs w:val="24"/>
        </w:rPr>
        <w:t>.</w:t>
      </w:r>
    </w:p>
    <w:p w14:paraId="4C6544F7" w14:textId="65693B7B" w:rsidR="000069D4" w:rsidRPr="00FB188C" w:rsidRDefault="00760489" w:rsidP="00FB188C">
      <w:pPr>
        <w:pStyle w:val="Normalaftertitle"/>
        <w:spacing w:before="60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eastAsia="ja-JP"/>
        </w:rPr>
        <w:t>Category:</w:t>
      </w:r>
      <w:r>
        <w:rPr>
          <w:rFonts w:asciiTheme="majorBidi" w:hAnsiTheme="majorBidi" w:cstheme="majorBidi"/>
          <w:lang w:eastAsia="ja-JP"/>
        </w:rPr>
        <w:tab/>
      </w:r>
      <w:r w:rsidRPr="001127B3">
        <w:rPr>
          <w:rFonts w:asciiTheme="majorBidi" w:hAnsiTheme="majorBidi" w:cstheme="majorBidi"/>
          <w:lang w:eastAsia="ja-JP"/>
        </w:rPr>
        <w:t>S2</w:t>
      </w:r>
    </w:p>
    <w:sectPr w:rsidR="000069D4" w:rsidRPr="00FB188C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43C6" w14:textId="77777777" w:rsidR="00760489" w:rsidRDefault="00760489">
      <w:r>
        <w:separator/>
      </w:r>
    </w:p>
  </w:endnote>
  <w:endnote w:type="continuationSeparator" w:id="0">
    <w:p w14:paraId="4328E8F2" w14:textId="77777777" w:rsidR="00760489" w:rsidRDefault="0076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A07F" w14:textId="77777777" w:rsidR="00760489" w:rsidRDefault="00760489">
      <w:r>
        <w:t>____________________</w:t>
      </w:r>
    </w:p>
  </w:footnote>
  <w:footnote w:type="continuationSeparator" w:id="0">
    <w:p w14:paraId="3D7D495B" w14:textId="77777777" w:rsidR="00760489" w:rsidRDefault="00760489">
      <w:r>
        <w:continuationSeparator/>
      </w:r>
    </w:p>
  </w:footnote>
  <w:footnote w:id="1">
    <w:p w14:paraId="6498AFC3" w14:textId="77777777" w:rsidR="00760489" w:rsidRPr="009A7EEF" w:rsidRDefault="00760489" w:rsidP="00760489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rPr>
          <w:rFonts w:ascii="Times New Roman" w:hAnsi="Times New Roman" w:cs="Times New Roman"/>
          <w:szCs w:val="28"/>
        </w:rPr>
      </w:pPr>
      <w:r w:rsidRPr="009A7EEF">
        <w:rPr>
          <w:rStyle w:val="FootnoteReference"/>
          <w:rFonts w:ascii="Times New Roman" w:hAnsi="Times New Roman" w:cs="Times New Roman"/>
        </w:rPr>
        <w:footnoteRef/>
      </w:r>
      <w:r w:rsidRPr="009A7EEF">
        <w:rPr>
          <w:rFonts w:ascii="Times New Roman" w:hAnsi="Times New Roman" w:cs="Times New Roman"/>
        </w:rPr>
        <w:tab/>
      </w:r>
      <w:r w:rsidRPr="009A7EEF">
        <w:rPr>
          <w:rFonts w:ascii="Times New Roman" w:hAnsi="Times New Roman" w:cs="Times New Roman"/>
          <w:szCs w:val="28"/>
        </w:rPr>
        <w:t>This Question should be brought to the attention of ITU-T Study Group 12 and copied to IRG</w:t>
      </w:r>
      <w:r>
        <w:rPr>
          <w:rFonts w:ascii="Times New Roman" w:hAnsi="Times New Roman" w:cs="Times New Roman"/>
          <w:szCs w:val="28"/>
        </w:rPr>
        <w:noBreakHyphen/>
      </w:r>
      <w:r w:rsidRPr="009A7EEF">
        <w:rPr>
          <w:rFonts w:ascii="Times New Roman" w:hAnsi="Times New Roman" w:cs="Times New Roman"/>
          <w:szCs w:val="28"/>
        </w:rPr>
        <w:t>AVQA.</w:t>
      </w:r>
    </w:p>
  </w:footnote>
  <w:footnote w:id="2">
    <w:p w14:paraId="509BB304" w14:textId="77777777" w:rsidR="00760489" w:rsidRPr="009A7EEF" w:rsidRDefault="00760489" w:rsidP="00760489">
      <w:pPr>
        <w:pStyle w:val="FootnoteText"/>
        <w:tabs>
          <w:tab w:val="clear" w:pos="255"/>
          <w:tab w:val="clear" w:pos="794"/>
          <w:tab w:val="left" w:pos="0"/>
          <w:tab w:val="left" w:pos="284"/>
        </w:tabs>
        <w:rPr>
          <w:szCs w:val="32"/>
        </w:rPr>
      </w:pPr>
      <w:r w:rsidRPr="00E92DB5">
        <w:rPr>
          <w:rFonts w:ascii="Times New Roman" w:hAnsi="Times New Roman" w:cs="Times New Roman"/>
          <w:sz w:val="18"/>
          <w:szCs w:val="20"/>
        </w:rPr>
        <w:footnoteRef/>
      </w:r>
      <w:r w:rsidRPr="00D45406">
        <w:rPr>
          <w:rFonts w:ascii="Times New Roman" w:hAnsi="Times New Roman" w:cs="Times New Roman"/>
          <w:szCs w:val="28"/>
        </w:rPr>
        <w:tab/>
        <w:t>This should include, for example, the harmonization of grading scales employed in audio and visual testing at present (refer to present ITU-R BS and BT, and ITU-T Recommendations), test environments</w:t>
      </w:r>
      <w:r w:rsidRPr="009A7EEF">
        <w:rPr>
          <w:rFonts w:asciiTheme="majorBidi" w:hAnsiTheme="majorBidi" w:cstheme="majorBidi"/>
          <w:szCs w:val="32"/>
        </w:rPr>
        <w:t>, viewing and listening distances, training procedures,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9628" w14:textId="3C1DAF7A" w:rsidR="00FA124A" w:rsidRDefault="00FA124A" w:rsidP="00330567">
    <w:pPr>
      <w:pStyle w:val="Header"/>
      <w:rPr>
        <w:rStyle w:val="PageNumber"/>
      </w:rPr>
    </w:pPr>
    <w: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</w:t>
    </w:r>
    <w:r w:rsidR="00530E2F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30E2F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60489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92DB5"/>
    <w:rsid w:val="00F25662"/>
    <w:rsid w:val="00FA124A"/>
    <w:rsid w:val="00FB188C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168A6"/>
  <w15:docId w15:val="{31467069-C66D-43C8-8C3C-4A7776F1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4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spacing w:before="0"/>
    </w:pPr>
    <w:rPr>
      <w:sz w:val="20"/>
      <w:lang w:eastAsia="zh-CN"/>
    </w:rPr>
  </w:style>
  <w:style w:type="paragraph" w:customStyle="1" w:styleId="AnnexNotitle">
    <w:name w:val="Annex_No &amp; title"/>
    <w:basedOn w:val="Normal"/>
    <w:next w:val="Normalaftertitle"/>
    <w:rsid w:val="0076048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76048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760489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760489"/>
    <w:rPr>
      <w:rFonts w:ascii="Times New Roman" w:hAnsi="Times New Roman"/>
      <w:i/>
      <w:sz w:val="24"/>
      <w:lang w:val="en-GB" w:eastAsia="en-US"/>
    </w:rPr>
  </w:style>
  <w:style w:type="paragraph" w:customStyle="1" w:styleId="call0">
    <w:name w:val="call"/>
    <w:basedOn w:val="Normal"/>
    <w:next w:val="Normal"/>
    <w:rsid w:val="00760489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760489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760489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8</TotalTime>
  <Pages>2</Pages>
  <Words>361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5</cp:revision>
  <cp:lastPrinted>2008-02-21T14:04:00Z</cp:lastPrinted>
  <dcterms:created xsi:type="dcterms:W3CDTF">2023-06-06T08:08:00Z</dcterms:created>
  <dcterms:modified xsi:type="dcterms:W3CDTF">2023-06-08T06:55:00Z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