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B2" w:rsidRPr="00927AF0" w:rsidRDefault="003529B2" w:rsidP="003529B2">
      <w:pPr>
        <w:spacing w:before="480"/>
        <w:jc w:val="center"/>
        <w:rPr>
          <w:rFonts w:ascii="Times New Roman" w:hAnsi="Times New Roman" w:cs="Times New Roman"/>
          <w:caps/>
          <w:sz w:val="28"/>
          <w:szCs w:val="20"/>
          <w:lang w:val="es-ES_tradnl" w:eastAsia="zh-CN"/>
        </w:rPr>
      </w:pPr>
      <w:r w:rsidRPr="00927AF0">
        <w:rPr>
          <w:rFonts w:ascii="Times New Roman" w:hAnsi="Times New Roman" w:cs="Times New Roman"/>
          <w:caps/>
          <w:sz w:val="28"/>
          <w:szCs w:val="20"/>
          <w:lang w:val="es-ES_tradnl" w:eastAsia="ja-JP"/>
        </w:rPr>
        <w:t>CUESTIÓN uIT-R 256/5</w:t>
      </w:r>
    </w:p>
    <w:p w:rsidR="003529B2" w:rsidRPr="00927AF0" w:rsidRDefault="003529B2" w:rsidP="003529B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hAnsi="Times New Roman Bold" w:cs="Times New Roman"/>
          <w:b/>
          <w:sz w:val="28"/>
          <w:szCs w:val="20"/>
          <w:lang w:val="es-ES_tradnl" w:eastAsia="zh-CN"/>
        </w:rPr>
      </w:pPr>
      <w:r w:rsidRPr="00927AF0"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t xml:space="preserve">Características técnicas y operativas del servicio móvil terrestre </w:t>
      </w:r>
      <w:r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br/>
      </w:r>
      <w:r w:rsidRPr="00927AF0">
        <w:rPr>
          <w:rFonts w:ascii="Times New Roman Bold" w:hAnsi="Times New Roman Bold" w:cs="Times New Roman"/>
          <w:b/>
          <w:sz w:val="28"/>
          <w:szCs w:val="20"/>
          <w:lang w:val="es-ES_tradnl" w:eastAsia="ja-JP"/>
        </w:rPr>
        <w:t>en la gama de frecuencias 275-1 000 GHz</w:t>
      </w:r>
    </w:p>
    <w:p w:rsidR="003529B2" w:rsidRPr="001A12BF" w:rsidRDefault="003529B2" w:rsidP="003529B2">
      <w:pPr>
        <w:pStyle w:val="Questiondate"/>
        <w:tabs>
          <w:tab w:val="left" w:pos="1134"/>
          <w:tab w:val="left" w:pos="1871"/>
          <w:tab w:val="left" w:pos="2268"/>
        </w:tabs>
        <w:spacing w:line="240" w:lineRule="auto"/>
        <w:rPr>
          <w:rFonts w:ascii="Times New Roman" w:hAnsi="Times New Roman" w:cs="Times New Roman"/>
          <w:i w:val="0"/>
          <w:szCs w:val="24"/>
          <w:lang w:val="es-ES" w:eastAsia="zh-CN"/>
        </w:rPr>
      </w:pPr>
      <w:r w:rsidRPr="001A12BF">
        <w:rPr>
          <w:rFonts w:ascii="Times New Roman" w:hAnsi="Times New Roman" w:cs="Times New Roman"/>
          <w:i w:val="0"/>
          <w:szCs w:val="24"/>
          <w:lang w:val="es-ES" w:eastAsia="zh-CN"/>
        </w:rPr>
        <w:t>(2015)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right="-676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La Asamblea de Radiocomunicaciones</w:t>
      </w:r>
      <w:r>
        <w:rPr>
          <w:rFonts w:ascii="Times New Roman" w:hAnsi="Times New Roman" w:cs="Times New Roman"/>
          <w:szCs w:val="24"/>
          <w:lang w:val="es-ES_tradnl"/>
        </w:rPr>
        <w:t xml:space="preserve"> de la UIT</w:t>
      </w:r>
      <w:r w:rsidRPr="00927AF0">
        <w:rPr>
          <w:rFonts w:ascii="Times New Roman" w:hAnsi="Times New Roman" w:cs="Times New Roman"/>
          <w:szCs w:val="20"/>
          <w:lang w:val="es-ES_tradnl"/>
        </w:rPr>
        <w:t>,</w:t>
      </w:r>
    </w:p>
    <w:p w:rsidR="003529B2" w:rsidRPr="00927AF0" w:rsidRDefault="003529B2" w:rsidP="003529B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szCs w:val="20"/>
          <w:lang w:val="es-ES_tradnl"/>
          <w:rPrChange w:id="0" w:author="Mendoza Siles, Sidma Jeanneth" w:date="2015-07-30T10:47:00Z">
            <w:rPr>
              <w:rFonts w:ascii="Times New Roman" w:hAnsi="Times New Roman" w:cs="Times New Roman"/>
              <w:i/>
              <w:iCs/>
              <w:szCs w:val="20"/>
            </w:rPr>
          </w:rPrChange>
        </w:rPr>
        <w:pPrChange w:id="1" w:author="Mendoza Siles, Sidma Jeanneth" w:date="2015-07-30T10:47:00Z">
          <w:pPr>
            <w:keepNext/>
            <w:keepLines/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  <w:tab w:val="left" w:pos="1871"/>
              <w:tab w:val="left" w:pos="2268"/>
            </w:tabs>
            <w:spacing w:line="240" w:lineRule="auto"/>
            <w:ind w:left="1134"/>
          </w:pPr>
        </w:pPrChange>
      </w:pPr>
      <w:r w:rsidRPr="00927AF0">
        <w:rPr>
          <w:rFonts w:ascii="Times New Roman" w:hAnsi="Times New Roman" w:cs="Times New Roman"/>
          <w:i/>
          <w:szCs w:val="20"/>
          <w:lang w:val="es-ES_tradnl"/>
          <w:rPrChange w:id="2" w:author="Mendoza Siles, Sidma Jeanneth" w:date="2015-07-30T10:47:00Z">
            <w:rPr>
              <w:rFonts w:ascii="Times New Roman" w:hAnsi="Times New Roman" w:cs="Times New Roman"/>
              <w:iCs/>
              <w:szCs w:val="24"/>
            </w:rPr>
          </w:rPrChange>
        </w:rPr>
        <w:t>considerando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a)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existe una creciente demanda de radiocomunicaciones de alta velocidad y gran capacidad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a velocidades de datos de decenas de Gbit/s hasta más de 100 Gbit/s para aplicacion</w:t>
      </w:r>
      <w:r>
        <w:rPr>
          <w:rFonts w:ascii="Times New Roman" w:hAnsi="Times New Roman" w:cs="Times New Roman"/>
          <w:szCs w:val="20"/>
          <w:lang w:val="es-ES_tradnl" w:eastAsia="ja-JP"/>
        </w:rPr>
        <w:t>es del servicio móvil terrestre</w:t>
      </w:r>
      <w:r w:rsidRPr="00927AF0">
        <w:rPr>
          <w:rFonts w:ascii="Times New Roman" w:hAnsi="Times New Roman" w:cs="Times New Roman"/>
          <w:szCs w:val="20"/>
          <w:lang w:val="es-ES_tradnl"/>
        </w:rPr>
        <w:t>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b</w:t>
      </w: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gracias a los últimos adelantos en las tecnologías de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terahercios, los circuitos y dispositivos integrados que funcionan por encima de 275 GHz</w:t>
      </w:r>
      <w:r w:rsidRPr="00927AF0">
        <w:rPr>
          <w:rFonts w:ascii="Times New Roman" w:hAnsi="Times New Roman" w:cs="Times New Roman"/>
          <w:szCs w:val="20"/>
          <w:lang w:val="es-ES_tradnl"/>
        </w:rPr>
        <w:t xml:space="preserve">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pueden realizar diversas aplicaciones sofisticadas</w:t>
      </w:r>
      <w:r w:rsidRPr="00927AF0">
        <w:rPr>
          <w:rFonts w:ascii="Times New Roman" w:hAnsi="Times New Roman" w:cs="Times New Roman"/>
          <w:szCs w:val="20"/>
          <w:lang w:val="es-ES_tradnl"/>
        </w:rPr>
        <w:t>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c</w:t>
      </w: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los mencionados circuitos y dispositivos podrían utilizarse para las radiocomunicaciones de alta velocidad y gran capacidad de los sistemas del servicio móvil terrestre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szCs w:val="20"/>
          <w:lang w:val="es-ES_tradnl" w:eastAsia="ja-JP"/>
        </w:rPr>
        <w:t>d)</w:t>
      </w:r>
      <w:r w:rsidRPr="00927AF0">
        <w:rPr>
          <w:rFonts w:ascii="Times New Roman" w:hAnsi="Times New Roman" w:cs="Times New Roman"/>
          <w:i/>
          <w:szCs w:val="20"/>
          <w:lang w:val="es-ES_tradnl" w:eastAsia="ja-JP"/>
        </w:rPr>
        <w:tab/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que organizaciones de normalización como el IEEE están preparando normas para sistemas inalámbricos a terahercios que utilizan bandas contiguas mayores que 50 GHz a frecuencias por encima de 275 GHz;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szCs w:val="20"/>
          <w:lang w:val="es-ES_tradnl" w:eastAsia="ja-JP"/>
        </w:rPr>
        <w:t>e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)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ab/>
        <w:t xml:space="preserve">que se dispone de anchos de banda contiguos mayores de 50 GHz para el servicio móvil terrestre por debajo de 275 GHz; 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f)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 xml:space="preserve">que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 xml:space="preserve">en el número </w:t>
      </w:r>
      <w:r w:rsidRPr="00927AF0">
        <w:rPr>
          <w:rFonts w:ascii="Times New Roman" w:hAnsi="Times New Roman" w:cs="Times New Roman"/>
          <w:b/>
          <w:bCs/>
          <w:szCs w:val="20"/>
          <w:lang w:val="es-ES_tradnl" w:eastAsia="ja-JP"/>
        </w:rPr>
        <w:t xml:space="preserve">5.565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del Reglamento de Radiocomunicaciones</w:t>
      </w:r>
      <w:r w:rsidRPr="00927AF0">
        <w:rPr>
          <w:rFonts w:ascii="Times New Roman" w:hAnsi="Times New Roman" w:cs="Times New Roman"/>
          <w:szCs w:val="20"/>
          <w:lang w:val="es-ES_tradnl"/>
        </w:rPr>
        <w:t xml:space="preserve"> se identifican ciertas partes de la gama de frecuencias 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275-1 000 GHz para su utilización por las administraciones en aplicaciones de servicios pasivos</w:t>
      </w:r>
      <w:r w:rsidRPr="00927AF0">
        <w:rPr>
          <w:rFonts w:ascii="Times New Roman" w:hAnsi="Times New Roman" w:cs="Times New Roman"/>
          <w:szCs w:val="20"/>
          <w:lang w:val="es-ES_tradnl"/>
        </w:rPr>
        <w:t>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g</w:t>
      </w: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la utilización de frecuencias de la gama 275-1 000 GHz por los servicios pasivos no excluye la utilización de esta gama por los servicios activos;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h)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ab/>
        <w:t xml:space="preserve">que se han de especificar las características técnicas y operativas del servicio móvil terrestre para poder realizar estudios de compartición y compatibilidad con las aplicaciones de servicios pasivos indicados en el </w:t>
      </w: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considerando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 xml:space="preserve"> </w:t>
      </w:r>
      <w:r w:rsidRPr="00927AF0">
        <w:rPr>
          <w:rFonts w:ascii="Times New Roman" w:hAnsi="Times New Roman" w:cs="Times New Roman"/>
          <w:i/>
          <w:szCs w:val="20"/>
          <w:lang w:val="es-ES_tradnl" w:eastAsia="ja-JP"/>
        </w:rPr>
        <w:t>f)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,</w:t>
      </w:r>
    </w:p>
    <w:p w:rsidR="003529B2" w:rsidRPr="00927AF0" w:rsidRDefault="003529B2" w:rsidP="003529B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szCs w:val="20"/>
          <w:lang w:val="es-ES_tradnl"/>
          <w:rPrChange w:id="3" w:author="Mendoza Siles, Sidma Jeanneth" w:date="2015-07-30T10:48:00Z">
            <w:rPr>
              <w:rFonts w:ascii="Times New Roman" w:hAnsi="Times New Roman" w:cs="Times New Roman"/>
              <w:i/>
              <w:szCs w:val="20"/>
              <w:lang w:eastAsia="ja-JP"/>
            </w:rPr>
          </w:rPrChange>
        </w:rPr>
        <w:pPrChange w:id="4" w:author="Mendoza Siles, Sidma Jeanneth" w:date="2015-07-30T10:48:00Z">
          <w:pPr>
            <w:keepNext/>
            <w:keepLines/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  <w:tab w:val="left" w:pos="1871"/>
              <w:tab w:val="left" w:pos="2268"/>
            </w:tabs>
            <w:spacing w:line="240" w:lineRule="auto"/>
            <w:ind w:left="1134"/>
          </w:pPr>
        </w:pPrChange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t>reconociendo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a)</w:t>
      </w:r>
      <w:r w:rsidRPr="00927AF0">
        <w:rPr>
          <w:rFonts w:ascii="Times New Roman" w:hAnsi="Times New Roman" w:cs="Times New Roman"/>
          <w:szCs w:val="20"/>
          <w:lang w:val="es-ES_tradnl"/>
        </w:rPr>
        <w:tab/>
        <w:t>que en el Informe</w:t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 xml:space="preserve"> UIT-R SM.2352 se describen las tendencias en la tecnología de servicios activos en la gama de frecuencias 275-3 000 GHz;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i/>
          <w:iCs/>
          <w:szCs w:val="20"/>
          <w:lang w:val="es-ES_tradnl" w:eastAsia="ja-JP"/>
        </w:rPr>
        <w:t>b</w:t>
      </w:r>
      <w:r w:rsidRPr="00927AF0">
        <w:rPr>
          <w:rFonts w:ascii="Times New Roman" w:hAnsi="Times New Roman" w:cs="Times New Roman"/>
          <w:i/>
          <w:iCs/>
          <w:szCs w:val="20"/>
          <w:lang w:val="es-ES_tradnl"/>
        </w:rPr>
        <w:t>)</w:t>
      </w:r>
      <w:r w:rsidRPr="00927AF0">
        <w:rPr>
          <w:rFonts w:ascii="Times New Roman" w:hAnsi="Times New Roman" w:cs="Times New Roman"/>
          <w:szCs w:val="20"/>
          <w:lang w:val="es-ES_tradnl"/>
        </w:rPr>
        <w:tab/>
      </w:r>
      <w:r w:rsidRPr="00927AF0">
        <w:rPr>
          <w:rFonts w:ascii="Times New Roman" w:hAnsi="Times New Roman" w:cs="Times New Roman"/>
          <w:szCs w:val="20"/>
          <w:lang w:val="es-ES_tradnl" w:eastAsia="ja-JP"/>
        </w:rPr>
        <w:t>que en el Informe UIT-R RA.2189 se inician los estudios de compartición entre el servicio de radioastronomía y los servicios activos en la gama de frecuencias 275-3 000 GHz,</w:t>
      </w:r>
    </w:p>
    <w:p w:rsidR="003529B2" w:rsidRPr="00927AF0" w:rsidRDefault="003529B2" w:rsidP="003529B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s-ES_tradnl"/>
          <w:rPrChange w:id="5" w:author="Mendoza Siles, Sidma Jeanneth" w:date="2015-07-30T10:48:00Z">
            <w:rPr>
              <w:rFonts w:ascii="Times New Roman" w:hAnsi="Times New Roman" w:cs="Times New Roman"/>
              <w:i w:val="0"/>
              <w:iCs/>
              <w:szCs w:val="24"/>
            </w:rPr>
          </w:rPrChange>
        </w:rPr>
        <w:pPrChange w:id="6" w:author="Mendoza Siles, Sidma Jeanneth" w:date="2015-07-30T10:48:00Z">
          <w:pPr>
            <w:pStyle w:val="Call"/>
            <w:spacing w:line="240" w:lineRule="auto"/>
          </w:pPr>
        </w:pPrChange>
      </w:pPr>
      <w:r w:rsidRPr="00927AF0">
        <w:rPr>
          <w:rFonts w:ascii="Times New Roman" w:hAnsi="Times New Roman" w:cs="Times New Roman"/>
          <w:i/>
          <w:szCs w:val="20"/>
          <w:lang w:val="es-ES_tradnl"/>
          <w:rPrChange w:id="7" w:author="Mendoza Siles, Sidma Jeanneth" w:date="2015-07-30T10:48:00Z">
            <w:rPr>
              <w:rFonts w:ascii="Times New Roman" w:hAnsi="Times New Roman" w:cs="Times New Roman"/>
              <w:iCs/>
              <w:szCs w:val="24"/>
            </w:rPr>
          </w:rPrChange>
        </w:rPr>
        <w:t xml:space="preserve">decide </w:t>
      </w:r>
      <w:r w:rsidRPr="00927AF0">
        <w:rPr>
          <w:rFonts w:ascii="Times New Roman" w:hAnsi="Times New Roman" w:cs="Times New Roman"/>
          <w:iCs/>
          <w:szCs w:val="20"/>
          <w:lang w:val="es-ES_tradnl"/>
          <w:rPrChange w:id="8" w:author="Mendoza Siles, Sidma Jeanneth" w:date="2015-07-30T10:48:00Z">
            <w:rPr>
              <w:rFonts w:ascii="Times New Roman" w:hAnsi="Times New Roman" w:cs="Times New Roman"/>
              <w:i w:val="0"/>
              <w:iCs/>
              <w:szCs w:val="24"/>
            </w:rPr>
          </w:rPrChange>
        </w:rPr>
        <w:t>que se estudie la siguiente Cuestión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right="-676"/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 xml:space="preserve">¿cuáles son las </w:t>
      </w:r>
      <w:r w:rsidRPr="00927AF0">
        <w:rPr>
          <w:rFonts w:ascii="Times New Roman" w:hAnsi="Times New Roman" w:cs="Times New Roman"/>
          <w:szCs w:val="24"/>
          <w:lang w:val="es-ES_tradnl"/>
        </w:rPr>
        <w:t>características técnicas y operativas del</w:t>
      </w:r>
      <w:r>
        <w:rPr>
          <w:rFonts w:ascii="Times New Roman" w:hAnsi="Times New Roman" w:cs="Times New Roman"/>
          <w:szCs w:val="24"/>
          <w:lang w:val="es-ES_tradnl"/>
        </w:rPr>
        <w:t xml:space="preserve"> servicio</w:t>
      </w:r>
      <w:r w:rsidRPr="00927AF0">
        <w:rPr>
          <w:rFonts w:ascii="Times New Roman" w:hAnsi="Times New Roman" w:cs="Times New Roman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Cs w:val="24"/>
          <w:lang w:val="es-ES_tradnl"/>
        </w:rPr>
        <w:t xml:space="preserve">móvil terrestre </w:t>
      </w:r>
      <w:r w:rsidRPr="00927AF0">
        <w:rPr>
          <w:rFonts w:ascii="Times New Roman" w:hAnsi="Times New Roman" w:cs="Times New Roman"/>
          <w:szCs w:val="24"/>
          <w:lang w:val="es-ES_tradnl"/>
        </w:rPr>
        <w:t>en la gama de frecuencias 275</w:t>
      </w:r>
      <w:r w:rsidRPr="00927AF0">
        <w:rPr>
          <w:rFonts w:ascii="Times New Roman" w:hAnsi="Times New Roman" w:cs="Times New Roman"/>
          <w:szCs w:val="24"/>
          <w:lang w:val="es-ES_tradnl"/>
        </w:rPr>
        <w:noBreakHyphen/>
        <w:t>1 000 GHz</w:t>
      </w:r>
      <w:r>
        <w:rPr>
          <w:rFonts w:ascii="Times New Roman" w:hAnsi="Times New Roman" w:cs="Times New Roman"/>
          <w:szCs w:val="24"/>
          <w:lang w:val="es-ES_tradnl"/>
        </w:rPr>
        <w:t>?</w:t>
      </w:r>
      <w:r w:rsidRPr="00927AF0">
        <w:rPr>
          <w:rFonts w:ascii="Times New Roman" w:hAnsi="Times New Roman" w:cs="Times New Roman"/>
          <w:szCs w:val="24"/>
          <w:lang w:val="es-ES_tradnl"/>
        </w:rPr>
        <w:t>,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s-ES_tradnl"/>
        </w:rPr>
      </w:pPr>
      <w:r w:rsidRPr="00927AF0">
        <w:rPr>
          <w:rFonts w:ascii="Times New Roman" w:hAnsi="Times New Roman" w:cs="Times New Roman"/>
          <w:i/>
          <w:szCs w:val="20"/>
          <w:lang w:val="es-ES_tradnl"/>
        </w:rPr>
        <w:br w:type="page"/>
      </w:r>
    </w:p>
    <w:p w:rsidR="003529B2" w:rsidRPr="00927AF0" w:rsidRDefault="003529B2" w:rsidP="003529B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szCs w:val="20"/>
          <w:lang w:val="es-ES_tradnl"/>
          <w:rPrChange w:id="9" w:author="Mendoza Siles, Sidma Jeanneth" w:date="2015-07-30T10:47:00Z">
            <w:rPr>
              <w:rFonts w:ascii="Times New Roman" w:hAnsi="Times New Roman" w:cs="Times New Roman"/>
              <w:szCs w:val="24"/>
            </w:rPr>
          </w:rPrChange>
        </w:rPr>
        <w:pPrChange w:id="10" w:author="Mendoza Siles, Sidma Jeanneth" w:date="2015-07-30T10:47:00Z">
          <w:pPr>
            <w:pStyle w:val="Call"/>
            <w:spacing w:line="240" w:lineRule="auto"/>
          </w:pPr>
        </w:pPrChange>
      </w:pPr>
      <w:r w:rsidRPr="00927AF0">
        <w:rPr>
          <w:rFonts w:ascii="Times New Roman" w:hAnsi="Times New Roman" w:cs="Times New Roman"/>
          <w:i/>
          <w:szCs w:val="20"/>
          <w:lang w:val="es-ES_tradnl"/>
          <w:rPrChange w:id="11" w:author="Mendoza Siles, Sidma Jeanneth" w:date="2015-07-30T10:47:00Z">
            <w:rPr>
              <w:rFonts w:ascii="Times New Roman" w:hAnsi="Times New Roman" w:cs="Times New Roman"/>
              <w:szCs w:val="24"/>
            </w:rPr>
          </w:rPrChange>
        </w:rPr>
        <w:lastRenderedPageBreak/>
        <w:t>decide además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1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 xml:space="preserve">que se lleven a cabo los estudios de compartición entre los servicios móvil terrestre y pasivos, así como entre el servicio móvil terrestre y otros servicios activos, teniendo en cuenta las características mencionadas en el </w:t>
      </w:r>
      <w:r w:rsidRPr="00927AF0">
        <w:rPr>
          <w:rFonts w:ascii="Times New Roman" w:hAnsi="Times New Roman" w:cs="Times New Roman"/>
          <w:i/>
          <w:iCs/>
          <w:szCs w:val="24"/>
          <w:lang w:val="es-ES_tradnl"/>
        </w:rPr>
        <w:t>decide</w:t>
      </w:r>
      <w:r w:rsidRPr="00927AF0">
        <w:rPr>
          <w:rFonts w:ascii="Times New Roman" w:hAnsi="Times New Roman" w:cs="Times New Roman"/>
          <w:szCs w:val="24"/>
          <w:lang w:val="es-ES_tradnl"/>
        </w:rPr>
        <w:t>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2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 xml:space="preserve">que los resultados de los estudios en la gama </w:t>
      </w:r>
      <w:r>
        <w:rPr>
          <w:rFonts w:ascii="Times New Roman" w:hAnsi="Times New Roman" w:cs="Times New Roman"/>
          <w:szCs w:val="24"/>
          <w:lang w:val="es-ES_tradnl"/>
        </w:rPr>
        <w:t xml:space="preserve">de frecuencias </w:t>
      </w:r>
      <w:r w:rsidRPr="00927AF0">
        <w:rPr>
          <w:rFonts w:ascii="Times New Roman" w:hAnsi="Times New Roman" w:cs="Times New Roman"/>
          <w:szCs w:val="24"/>
          <w:lang w:val="es-ES_tradnl"/>
        </w:rPr>
        <w:t>275-1 000 GHz se señalen a la atención de las demás Comisiones de Estudio;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3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resultados de los citados estudios se incluyan en una o varias Recomendaciones, Informes o Manuales;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s-ES_tradnl"/>
        </w:rPr>
      </w:pPr>
      <w:r w:rsidRPr="00927AF0">
        <w:rPr>
          <w:rFonts w:ascii="Times New Roman" w:hAnsi="Times New Roman" w:cs="Times New Roman"/>
          <w:szCs w:val="24"/>
          <w:lang w:val="es-ES_tradnl"/>
        </w:rPr>
        <w:t>4</w:t>
      </w:r>
      <w:r w:rsidRPr="00927AF0">
        <w:rPr>
          <w:rFonts w:ascii="Times New Roman" w:hAnsi="Times New Roman" w:cs="Times New Roman"/>
          <w:szCs w:val="24"/>
          <w:lang w:val="es-ES_tradnl"/>
        </w:rPr>
        <w:tab/>
        <w:t>que los estudios concluyan antes de 2019.</w:t>
      </w:r>
    </w:p>
    <w:p w:rsidR="003529B2" w:rsidRPr="00927AF0" w:rsidRDefault="003529B2" w:rsidP="003529B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0" w:line="240" w:lineRule="auto"/>
        <w:jc w:val="left"/>
        <w:rPr>
          <w:rFonts w:ascii="Times New Roman" w:hAnsi="Times New Roman" w:cs="Times New Roman"/>
          <w:szCs w:val="20"/>
          <w:lang w:val="es-ES_tradnl" w:eastAsia="ja-JP"/>
        </w:rPr>
      </w:pPr>
      <w:r w:rsidRPr="00927AF0">
        <w:rPr>
          <w:rFonts w:ascii="Times New Roman" w:hAnsi="Times New Roman" w:cs="Times New Roman"/>
          <w:szCs w:val="20"/>
          <w:lang w:val="es-ES_tradnl" w:eastAsia="ja-JP"/>
        </w:rPr>
        <w:t>Categoría: S2</w:t>
      </w:r>
    </w:p>
    <w:p w:rsidR="00CC001C" w:rsidRDefault="00CC001C"/>
    <w:sectPr w:rsidR="00CC001C" w:rsidSect="00352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B2" w:rsidRDefault="003529B2" w:rsidP="003529B2">
      <w:pPr>
        <w:spacing w:before="0" w:line="240" w:lineRule="auto"/>
      </w:pPr>
      <w:r>
        <w:separator/>
      </w:r>
    </w:p>
  </w:endnote>
  <w:endnote w:type="continuationSeparator" w:id="0">
    <w:p w:rsidR="003529B2" w:rsidRDefault="003529B2" w:rsidP="003529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B2" w:rsidRDefault="003529B2" w:rsidP="003529B2">
      <w:pPr>
        <w:spacing w:before="0" w:line="240" w:lineRule="auto"/>
      </w:pPr>
      <w:r>
        <w:separator/>
      </w:r>
    </w:p>
  </w:footnote>
  <w:footnote w:type="continuationSeparator" w:id="0">
    <w:p w:rsidR="003529B2" w:rsidRDefault="003529B2" w:rsidP="003529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Pr="003529B2" w:rsidRDefault="003529B2">
    <w:pPr>
      <w:pStyle w:val="Header"/>
      <w:jc w:val="center"/>
      <w:rPr>
        <w:sz w:val="18"/>
        <w:szCs w:val="18"/>
      </w:rPr>
    </w:pPr>
    <w:bookmarkStart w:id="12" w:name="_GoBack"/>
    <w:r w:rsidRPr="003529B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7482671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529B2">
          <w:rPr>
            <w:sz w:val="18"/>
            <w:szCs w:val="18"/>
          </w:rPr>
          <w:fldChar w:fldCharType="begin"/>
        </w:r>
        <w:r w:rsidRPr="003529B2">
          <w:rPr>
            <w:sz w:val="18"/>
            <w:szCs w:val="18"/>
          </w:rPr>
          <w:instrText xml:space="preserve"> PAGE   \* MERGEFORMAT </w:instrText>
        </w:r>
        <w:r w:rsidRPr="003529B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3529B2">
          <w:rPr>
            <w:noProof/>
            <w:sz w:val="18"/>
            <w:szCs w:val="18"/>
          </w:rPr>
          <w:fldChar w:fldCharType="end"/>
        </w:r>
        <w:r w:rsidRPr="003529B2">
          <w:rPr>
            <w:noProof/>
            <w:sz w:val="18"/>
            <w:szCs w:val="18"/>
          </w:rPr>
          <w:t xml:space="preserve"> -</w:t>
        </w:r>
      </w:sdtContent>
    </w:sdt>
    <w:bookmarkEnd w:id="12"/>
  </w:p>
  <w:p w:rsidR="003529B2" w:rsidRDefault="00352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2"/>
    <w:rsid w:val="003529B2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6EB034-D5E6-4D0B-94B0-C6C4BAE1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529B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3529B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CallChar">
    <w:name w:val="Call Char"/>
    <w:basedOn w:val="DefaultParagraphFont"/>
    <w:link w:val="Call"/>
    <w:rsid w:val="003529B2"/>
    <w:rPr>
      <w:rFonts w:ascii="Calibri" w:eastAsia="Times New Roman" w:hAnsi="Calibri" w:cs="Calibri"/>
      <w:i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29B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B2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29B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B2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>ITU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2015-10-12T13:52:00Z</dcterms:created>
  <dcterms:modified xsi:type="dcterms:W3CDTF">2015-10-12T13:54:00Z</dcterms:modified>
</cp:coreProperties>
</file>