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13CD" w14:textId="77777777" w:rsidR="00E23335" w:rsidRPr="0020578A" w:rsidRDefault="00E23335" w:rsidP="00E23335">
      <w:pPr>
        <w:pStyle w:val="QuestionNo"/>
        <w:spacing w:before="0"/>
      </w:pPr>
      <w:proofErr w:type="spellStart"/>
      <w:r w:rsidRPr="0020578A">
        <w:t>ВОПРОС</w:t>
      </w:r>
      <w:proofErr w:type="spellEnd"/>
      <w:r w:rsidRPr="0020578A">
        <w:t xml:space="preserve"> </w:t>
      </w:r>
      <w:proofErr w:type="spellStart"/>
      <w:r w:rsidRPr="0020578A">
        <w:t>МСЭ</w:t>
      </w:r>
      <w:proofErr w:type="spellEnd"/>
      <w:r w:rsidRPr="0020578A">
        <w:t>-R 229-6/5</w:t>
      </w:r>
      <w:r w:rsidRPr="0020578A">
        <w:rPr>
          <w:rStyle w:val="FootnoteReference"/>
        </w:rPr>
        <w:footnoteReference w:customMarkFollows="1" w:id="1"/>
        <w:t>1</w:t>
      </w:r>
    </w:p>
    <w:p w14:paraId="0DD5A17A" w14:textId="77777777" w:rsidR="00E23335" w:rsidRPr="0020578A" w:rsidRDefault="00E23335" w:rsidP="00582170">
      <w:pPr>
        <w:pStyle w:val="Questiontitle"/>
      </w:pPr>
      <w:r w:rsidRPr="0020578A">
        <w:t>Дальнейшее развитие наземного сегмента IMT</w:t>
      </w:r>
    </w:p>
    <w:p w14:paraId="57A07E7D" w14:textId="77777777" w:rsidR="00E23335" w:rsidRPr="0020578A" w:rsidRDefault="00E23335" w:rsidP="00582170">
      <w:pPr>
        <w:pStyle w:val="Questiondate"/>
        <w:rPr>
          <w:iCs/>
        </w:rPr>
      </w:pPr>
      <w:r w:rsidRPr="0020578A">
        <w:t>(2000-2003-2008-2012-2015-2019-2023)</w:t>
      </w:r>
    </w:p>
    <w:p w14:paraId="432171F4" w14:textId="77777777" w:rsidR="00E23335" w:rsidRPr="0020578A" w:rsidRDefault="00E23335" w:rsidP="00582170">
      <w:pPr>
        <w:pStyle w:val="Normalaftertitle0"/>
      </w:pPr>
      <w:r w:rsidRPr="0020578A">
        <w:t>Ассамблея радиосвязи МСЭ,</w:t>
      </w:r>
    </w:p>
    <w:p w14:paraId="751D70BC" w14:textId="77777777" w:rsidR="00E23335" w:rsidRPr="0020578A" w:rsidRDefault="00E23335" w:rsidP="00A157DE">
      <w:pPr>
        <w:pStyle w:val="Call"/>
      </w:pPr>
      <w:r w:rsidRPr="0020578A">
        <w:t>учитывая</w:t>
      </w:r>
      <w:r w:rsidRPr="0020578A">
        <w:rPr>
          <w:i w:val="0"/>
        </w:rPr>
        <w:t>,</w:t>
      </w:r>
    </w:p>
    <w:p w14:paraId="057AC700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a)</w:t>
      </w:r>
      <w:r w:rsidRPr="0020578A">
        <w:tab/>
      </w:r>
      <w:bookmarkStart w:id="0" w:name="OLE_LINK2"/>
      <w:r w:rsidRPr="0020578A">
        <w:t>что трафик данных подвижной связи быстро растет благодаря, в основном, внедрению новых типов передовых устройств;</w:t>
      </w:r>
      <w:bookmarkEnd w:id="0"/>
    </w:p>
    <w:p w14:paraId="5230F14A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b)</w:t>
      </w:r>
      <w:r w:rsidRPr="0020578A">
        <w:tab/>
      </w:r>
      <w:bookmarkStart w:id="1" w:name="OLE_LINK3"/>
      <w:r w:rsidRPr="0020578A">
        <w:t>что усиливается конвергенция функциональных возможностей служб в сетях фиксированной и подвижной связи и что технологии IMT являются фактором содействия такой конвергенции;</w:t>
      </w:r>
      <w:bookmarkEnd w:id="1"/>
    </w:p>
    <w:p w14:paraId="3AA576C1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c)</w:t>
      </w:r>
      <w:r w:rsidRPr="0020578A">
        <w:tab/>
        <w:t>что стоимость радиотехнического оборудования постоянно снижается, делая, тем самым, радиотехнические средства все более привлекательным вариантом доступа для многих применений, в том числе для широкополосной связи;</w:t>
      </w:r>
    </w:p>
    <w:p w14:paraId="78C99FE7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d)</w:t>
      </w:r>
      <w:r w:rsidRPr="0020578A">
        <w:tab/>
        <w:t>что постоянно возрастающий пользовательский спрос на подвижную радиосвязь требует непрерывного развития систем и что необходимо разрабатывать новые системы подвижной широкополосной связи, позволяющие обеспечивать более высокие скорости и большие объемы передачи данных, для таких применений, как мультимедийные услуги, услуги передачи видеосигналов и услуги связи машины с машиной;</w:t>
      </w:r>
    </w:p>
    <w:p w14:paraId="6A08604B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e)</w:t>
      </w:r>
      <w:r w:rsidRPr="0020578A">
        <w:tab/>
        <w:t>что для международных операций, получения эффекта масштаба и возможности взаимодействия желательно согласовать общие технические, эксплуатационные и относящиеся к спектру параметры систем;</w:t>
      </w:r>
    </w:p>
    <w:p w14:paraId="5E63155B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f)</w:t>
      </w:r>
      <w:r w:rsidRPr="0020578A">
        <w:tab/>
        <w:t>что после первоначальной стандартизации наземного сегмента IMT учитываются и будут продолжать учитываться с течением времени постоянные усовершенствования характеристик IMT;</w:t>
      </w:r>
    </w:p>
    <w:p w14:paraId="1A37246B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g)</w:t>
      </w:r>
      <w:r w:rsidRPr="0020578A">
        <w:tab/>
        <w:t>что внедрение систем IMT расширяется и что эти системы в ближайшем будущем по-прежнему будут широко развертываться;</w:t>
      </w:r>
    </w:p>
    <w:p w14:paraId="507CE6F9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h)</w:t>
      </w:r>
      <w:r w:rsidRPr="0020578A">
        <w:tab/>
        <w:t>что МСЭ-R предпринимает усилия в целях содействия согласованному на глобальном уровне использованию спектра, определенного для IMT, путем разработки соответствующих Рекомендаций МСЭ-R;</w:t>
      </w:r>
    </w:p>
    <w:p w14:paraId="62B5D0F2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i)</w:t>
      </w:r>
      <w:r w:rsidRPr="0020578A">
        <w:tab/>
        <w:t>Вопрос МСЭ-R 77/5 по учету потребностей развивающихся стран при разработке и внедрении IMT;</w:t>
      </w:r>
    </w:p>
    <w:p w14:paraId="741DC2BB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j)</w:t>
      </w:r>
      <w:r w:rsidRPr="0020578A">
        <w:tab/>
        <w:t>что стремительно возрастает потребность в расширении и охвате различных промышленных областей, в которых используется IMT,</w:t>
      </w:r>
    </w:p>
    <w:p w14:paraId="34C47293" w14:textId="77777777" w:rsidR="00E23335" w:rsidRPr="0020578A" w:rsidRDefault="00E23335" w:rsidP="002C0230">
      <w:pPr>
        <w:pStyle w:val="Call"/>
        <w:jc w:val="both"/>
      </w:pPr>
      <w:r w:rsidRPr="0020578A">
        <w:t>признавая</w:t>
      </w:r>
      <w:r w:rsidRPr="0020578A">
        <w:rPr>
          <w:i w:val="0"/>
          <w:iCs/>
        </w:rPr>
        <w:t>,</w:t>
      </w:r>
    </w:p>
    <w:p w14:paraId="6F6C47F1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a)</w:t>
      </w:r>
      <w:r w:rsidRPr="0020578A">
        <w:tab/>
        <w:t>что IMT включает как наземный, так и спутниковый сегменты;</w:t>
      </w:r>
    </w:p>
    <w:p w14:paraId="2810E0E3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lastRenderedPageBreak/>
        <w:t>b)</w:t>
      </w:r>
      <w:r w:rsidRPr="0020578A">
        <w:tab/>
        <w:t>сроки, необходимые для разработки и согласования технических, эксплуатационных и относящихся к спектру вопросов, связанных с непрерывным развитием и дальнейшей разработкой будущих систем подвижной связи;</w:t>
      </w:r>
    </w:p>
    <w:p w14:paraId="2A903384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c)</w:t>
      </w:r>
      <w:r w:rsidRPr="0020578A">
        <w:tab/>
        <w:t xml:space="preserve">потребности развивающихся стран с учетом пункта </w:t>
      </w:r>
      <w:r w:rsidRPr="0020578A">
        <w:rPr>
          <w:i/>
          <w:iCs/>
        </w:rPr>
        <w:t>j)</w:t>
      </w:r>
      <w:r w:rsidRPr="0020578A">
        <w:t xml:space="preserve"> раздела </w:t>
      </w:r>
      <w:r w:rsidRPr="0020578A">
        <w:rPr>
          <w:i/>
          <w:iCs/>
        </w:rPr>
        <w:t>учитывая</w:t>
      </w:r>
      <w:r w:rsidRPr="0020578A">
        <w:t>, выше;</w:t>
      </w:r>
    </w:p>
    <w:p w14:paraId="79151AA1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d)</w:t>
      </w:r>
      <w:r w:rsidRPr="0020578A">
        <w:tab/>
        <w:t>что характеристики существующих и будущих систем IMT с весьма высокой скоростью передачи данных, большим объемом трафика данных и новыми типами применений потребуют принятия более эффективных методов использования спектра;</w:t>
      </w:r>
    </w:p>
    <w:p w14:paraId="39AB7DDC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e)</w:t>
      </w:r>
      <w:r w:rsidRPr="0020578A">
        <w:tab/>
        <w:t>что в Регламенте радиосвязи (РР) МСЭ определен ряд полос частот для использования IMT;</w:t>
      </w:r>
    </w:p>
    <w:p w14:paraId="03084601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f)</w:t>
      </w:r>
      <w:r w:rsidRPr="0020578A">
        <w:tab/>
        <w:t>что согласованное использование спектра IMT имеет существенное значение для преодоления цифрового разрыва и донесения преимуществ ИКТ до всех путем использования систем IMT,</w:t>
      </w:r>
    </w:p>
    <w:p w14:paraId="6F72491C" w14:textId="77777777" w:rsidR="00E23335" w:rsidRPr="0020578A" w:rsidRDefault="00E23335" w:rsidP="002C0230">
      <w:pPr>
        <w:pStyle w:val="Call"/>
        <w:jc w:val="both"/>
      </w:pPr>
      <w:r w:rsidRPr="0020578A">
        <w:t>отмечая</w:t>
      </w:r>
      <w:r w:rsidRPr="0020578A">
        <w:rPr>
          <w:i w:val="0"/>
          <w:iCs/>
        </w:rPr>
        <w:t>,</w:t>
      </w:r>
    </w:p>
    <w:p w14:paraId="0E6BB296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a)</w:t>
      </w:r>
      <w:r w:rsidRPr="0020578A">
        <w:tab/>
        <w:t>что в Резолюции МСЭ-R 50 рассматривается роль Сектора радиосвязи в постоянном развитии IMT;</w:t>
      </w:r>
    </w:p>
    <w:p w14:paraId="54AECED3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b)</w:t>
      </w:r>
      <w:r w:rsidRPr="0020578A">
        <w:tab/>
        <w:t>что в Резолюции МСЭ-R 56 содержится определение названий для IMT;</w:t>
      </w:r>
    </w:p>
    <w:p w14:paraId="5141668B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c)</w:t>
      </w:r>
      <w:r w:rsidRPr="0020578A">
        <w:tab/>
        <w:t>что в Резолюции МСЭ-R 57 определяются принципы процесса разработки систем IMT</w:t>
      </w:r>
      <w:r w:rsidRPr="0020578A">
        <w:noBreakHyphen/>
        <w:t>Advanced;</w:t>
      </w:r>
    </w:p>
    <w:p w14:paraId="5507BFEE" w14:textId="77777777" w:rsidR="00E23335" w:rsidRPr="0020578A" w:rsidRDefault="00E23335" w:rsidP="002C0230">
      <w:pPr>
        <w:jc w:val="both"/>
      </w:pPr>
      <w:r w:rsidRPr="0020578A">
        <w:rPr>
          <w:i/>
          <w:iCs/>
        </w:rPr>
        <w:t>d)</w:t>
      </w:r>
      <w:r w:rsidRPr="0020578A">
        <w:tab/>
        <w:t>что в Резолюции МСЭ-R 65 определяются принципы процесса будущего развития систем IMT до 2020 года и в последующий период,</w:t>
      </w:r>
    </w:p>
    <w:p w14:paraId="255AFAB5" w14:textId="77777777" w:rsidR="00E23335" w:rsidRPr="0020578A" w:rsidRDefault="00E23335" w:rsidP="002C0230">
      <w:pPr>
        <w:pStyle w:val="Call"/>
        <w:jc w:val="both"/>
        <w:rPr>
          <w:szCs w:val="22"/>
        </w:rPr>
      </w:pPr>
      <w:r w:rsidRPr="0020578A">
        <w:t>решает</w:t>
      </w:r>
      <w:r w:rsidRPr="0020578A">
        <w:rPr>
          <w:i w:val="0"/>
          <w:szCs w:val="22"/>
        </w:rPr>
        <w:t>, что необходимо изучить следующие Вопросы:</w:t>
      </w:r>
    </w:p>
    <w:p w14:paraId="2E50C527" w14:textId="77777777" w:rsidR="00E23335" w:rsidRPr="0020578A" w:rsidRDefault="00E23335" w:rsidP="002C0230">
      <w:pPr>
        <w:jc w:val="both"/>
      </w:pPr>
      <w:r w:rsidRPr="0020578A">
        <w:t>1</w:t>
      </w:r>
      <w:r w:rsidRPr="0020578A">
        <w:tab/>
        <w:t>Каковы общие задачи и потребности пользователей в дальнейшем развитии IMT, помимо той работы, которая уже проведена Сектором радиосвязи в отношении IMT?</w:t>
      </w:r>
    </w:p>
    <w:p w14:paraId="6BA82303" w14:textId="77777777" w:rsidR="00E23335" w:rsidRPr="002C0230" w:rsidRDefault="00E23335" w:rsidP="002C0230">
      <w:pPr>
        <w:jc w:val="both"/>
        <w:rPr>
          <w:spacing w:val="-2"/>
        </w:rPr>
      </w:pPr>
      <w:r w:rsidRPr="0020578A">
        <w:t>2</w:t>
      </w:r>
      <w:r w:rsidRPr="0020578A">
        <w:tab/>
      </w:r>
      <w:r w:rsidRPr="002C0230">
        <w:rPr>
          <w:spacing w:val="-2"/>
        </w:rPr>
        <w:t>Каковы потребности новых применений и служб, связанные с дальнейшим развитием IMT?</w:t>
      </w:r>
    </w:p>
    <w:p w14:paraId="2C540C9F" w14:textId="77777777" w:rsidR="00E23335" w:rsidRPr="0020578A" w:rsidRDefault="00E23335" w:rsidP="002C0230">
      <w:pPr>
        <w:jc w:val="both"/>
      </w:pPr>
      <w:r w:rsidRPr="0020578A">
        <w:t>3</w:t>
      </w:r>
      <w:r w:rsidRPr="0020578A">
        <w:tab/>
        <w:t>Какие имеются технические и эксплуатационные вопросы и вопросы, связанные со спектром, для дальнейшего развития IMT и все более эффективного использования спектра?</w:t>
      </w:r>
    </w:p>
    <w:p w14:paraId="2F750435" w14:textId="77777777" w:rsidR="00E23335" w:rsidRPr="0020578A" w:rsidRDefault="00E23335" w:rsidP="002C0230">
      <w:pPr>
        <w:jc w:val="both"/>
      </w:pPr>
      <w:r w:rsidRPr="0020578A">
        <w:t>4</w:t>
      </w:r>
      <w:r w:rsidRPr="0020578A">
        <w:tab/>
        <w:t>Каковы технические и эксплуатационные характеристики, необходимые для дальнейшего развития IMT?</w:t>
      </w:r>
    </w:p>
    <w:p w14:paraId="372F33EE" w14:textId="77777777" w:rsidR="00E23335" w:rsidRPr="0020578A" w:rsidRDefault="00E23335" w:rsidP="002C0230">
      <w:pPr>
        <w:jc w:val="both"/>
      </w:pPr>
      <w:r w:rsidRPr="0020578A">
        <w:t>5</w:t>
      </w:r>
      <w:r w:rsidRPr="0020578A">
        <w:tab/>
        <w:t>Какие оптимальные планы размещения радиочастот требуются для содействия согласованному использованию спектра, определенного для IMT?</w:t>
      </w:r>
    </w:p>
    <w:p w14:paraId="28E800A9" w14:textId="77777777" w:rsidR="00E23335" w:rsidRPr="0020578A" w:rsidRDefault="00E23335" w:rsidP="002C0230">
      <w:pPr>
        <w:jc w:val="both"/>
      </w:pPr>
      <w:r w:rsidRPr="0020578A">
        <w:t>6</w:t>
      </w:r>
      <w:r w:rsidRPr="0020578A">
        <w:tab/>
        <w:t>Какие необходимо рассмотреть факторы при разработке стратегии перехода для содействия переходу от существующих технологий IMT к более совершенным технологиям?</w:t>
      </w:r>
    </w:p>
    <w:p w14:paraId="676E2D02" w14:textId="77777777" w:rsidR="00E23335" w:rsidRPr="0020578A" w:rsidRDefault="00E23335" w:rsidP="002C0230">
      <w:pPr>
        <w:jc w:val="both"/>
      </w:pPr>
      <w:r w:rsidRPr="0020578A">
        <w:t>7</w:t>
      </w:r>
      <w:r w:rsidRPr="0020578A">
        <w:tab/>
        <w:t>Какие имеются вопросы, связанные с содействием глобальному распространению терминалов и другими относящимися к этому аспектами, касающимися продолжающегося развития и развертывания систем IMT?</w:t>
      </w:r>
    </w:p>
    <w:p w14:paraId="08C188DC" w14:textId="77777777" w:rsidR="00E23335" w:rsidRPr="0020578A" w:rsidRDefault="00E23335" w:rsidP="002C0230">
      <w:pPr>
        <w:jc w:val="both"/>
      </w:pPr>
      <w:r w:rsidRPr="0020578A">
        <w:t>8</w:t>
      </w:r>
      <w:r w:rsidRPr="0020578A">
        <w:tab/>
      </w:r>
      <w:proofErr w:type="spellStart"/>
      <w:r w:rsidRPr="0020578A">
        <w:t>Какие</w:t>
      </w:r>
      <w:proofErr w:type="spellEnd"/>
      <w:r w:rsidRPr="0020578A">
        <w:t xml:space="preserve"> </w:t>
      </w:r>
      <w:proofErr w:type="spellStart"/>
      <w:r w:rsidRPr="0020578A">
        <w:t>технологии</w:t>
      </w:r>
      <w:proofErr w:type="spellEnd"/>
      <w:r w:rsidRPr="0020578A">
        <w:t xml:space="preserve"> </w:t>
      </w:r>
      <w:proofErr w:type="spellStart"/>
      <w:r w:rsidRPr="0020578A">
        <w:t>наземного</w:t>
      </w:r>
      <w:proofErr w:type="spellEnd"/>
      <w:r w:rsidRPr="0020578A">
        <w:t xml:space="preserve"> </w:t>
      </w:r>
      <w:proofErr w:type="spellStart"/>
      <w:r w:rsidRPr="0020578A">
        <w:t>радиоинтерфейса</w:t>
      </w:r>
      <w:proofErr w:type="spellEnd"/>
      <w:r w:rsidRPr="0020578A">
        <w:t xml:space="preserve"> </w:t>
      </w:r>
      <w:proofErr w:type="spellStart"/>
      <w:r w:rsidRPr="0020578A">
        <w:t>IMT</w:t>
      </w:r>
      <w:proofErr w:type="spellEnd"/>
      <w:r w:rsidRPr="0020578A">
        <w:t xml:space="preserve"> и </w:t>
      </w:r>
      <w:proofErr w:type="spellStart"/>
      <w:r w:rsidRPr="0020578A">
        <w:t>подробные</w:t>
      </w:r>
      <w:proofErr w:type="spellEnd"/>
      <w:r w:rsidRPr="0020578A">
        <w:t xml:space="preserve"> технические </w:t>
      </w:r>
      <w:proofErr w:type="spellStart"/>
      <w:r w:rsidRPr="0020578A">
        <w:t>требования</w:t>
      </w:r>
      <w:proofErr w:type="spellEnd"/>
      <w:r w:rsidRPr="0020578A">
        <w:t xml:space="preserve"> к </w:t>
      </w:r>
      <w:proofErr w:type="spellStart"/>
      <w:r w:rsidRPr="0020578A">
        <w:t>этому</w:t>
      </w:r>
      <w:proofErr w:type="spellEnd"/>
      <w:r w:rsidRPr="0020578A">
        <w:t xml:space="preserve"> </w:t>
      </w:r>
      <w:proofErr w:type="spellStart"/>
      <w:r w:rsidRPr="0020578A">
        <w:t>радиоинтерфейсу</w:t>
      </w:r>
      <w:proofErr w:type="spellEnd"/>
      <w:r w:rsidRPr="0020578A">
        <w:t xml:space="preserve"> </w:t>
      </w:r>
      <w:proofErr w:type="spellStart"/>
      <w:r w:rsidRPr="0020578A">
        <w:t>необходимо</w:t>
      </w:r>
      <w:proofErr w:type="spellEnd"/>
      <w:r w:rsidRPr="0020578A">
        <w:t xml:space="preserve"> </w:t>
      </w:r>
      <w:proofErr w:type="spellStart"/>
      <w:r w:rsidRPr="0020578A">
        <w:t>обеспечить</w:t>
      </w:r>
      <w:proofErr w:type="spellEnd"/>
      <w:r w:rsidRPr="0020578A">
        <w:t xml:space="preserve"> в срок до 2027 года?</w:t>
      </w:r>
    </w:p>
    <w:p w14:paraId="03AC1F51" w14:textId="77777777" w:rsidR="00E23335" w:rsidRPr="0020578A" w:rsidRDefault="00E23335" w:rsidP="002C0230">
      <w:pPr>
        <w:jc w:val="both"/>
      </w:pPr>
      <w:r w:rsidRPr="0020578A">
        <w:t>9</w:t>
      </w:r>
      <w:r w:rsidRPr="0020578A">
        <w:tab/>
        <w:t>Какими должны быть задачи долгосрочного развития IMT?</w:t>
      </w:r>
    </w:p>
    <w:p w14:paraId="7D3A0D29" w14:textId="77777777" w:rsidR="00E23335" w:rsidRPr="0020578A" w:rsidRDefault="00E23335" w:rsidP="002C0230">
      <w:pPr>
        <w:pStyle w:val="Call"/>
        <w:jc w:val="both"/>
      </w:pPr>
      <w:r w:rsidRPr="0020578A">
        <w:lastRenderedPageBreak/>
        <w:t>решает далее</w:t>
      </w:r>
      <w:r w:rsidRPr="0020578A">
        <w:rPr>
          <w:i w:val="0"/>
          <w:iCs/>
        </w:rPr>
        <w:t>,</w:t>
      </w:r>
    </w:p>
    <w:p w14:paraId="3717DA93" w14:textId="77777777" w:rsidR="00E23335" w:rsidRPr="0020578A" w:rsidRDefault="00E23335" w:rsidP="002C0230">
      <w:pPr>
        <w:jc w:val="both"/>
      </w:pPr>
      <w:r w:rsidRPr="0020578A">
        <w:t>1</w:t>
      </w:r>
      <w:r w:rsidRPr="0020578A">
        <w:tab/>
        <w:t>что результаты вышеуказанных исследований следует включить в один или несколько Отчетов и/или Рекомендаций;</w:t>
      </w:r>
    </w:p>
    <w:p w14:paraId="29291CD5" w14:textId="77777777" w:rsidR="00E23335" w:rsidRPr="0020578A" w:rsidRDefault="00E23335" w:rsidP="002C0230">
      <w:pPr>
        <w:jc w:val="both"/>
      </w:pPr>
      <w:r w:rsidRPr="0020578A">
        <w:t>2</w:t>
      </w:r>
      <w:r w:rsidRPr="0020578A">
        <w:tab/>
        <w:t xml:space="preserve">что исследования в области IMT, описанные в пунктах 1−7 раздела </w:t>
      </w:r>
      <w:r w:rsidRPr="0020578A">
        <w:rPr>
          <w:i/>
          <w:iCs/>
        </w:rPr>
        <w:t>решает</w:t>
      </w:r>
      <w:r w:rsidRPr="0020578A">
        <w:t>, выше, следует завершить к 2027 году;</w:t>
      </w:r>
    </w:p>
    <w:p w14:paraId="2943F2A5" w14:textId="77777777" w:rsidR="00E23335" w:rsidRPr="0020578A" w:rsidRDefault="00E23335" w:rsidP="002C0230">
      <w:pPr>
        <w:jc w:val="both"/>
      </w:pPr>
      <w:r w:rsidRPr="0020578A">
        <w:t>3</w:t>
      </w:r>
      <w:r w:rsidRPr="0020578A">
        <w:tab/>
        <w:t xml:space="preserve">что исследования, описанные в пунктах 8 и 9 раздела </w:t>
      </w:r>
      <w:r w:rsidRPr="0020578A">
        <w:rPr>
          <w:i/>
          <w:iCs/>
        </w:rPr>
        <w:t>решает</w:t>
      </w:r>
      <w:r w:rsidRPr="0020578A">
        <w:t xml:space="preserve">, могут продолжиться после 2027 года. </w:t>
      </w:r>
    </w:p>
    <w:p w14:paraId="2EC0608F" w14:textId="77777777" w:rsidR="00E23335" w:rsidRDefault="00E23335" w:rsidP="002C0230">
      <w:pPr>
        <w:spacing w:before="240"/>
        <w:jc w:val="both"/>
      </w:pPr>
      <w:r w:rsidRPr="0020578A">
        <w:t>Категория: S2</w:t>
      </w:r>
    </w:p>
    <w:p w14:paraId="254525C4" w14:textId="14E98AAA" w:rsidR="00E23335" w:rsidRPr="0020578A" w:rsidRDefault="00E23335" w:rsidP="002C0230">
      <w:pPr>
        <w:spacing w:before="240"/>
        <w:jc w:val="both"/>
      </w:pPr>
    </w:p>
    <w:sectPr w:rsidR="00E23335" w:rsidRPr="0020578A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47C2" w14:textId="77777777" w:rsidR="00E23335" w:rsidRDefault="00E23335">
      <w:r>
        <w:separator/>
      </w:r>
    </w:p>
  </w:endnote>
  <w:endnote w:type="continuationSeparator" w:id="0">
    <w:p w14:paraId="6272BFC3" w14:textId="77777777" w:rsidR="00E23335" w:rsidRDefault="00E2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70FB" w14:textId="77777777" w:rsidR="00E23335" w:rsidRDefault="00E23335">
      <w:r>
        <w:t>____________________</w:t>
      </w:r>
    </w:p>
  </w:footnote>
  <w:footnote w:type="continuationSeparator" w:id="0">
    <w:p w14:paraId="412AF79C" w14:textId="77777777" w:rsidR="00E23335" w:rsidRDefault="00E23335">
      <w:r>
        <w:continuationSeparator/>
      </w:r>
    </w:p>
  </w:footnote>
  <w:footnote w:id="1">
    <w:p w14:paraId="5D52F2F1" w14:textId="77777777" w:rsidR="00E23335" w:rsidRPr="0020578A" w:rsidRDefault="00E23335" w:rsidP="00E23335">
      <w:pPr>
        <w:pStyle w:val="FootnoteText"/>
        <w:jc w:val="both"/>
        <w:rPr>
          <w:lang w:val="ru-RU"/>
        </w:rPr>
      </w:pPr>
      <w:r w:rsidRPr="0020578A">
        <w:rPr>
          <w:rStyle w:val="FootnoteReference"/>
          <w:lang w:val="ru-RU"/>
        </w:rPr>
        <w:t>1</w:t>
      </w:r>
      <w:r w:rsidRPr="0020578A">
        <w:rPr>
          <w:lang w:val="ru-RU"/>
        </w:rPr>
        <w:tab/>
      </w:r>
      <w:r w:rsidRPr="00100877">
        <w:rPr>
          <w:lang w:val="ru-RU"/>
        </w:rPr>
        <w:t xml:space="preserve">Настоящий Вопрос следует довести </w:t>
      </w:r>
      <w:r w:rsidRPr="00AA3B36">
        <w:rPr>
          <w:lang w:val="ru-RU"/>
        </w:rPr>
        <w:t>до</w:t>
      </w:r>
      <w:r w:rsidRPr="00100877">
        <w:rPr>
          <w:lang w:val="ru-RU"/>
        </w:rPr>
        <w:t xml:space="preserve"> сведения соответствующих исследовательских комиссий Сектора стандартизации электросвязи и 4-й Исследовательской комиссии по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4FF6" w14:textId="5CE163CA" w:rsidR="00FA124A" w:rsidRDefault="00FA124A" w:rsidP="00E23335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35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3335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8F897"/>
  <w15:docId w15:val="{E51A3C79-10EE-4613-AE08-BEFF93AE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AnnexNoChar">
    <w:name w:val="Annex_No Char"/>
    <w:basedOn w:val="DefaultParagraphFont"/>
    <w:link w:val="AnnexNo"/>
    <w:locked/>
    <w:rsid w:val="00E23335"/>
    <w:rPr>
      <w:rFonts w:ascii="Times New Roman" w:hAnsi="Times New Roman"/>
      <w:caps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E23335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23335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23335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E23335"/>
    <w:rPr>
      <w:rFonts w:ascii="Times New Roman" w:hAnsi="Times New Roman"/>
      <w:sz w:val="22"/>
      <w:lang w:val="en-GB" w:eastAsia="en-US"/>
    </w:rPr>
  </w:style>
  <w:style w:type="paragraph" w:customStyle="1" w:styleId="QuestionNoBR">
    <w:name w:val="Question_No_BR"/>
    <w:basedOn w:val="Normal"/>
    <w:next w:val="Questiontitle"/>
    <w:rsid w:val="00E2333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QuestiontitleChar">
    <w:name w:val="Question_title Char"/>
    <w:basedOn w:val="DefaultParagraphFont"/>
    <w:link w:val="Questiontitle"/>
    <w:locked/>
    <w:rsid w:val="00E23335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1</cp:revision>
  <cp:lastPrinted>2008-02-21T14:04:00Z</cp:lastPrinted>
  <dcterms:created xsi:type="dcterms:W3CDTF">2024-01-17T15:47:00Z</dcterms:created>
  <dcterms:modified xsi:type="dcterms:W3CDTF">2024-01-17T15:49:00Z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