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49387" w14:textId="478FEF9F" w:rsidR="0026697E" w:rsidRPr="00631816" w:rsidRDefault="0026697E" w:rsidP="0026697E">
      <w:pPr>
        <w:pStyle w:val="QuestionNoBR"/>
        <w:rPr>
          <w:rFonts w:ascii="Calibri" w:eastAsia="SimSun" w:hAnsi="Calibri" w:cs="Calibri"/>
          <w:lang w:eastAsia="zh-CN"/>
        </w:rPr>
      </w:pPr>
      <w:r w:rsidRPr="00631816">
        <w:rPr>
          <w:rFonts w:ascii="Calibri" w:eastAsia="SimSun" w:hAnsi="Calibri" w:cs="Calibri"/>
          <w:lang w:eastAsia="zh-CN"/>
        </w:rPr>
        <w:t>ITU-R 205-</w:t>
      </w:r>
      <w:r w:rsidR="001C172C">
        <w:rPr>
          <w:rFonts w:ascii="Calibri" w:eastAsia="SimSun" w:hAnsi="Calibri" w:cs="Calibri"/>
          <w:lang w:eastAsia="zh-CN"/>
        </w:rPr>
        <w:t>6</w:t>
      </w:r>
      <w:r w:rsidRPr="00631816">
        <w:rPr>
          <w:rFonts w:ascii="Calibri" w:eastAsia="SimSun" w:hAnsi="Calibri" w:cs="Calibri"/>
          <w:lang w:eastAsia="zh-CN"/>
        </w:rPr>
        <w:t>/5</w:t>
      </w:r>
      <w:r w:rsidRPr="00631816">
        <w:rPr>
          <w:rFonts w:ascii="Calibri" w:eastAsia="SimSun" w:hAnsi="Calibri" w:cs="Calibri" w:hint="eastAsia"/>
          <w:lang w:eastAsia="zh-CN"/>
        </w:rPr>
        <w:t>号课题</w:t>
      </w:r>
    </w:p>
    <w:p w14:paraId="5D1C8219" w14:textId="77777777" w:rsidR="0026697E" w:rsidRPr="00631816" w:rsidRDefault="0026697E" w:rsidP="0026697E">
      <w:pPr>
        <w:pStyle w:val="Questiontitle"/>
        <w:rPr>
          <w:lang w:eastAsia="zh-CN"/>
        </w:rPr>
      </w:pPr>
      <w:r w:rsidRPr="00631816">
        <w:rPr>
          <w:rFonts w:hint="eastAsia"/>
          <w:lang w:val="fr-FR" w:eastAsia="zh-CN"/>
        </w:rPr>
        <w:t>智能交通系统</w:t>
      </w:r>
    </w:p>
    <w:p w14:paraId="29B7F40B" w14:textId="77777777" w:rsidR="0026697E" w:rsidRPr="00631816" w:rsidRDefault="0026697E" w:rsidP="0026697E">
      <w:pPr>
        <w:pStyle w:val="Questiondate"/>
        <w:rPr>
          <w:lang w:eastAsia="zh-CN"/>
        </w:rPr>
      </w:pPr>
      <w:r w:rsidRPr="00631816">
        <w:rPr>
          <w:rFonts w:hint="eastAsia"/>
          <w:lang w:eastAsia="zh-CN"/>
        </w:rPr>
        <w:t>（</w:t>
      </w:r>
      <w:r w:rsidRPr="0026697E">
        <w:rPr>
          <w:i w:val="0"/>
          <w:iCs/>
          <w:lang w:eastAsia="zh-CN"/>
        </w:rPr>
        <w:t>1995-1996-2002-2003-2007-</w:t>
      </w:r>
      <w:r w:rsidRPr="0026697E">
        <w:rPr>
          <w:rFonts w:hint="eastAsia"/>
          <w:i w:val="0"/>
          <w:iCs/>
          <w:lang w:eastAsia="zh-CN"/>
        </w:rPr>
        <w:t>2012-2019</w:t>
      </w:r>
      <w:r w:rsidRPr="0026697E">
        <w:rPr>
          <w:rFonts w:hint="eastAsia"/>
          <w:i w:val="0"/>
          <w:iCs/>
          <w:lang w:eastAsia="zh-CN"/>
        </w:rPr>
        <w:t>年</w:t>
      </w:r>
      <w:r w:rsidRPr="00631816">
        <w:rPr>
          <w:rFonts w:hint="eastAsia"/>
          <w:lang w:eastAsia="zh-CN"/>
        </w:rPr>
        <w:t>）</w:t>
      </w:r>
    </w:p>
    <w:p w14:paraId="111A003F" w14:textId="77777777" w:rsidR="0026697E" w:rsidRPr="00631816" w:rsidRDefault="0026697E" w:rsidP="0026697E">
      <w:pPr>
        <w:pStyle w:val="Normalaftertitle0"/>
        <w:rPr>
          <w:rFonts w:ascii="Calibri" w:eastAsia="SimSun" w:hAnsi="Calibri" w:cs="Calibri"/>
          <w:lang w:eastAsia="zh-CN"/>
        </w:rPr>
      </w:pPr>
      <w:r w:rsidRPr="00631816">
        <w:rPr>
          <w:rFonts w:ascii="Calibri" w:eastAsia="SimSun" w:hAnsi="Calibri" w:cs="Calibri" w:hint="eastAsia"/>
          <w:lang w:eastAsia="zh-CN"/>
        </w:rPr>
        <w:t>国际电联无线电通信全会，</w:t>
      </w:r>
    </w:p>
    <w:p w14:paraId="2D8837D8" w14:textId="77777777" w:rsidR="0026697E" w:rsidRPr="0026697E" w:rsidRDefault="0026697E" w:rsidP="0026697E">
      <w:pPr>
        <w:pStyle w:val="Call"/>
        <w:rPr>
          <w:rFonts w:ascii="STKaiti" w:eastAsia="STKaiti" w:hAnsi="STKaiti"/>
          <w:i w:val="0"/>
          <w:iCs/>
          <w:lang w:eastAsia="zh-CN"/>
        </w:rPr>
      </w:pPr>
      <w:r w:rsidRPr="0026697E">
        <w:rPr>
          <w:rFonts w:ascii="STKaiti" w:eastAsia="STKaiti" w:hAnsi="STKaiti" w:hint="eastAsia"/>
          <w:i w:val="0"/>
          <w:iCs/>
          <w:lang w:eastAsia="zh-CN"/>
        </w:rPr>
        <w:t>考虑到</w:t>
      </w:r>
    </w:p>
    <w:p w14:paraId="5DD333D5" w14:textId="77777777" w:rsidR="0026697E" w:rsidRPr="00631816" w:rsidRDefault="0026697E" w:rsidP="0026697E">
      <w:pPr>
        <w:rPr>
          <w:lang w:val="fr-CH" w:eastAsia="zh-CN"/>
        </w:rPr>
      </w:pPr>
      <w:r w:rsidRPr="00631816">
        <w:rPr>
          <w:i/>
          <w:iCs/>
          <w:lang w:val="fr-CH" w:eastAsia="zh-CN"/>
        </w:rPr>
        <w:t>a)</w:t>
      </w:r>
      <w:r w:rsidRPr="00631816">
        <w:rPr>
          <w:lang w:val="fr-CH" w:eastAsia="zh-CN"/>
        </w:rPr>
        <w:tab/>
      </w:r>
      <w:r w:rsidRPr="00631816">
        <w:rPr>
          <w:rFonts w:hint="eastAsia"/>
          <w:lang w:eastAsia="zh-CN"/>
        </w:rPr>
        <w:t>有必要把包括无线电通信在内的各种新技术融入陆地运输系统；</w:t>
      </w:r>
    </w:p>
    <w:p w14:paraId="0A784E78" w14:textId="77777777" w:rsidR="0026697E" w:rsidRPr="00631816" w:rsidRDefault="0026697E" w:rsidP="0026697E">
      <w:pPr>
        <w:rPr>
          <w:lang w:val="fr-CH" w:eastAsia="zh-CN"/>
        </w:rPr>
      </w:pPr>
      <w:r w:rsidRPr="00631816">
        <w:rPr>
          <w:i/>
          <w:iCs/>
          <w:lang w:val="fr-CH" w:eastAsia="zh-CN"/>
        </w:rPr>
        <w:t>b)</w:t>
      </w:r>
      <w:r w:rsidRPr="00631816">
        <w:rPr>
          <w:lang w:val="fr-CH" w:eastAsia="zh-CN"/>
        </w:rPr>
        <w:tab/>
      </w:r>
      <w:r w:rsidRPr="00631816">
        <w:rPr>
          <w:rFonts w:hint="eastAsia"/>
          <w:lang w:eastAsia="zh-CN"/>
        </w:rPr>
        <w:t>许多新的陆地运输系统在陆地运输车辆中使用智能技术，并结合先进的管理技术来改进交通管理；</w:t>
      </w:r>
    </w:p>
    <w:p w14:paraId="44670E23" w14:textId="77777777" w:rsidR="0026697E" w:rsidRPr="00631816" w:rsidRDefault="0026697E" w:rsidP="0026697E">
      <w:pPr>
        <w:rPr>
          <w:lang w:val="fr-CH" w:eastAsia="zh-CN"/>
        </w:rPr>
      </w:pPr>
      <w:r w:rsidRPr="00631816">
        <w:rPr>
          <w:i/>
          <w:iCs/>
          <w:lang w:val="fr-CH" w:eastAsia="zh-CN"/>
        </w:rPr>
        <w:t>c)</w:t>
      </w:r>
      <w:r w:rsidRPr="00631816">
        <w:rPr>
          <w:lang w:val="fr-CH" w:eastAsia="zh-CN"/>
        </w:rPr>
        <w:tab/>
      </w:r>
      <w:r w:rsidRPr="00631816">
        <w:rPr>
          <w:rFonts w:hint="eastAsia"/>
          <w:lang w:eastAsia="zh-CN"/>
        </w:rPr>
        <w:t>为智能交通系统（</w:t>
      </w:r>
      <w:r w:rsidRPr="00631816">
        <w:rPr>
          <w:lang w:eastAsia="zh-CN"/>
        </w:rPr>
        <w:t>ITS</w:t>
      </w:r>
      <w:r w:rsidRPr="00631816">
        <w:rPr>
          <w:rFonts w:hint="eastAsia"/>
          <w:lang w:eastAsia="zh-CN"/>
        </w:rPr>
        <w:t>）规划的各种技术能够应用于公共运输（交通）系统，从而提高其效率并促进各种形式的水路运输的一体化利用；</w:t>
      </w:r>
    </w:p>
    <w:p w14:paraId="40962590" w14:textId="77E86F70" w:rsidR="0026697E" w:rsidRPr="00631816" w:rsidRDefault="0026697E" w:rsidP="0026697E">
      <w:pPr>
        <w:rPr>
          <w:lang w:val="fr-CH" w:eastAsia="zh-CN"/>
        </w:rPr>
      </w:pPr>
      <w:r w:rsidRPr="00631816">
        <w:rPr>
          <w:i/>
          <w:iCs/>
          <w:lang w:val="fr-CH" w:eastAsia="zh-CN"/>
        </w:rPr>
        <w:t>d)</w:t>
      </w:r>
      <w:r w:rsidRPr="00631816">
        <w:rPr>
          <w:lang w:val="fr-CH" w:eastAsia="zh-CN"/>
        </w:rPr>
        <w:tab/>
      </w:r>
      <w:r w:rsidRPr="00631816">
        <w:rPr>
          <w:rFonts w:hint="eastAsia"/>
          <w:szCs w:val="24"/>
          <w:lang w:val="zh-CN" w:eastAsia="zh-CN"/>
        </w:rPr>
        <w:t>各区域正在规划和实施</w:t>
      </w:r>
      <w:r w:rsidRPr="00631816">
        <w:rPr>
          <w:szCs w:val="24"/>
          <w:lang w:eastAsia="zh-CN"/>
        </w:rPr>
        <w:t>ITS</w:t>
      </w:r>
      <w:r w:rsidRPr="00631816">
        <w:rPr>
          <w:rFonts w:hint="eastAsia"/>
          <w:szCs w:val="24"/>
          <w:lang w:eastAsia="zh-CN"/>
        </w:rPr>
        <w:t>；</w:t>
      </w:r>
    </w:p>
    <w:p w14:paraId="5B2BDEC7" w14:textId="3F17AB49" w:rsidR="0026697E" w:rsidRPr="00631816" w:rsidRDefault="0026697E" w:rsidP="0026697E">
      <w:pPr>
        <w:rPr>
          <w:lang w:val="fr-CH" w:eastAsia="zh-CN"/>
        </w:rPr>
      </w:pPr>
      <w:r w:rsidRPr="00631816">
        <w:rPr>
          <w:i/>
          <w:iCs/>
          <w:lang w:val="fr-CH" w:eastAsia="zh-CN"/>
        </w:rPr>
        <w:t>e)</w:t>
      </w:r>
      <w:r w:rsidRPr="00631816">
        <w:rPr>
          <w:lang w:val="fr-CH" w:eastAsia="zh-CN"/>
        </w:rPr>
        <w:tab/>
      </w:r>
      <w:r w:rsidRPr="00631816">
        <w:rPr>
          <w:rFonts w:hint="eastAsia"/>
          <w:szCs w:val="24"/>
          <w:lang w:val="zh-CN" w:eastAsia="zh-CN"/>
        </w:rPr>
        <w:t>各种各样的</w:t>
      </w:r>
      <w:r w:rsidRPr="00631816">
        <w:rPr>
          <w:rFonts w:hint="eastAsia"/>
          <w:szCs w:val="24"/>
          <w:lang w:val="zh-CN" w:eastAsia="zh-CN"/>
        </w:rPr>
        <w:t>I</w:t>
      </w:r>
      <w:r w:rsidRPr="00631816">
        <w:rPr>
          <w:szCs w:val="24"/>
          <w:lang w:val="zh-CN" w:eastAsia="zh-CN"/>
        </w:rPr>
        <w:t>TS</w:t>
      </w:r>
      <w:r w:rsidRPr="00631816">
        <w:rPr>
          <w:rFonts w:hint="eastAsia"/>
          <w:szCs w:val="24"/>
          <w:lang w:val="zh-CN" w:eastAsia="zh-CN"/>
        </w:rPr>
        <w:t>应用已经做出了定义</w:t>
      </w:r>
      <w:r w:rsidRPr="00631816">
        <w:rPr>
          <w:rFonts w:hint="eastAsia"/>
          <w:szCs w:val="24"/>
          <w:lang w:val="fr-CH" w:eastAsia="zh-CN"/>
        </w:rPr>
        <w:t>；</w:t>
      </w:r>
    </w:p>
    <w:p w14:paraId="3D0E4D7D" w14:textId="77777777" w:rsidR="0026697E" w:rsidRPr="00631816" w:rsidRDefault="0026697E" w:rsidP="0026697E">
      <w:pPr>
        <w:rPr>
          <w:lang w:val="fr-CH" w:eastAsia="zh-CN"/>
        </w:rPr>
      </w:pPr>
      <w:r w:rsidRPr="00631816">
        <w:rPr>
          <w:i/>
          <w:iCs/>
          <w:lang w:val="fr-CH" w:eastAsia="zh-CN"/>
        </w:rPr>
        <w:t>f)</w:t>
      </w:r>
      <w:r w:rsidRPr="00631816">
        <w:rPr>
          <w:lang w:val="fr-CH" w:eastAsia="zh-CN"/>
        </w:rPr>
        <w:tab/>
      </w:r>
      <w:r w:rsidRPr="00631816">
        <w:rPr>
          <w:rFonts w:hint="eastAsia"/>
          <w:szCs w:val="24"/>
          <w:lang w:val="zh-CN" w:eastAsia="zh-CN"/>
        </w:rPr>
        <w:t>国际标准将促进</w:t>
      </w:r>
      <w:r w:rsidRPr="00631816">
        <w:rPr>
          <w:szCs w:val="24"/>
          <w:lang w:eastAsia="zh-CN"/>
        </w:rPr>
        <w:t>ITS</w:t>
      </w:r>
      <w:r w:rsidRPr="00631816">
        <w:rPr>
          <w:rFonts w:hint="eastAsia"/>
          <w:szCs w:val="24"/>
          <w:lang w:eastAsia="zh-CN"/>
        </w:rPr>
        <w:t>在全世界的应用，并在为公众提供</w:t>
      </w:r>
      <w:r w:rsidRPr="00631816">
        <w:rPr>
          <w:szCs w:val="24"/>
          <w:lang w:eastAsia="zh-CN"/>
        </w:rPr>
        <w:t>ITS</w:t>
      </w:r>
      <w:r w:rsidRPr="00631816">
        <w:rPr>
          <w:rFonts w:hint="eastAsia"/>
          <w:szCs w:val="24"/>
          <w:lang w:eastAsia="zh-CN"/>
        </w:rPr>
        <w:t>设备和业务的过程中提供规模效益；</w:t>
      </w:r>
    </w:p>
    <w:p w14:paraId="68BF7C0A" w14:textId="77777777" w:rsidR="0026697E" w:rsidRPr="00631816" w:rsidRDefault="0026697E" w:rsidP="0026697E">
      <w:pPr>
        <w:rPr>
          <w:lang w:val="fr-CH" w:eastAsia="zh-CN"/>
        </w:rPr>
      </w:pPr>
      <w:r w:rsidRPr="00631816">
        <w:rPr>
          <w:i/>
          <w:iCs/>
          <w:lang w:val="fr-CH" w:eastAsia="zh-CN"/>
        </w:rPr>
        <w:t>g)</w:t>
      </w:r>
      <w:r w:rsidRPr="00631816">
        <w:rPr>
          <w:lang w:val="fr-CH" w:eastAsia="zh-CN"/>
        </w:rPr>
        <w:tab/>
      </w:r>
      <w:r w:rsidRPr="00631816">
        <w:rPr>
          <w:rFonts w:hint="eastAsia"/>
          <w:szCs w:val="24"/>
          <w:lang w:val="zh-CN" w:eastAsia="zh-CN"/>
        </w:rPr>
        <w:t>较早对</w:t>
      </w:r>
      <w:r w:rsidRPr="00631816">
        <w:rPr>
          <w:szCs w:val="24"/>
          <w:lang w:eastAsia="zh-CN"/>
        </w:rPr>
        <w:t>ITS</w:t>
      </w:r>
      <w:r w:rsidRPr="00631816">
        <w:rPr>
          <w:rFonts w:hint="eastAsia"/>
          <w:szCs w:val="24"/>
          <w:lang w:eastAsia="zh-CN"/>
        </w:rPr>
        <w:t>进行国际协调将取得若干效益；</w:t>
      </w:r>
    </w:p>
    <w:p w14:paraId="15067E5A" w14:textId="77777777" w:rsidR="0026697E" w:rsidRPr="00631816" w:rsidRDefault="0026697E" w:rsidP="0026697E">
      <w:pPr>
        <w:rPr>
          <w:lang w:val="fr-CH" w:eastAsia="zh-CN"/>
        </w:rPr>
      </w:pPr>
      <w:r w:rsidRPr="00631816">
        <w:rPr>
          <w:i/>
          <w:iCs/>
          <w:lang w:val="fr-CH" w:eastAsia="zh-CN"/>
        </w:rPr>
        <w:t>h)</w:t>
      </w:r>
      <w:r w:rsidRPr="00631816">
        <w:rPr>
          <w:lang w:val="fr-CH" w:eastAsia="zh-CN"/>
        </w:rPr>
        <w:tab/>
      </w:r>
      <w:r w:rsidRPr="00631816">
        <w:rPr>
          <w:szCs w:val="24"/>
          <w:lang w:eastAsia="zh-CN"/>
        </w:rPr>
        <w:t>ITS</w:t>
      </w:r>
      <w:r w:rsidRPr="00631816">
        <w:rPr>
          <w:rFonts w:hint="eastAsia"/>
          <w:szCs w:val="24"/>
          <w:lang w:eastAsia="zh-CN"/>
        </w:rPr>
        <w:t>在世界范围的兼容性可能有赖于共同的无线电频谱划分；</w:t>
      </w:r>
    </w:p>
    <w:p w14:paraId="3529F9B2" w14:textId="77777777" w:rsidR="0026697E" w:rsidRPr="00631816" w:rsidRDefault="0026697E" w:rsidP="0026697E">
      <w:pPr>
        <w:rPr>
          <w:lang w:val="fr-CH" w:eastAsia="zh-CN"/>
        </w:rPr>
      </w:pPr>
      <w:r w:rsidRPr="00631816">
        <w:rPr>
          <w:i/>
          <w:iCs/>
          <w:lang w:val="fr-CH" w:eastAsia="zh-CN"/>
        </w:rPr>
        <w:t>i)</w:t>
      </w:r>
      <w:r w:rsidRPr="00631816">
        <w:rPr>
          <w:lang w:val="fr-CH" w:eastAsia="zh-CN"/>
        </w:rPr>
        <w:tab/>
      </w:r>
      <w:r w:rsidRPr="00631816">
        <w:rPr>
          <w:rFonts w:hint="eastAsia"/>
          <w:szCs w:val="24"/>
          <w:lang w:val="zh-CN" w:eastAsia="zh-CN"/>
        </w:rPr>
        <w:t>无线电是</w:t>
      </w:r>
      <w:r w:rsidRPr="00631816">
        <w:rPr>
          <w:szCs w:val="24"/>
          <w:lang w:eastAsia="zh-CN"/>
        </w:rPr>
        <w:t>ITS</w:t>
      </w:r>
      <w:r w:rsidRPr="00631816">
        <w:rPr>
          <w:rFonts w:hint="eastAsia"/>
          <w:szCs w:val="24"/>
          <w:lang w:eastAsia="zh-CN"/>
        </w:rPr>
        <w:t>的基本组成部分；</w:t>
      </w:r>
    </w:p>
    <w:p w14:paraId="265CE194" w14:textId="0A12D38F" w:rsidR="0026697E" w:rsidRPr="00631816" w:rsidRDefault="0026697E" w:rsidP="0026697E">
      <w:pPr>
        <w:rPr>
          <w:lang w:val="fr-CH" w:eastAsia="zh-CN"/>
        </w:rPr>
      </w:pPr>
      <w:r w:rsidRPr="00631816">
        <w:rPr>
          <w:i/>
          <w:iCs/>
          <w:lang w:val="fr-CH" w:eastAsia="zh-CN"/>
        </w:rPr>
        <w:t>j)</w:t>
      </w:r>
      <w:r w:rsidRPr="00631816">
        <w:rPr>
          <w:lang w:val="fr-CH" w:eastAsia="zh-CN"/>
        </w:rPr>
        <w:tab/>
      </w:r>
      <w:r w:rsidRPr="00631816">
        <w:rPr>
          <w:rFonts w:hint="eastAsia"/>
          <w:szCs w:val="24"/>
          <w:lang w:val="zh-CN" w:eastAsia="zh-CN"/>
        </w:rPr>
        <w:t>国际标准化组织（</w:t>
      </w:r>
      <w:r w:rsidRPr="00631816">
        <w:rPr>
          <w:rFonts w:hint="eastAsia"/>
          <w:szCs w:val="24"/>
          <w:lang w:val="zh-CN" w:eastAsia="zh-CN"/>
        </w:rPr>
        <w:t>ISO</w:t>
      </w:r>
      <w:r w:rsidRPr="00631816">
        <w:rPr>
          <w:rFonts w:hint="eastAsia"/>
          <w:szCs w:val="24"/>
          <w:lang w:val="zh-CN" w:eastAsia="zh-CN"/>
        </w:rPr>
        <w:t>）正在</w:t>
      </w:r>
      <w:r w:rsidRPr="00631816">
        <w:rPr>
          <w:szCs w:val="24"/>
          <w:lang w:eastAsia="zh-CN"/>
        </w:rPr>
        <w:t>ISO/TC204</w:t>
      </w:r>
      <w:r w:rsidRPr="00631816">
        <w:rPr>
          <w:rFonts w:hint="eastAsia"/>
          <w:szCs w:val="24"/>
          <w:lang w:eastAsia="zh-CN"/>
        </w:rPr>
        <w:t>中规范</w:t>
      </w:r>
      <w:r w:rsidRPr="00631816">
        <w:rPr>
          <w:szCs w:val="24"/>
          <w:lang w:eastAsia="zh-CN"/>
        </w:rPr>
        <w:t>ITS</w:t>
      </w:r>
      <w:r w:rsidRPr="00631816">
        <w:rPr>
          <w:rFonts w:hint="eastAsia"/>
          <w:szCs w:val="24"/>
          <w:lang w:eastAsia="zh-CN"/>
        </w:rPr>
        <w:t>（非无线电方面），</w:t>
      </w:r>
    </w:p>
    <w:p w14:paraId="5446C248" w14:textId="77777777" w:rsidR="0026697E" w:rsidRPr="0026697E" w:rsidRDefault="0026697E" w:rsidP="0026697E">
      <w:pPr>
        <w:pStyle w:val="Call"/>
        <w:rPr>
          <w:rFonts w:ascii="STKaiti" w:eastAsia="STKaiti" w:hAnsi="STKaiti"/>
          <w:i w:val="0"/>
          <w:iCs/>
          <w:lang w:eastAsia="zh-CN"/>
        </w:rPr>
      </w:pPr>
      <w:r w:rsidRPr="0026697E">
        <w:rPr>
          <w:rFonts w:ascii="STKaiti" w:eastAsia="STKaiti" w:hAnsi="STKaiti" w:hint="eastAsia"/>
          <w:i w:val="0"/>
          <w:iCs/>
          <w:lang w:eastAsia="zh-CN"/>
        </w:rPr>
        <w:t>认识到</w:t>
      </w:r>
    </w:p>
    <w:p w14:paraId="399823FE" w14:textId="429053ED" w:rsidR="0026697E" w:rsidRPr="00631816" w:rsidRDefault="0026697E" w:rsidP="0026697E">
      <w:pPr>
        <w:rPr>
          <w:lang w:val="fr-CH" w:eastAsia="zh-CN"/>
        </w:rPr>
      </w:pPr>
      <w:r w:rsidRPr="00631816">
        <w:rPr>
          <w:i/>
          <w:iCs/>
          <w:lang w:val="fr-CH" w:eastAsia="zh-CN"/>
        </w:rPr>
        <w:t>a)</w:t>
      </w:r>
      <w:r w:rsidRPr="00631816">
        <w:rPr>
          <w:lang w:val="fr-CH" w:eastAsia="zh-CN"/>
        </w:rPr>
        <w:tab/>
      </w:r>
      <w:r w:rsidRPr="00631816">
        <w:rPr>
          <w:rFonts w:hint="eastAsia"/>
          <w:szCs w:val="24"/>
          <w:lang w:val="zh-CN" w:eastAsia="zh-CN"/>
        </w:rPr>
        <w:t>国际电联无线电通信全会批准了</w:t>
      </w:r>
      <w:r w:rsidRPr="00631816">
        <w:rPr>
          <w:szCs w:val="24"/>
          <w:lang w:val="fr-CH" w:eastAsia="zh-CN"/>
        </w:rPr>
        <w:t>ITU-R M.1453</w:t>
      </w:r>
      <w:r w:rsidRPr="00631816">
        <w:rPr>
          <w:rFonts w:hint="eastAsia"/>
          <w:szCs w:val="24"/>
          <w:lang w:eastAsia="zh-CN"/>
        </w:rPr>
        <w:t>建议书《智能交通系统</w:t>
      </w:r>
      <w:r w:rsidRPr="00631816">
        <w:rPr>
          <w:rFonts w:hint="eastAsia"/>
          <w:szCs w:val="24"/>
          <w:lang w:val="fr-CH" w:eastAsia="zh-CN"/>
        </w:rPr>
        <w:t xml:space="preserve"> </w:t>
      </w:r>
      <w:r w:rsidRPr="00631816">
        <w:rPr>
          <w:lang w:val="fr-CH" w:eastAsia="zh-CN"/>
        </w:rPr>
        <w:t xml:space="preserve">– </w:t>
      </w:r>
      <w:r w:rsidRPr="00631816">
        <w:rPr>
          <w:szCs w:val="24"/>
          <w:lang w:val="fr-CH" w:eastAsia="zh-CN"/>
        </w:rPr>
        <w:t>5.8 GHz</w:t>
      </w:r>
      <w:r w:rsidRPr="00631816">
        <w:rPr>
          <w:rFonts w:hint="eastAsia"/>
          <w:szCs w:val="24"/>
          <w:lang w:eastAsia="zh-CN"/>
        </w:rPr>
        <w:t>的专用短距离通信》</w:t>
      </w:r>
      <w:r w:rsidRPr="00631816">
        <w:rPr>
          <w:rFonts w:hint="eastAsia"/>
          <w:szCs w:val="24"/>
          <w:lang w:val="fr-CH" w:eastAsia="zh-CN"/>
        </w:rPr>
        <w:t>；</w:t>
      </w:r>
    </w:p>
    <w:p w14:paraId="1CA986F7" w14:textId="35F07F65" w:rsidR="0026697E" w:rsidRPr="001C172C" w:rsidRDefault="0026697E" w:rsidP="0026697E">
      <w:pPr>
        <w:jc w:val="left"/>
        <w:rPr>
          <w:rFonts w:eastAsia="SimSun"/>
          <w:lang w:val="fr-CH" w:eastAsia="ja-JP"/>
        </w:rPr>
      </w:pPr>
      <w:r w:rsidRPr="00631816">
        <w:rPr>
          <w:i/>
          <w:lang w:val="fr-CH" w:eastAsia="ja-JP"/>
        </w:rPr>
        <w:t>b</w:t>
      </w:r>
      <w:r w:rsidRPr="001C172C">
        <w:rPr>
          <w:i/>
          <w:lang w:val="fr-CH" w:eastAsia="ja-JP"/>
        </w:rPr>
        <w:t>)</w:t>
      </w:r>
      <w:r w:rsidRPr="00631816">
        <w:rPr>
          <w:lang w:val="fr-CH" w:eastAsia="ja-JP"/>
        </w:rPr>
        <w:tab/>
      </w:r>
      <w:r w:rsidRPr="001C172C">
        <w:rPr>
          <w:rFonts w:eastAsia="SimSun"/>
          <w:lang w:val="fr-CH" w:eastAsia="zh-CN"/>
        </w:rPr>
        <w:t>ITU-R M.2084-0</w:t>
      </w:r>
      <w:r w:rsidRPr="001C172C">
        <w:rPr>
          <w:rFonts w:eastAsia="SimSun" w:hint="eastAsia"/>
          <w:lang w:eastAsia="zh-CN"/>
        </w:rPr>
        <w:t>建议书</w:t>
      </w:r>
      <w:r w:rsidRPr="001C172C">
        <w:rPr>
          <w:rFonts w:hint="eastAsia"/>
          <w:lang w:val="fr-CH" w:eastAsia="zh-CN"/>
        </w:rPr>
        <w:t>“</w:t>
      </w:r>
      <w:r w:rsidRPr="001C172C">
        <w:rPr>
          <w:rFonts w:eastAsia="SimSun" w:hint="eastAsia"/>
          <w:lang w:eastAsia="zh-CN"/>
        </w:rPr>
        <w:t>用于智能交通系统应用的车与车和车与基础设施通信</w:t>
      </w:r>
      <w:r w:rsidRPr="001C172C">
        <w:rPr>
          <w:rFonts w:hint="eastAsia"/>
          <w:lang w:val="fr-CH" w:eastAsia="zh-CN"/>
        </w:rPr>
        <w:t>”</w:t>
      </w:r>
      <w:r w:rsidRPr="00631816">
        <w:rPr>
          <w:rFonts w:hint="eastAsia"/>
          <w:lang w:val="fr-CH" w:eastAsia="zh-CN"/>
        </w:rPr>
        <w:t>；</w:t>
      </w:r>
    </w:p>
    <w:p w14:paraId="2EAB7458" w14:textId="77777777" w:rsidR="0026697E" w:rsidRPr="00390BB6" w:rsidRDefault="0026697E" w:rsidP="0026697E">
      <w:pPr>
        <w:rPr>
          <w:rFonts w:eastAsia="MS Mincho"/>
          <w:b/>
          <w:color w:val="800000"/>
          <w:sz w:val="22"/>
          <w:lang w:val="fr-CH" w:eastAsia="ja-JP"/>
        </w:rPr>
      </w:pPr>
      <w:r w:rsidRPr="00631816">
        <w:rPr>
          <w:i/>
          <w:iCs/>
          <w:lang w:val="fr-CH" w:eastAsia="ja-JP"/>
        </w:rPr>
        <w:t>c)</w:t>
      </w:r>
      <w:r w:rsidRPr="00631816">
        <w:rPr>
          <w:lang w:val="fr-CH" w:eastAsia="ja-JP"/>
        </w:rPr>
        <w:tab/>
        <w:t>ITU-R M.2121</w:t>
      </w:r>
      <w:r w:rsidRPr="00631816">
        <w:rPr>
          <w:rFonts w:hint="eastAsia"/>
          <w:lang w:val="fr-CH" w:eastAsia="zh-CN"/>
        </w:rPr>
        <w:t>建议书</w:t>
      </w:r>
      <w:r>
        <w:rPr>
          <w:rFonts w:hint="eastAsia"/>
          <w:lang w:val="fr-CH" w:eastAsia="zh-CN"/>
        </w:rPr>
        <w:t>“</w:t>
      </w:r>
      <w:r w:rsidRPr="001C172C" w:rsidDel="002F34B4">
        <w:rPr>
          <w:rFonts w:eastAsia="SimSun" w:hint="eastAsia"/>
          <w:lang w:eastAsia="zh-CN"/>
        </w:rPr>
        <w:t>统一用于移动业务中智能交通系统的频段</w:t>
      </w:r>
      <w:r>
        <w:rPr>
          <w:rFonts w:hint="eastAsia"/>
          <w:lang w:eastAsia="zh-CN"/>
        </w:rPr>
        <w:t>”</w:t>
      </w:r>
      <w:r w:rsidRPr="00631816">
        <w:rPr>
          <w:rFonts w:hint="eastAsia"/>
          <w:lang w:val="fr-CH" w:eastAsia="zh-CN"/>
        </w:rPr>
        <w:t>，</w:t>
      </w:r>
    </w:p>
    <w:p w14:paraId="029B19CE"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SimSun" w:eastAsia="STKaiti" w:hAnsi="SimSun"/>
          <w:iCs/>
          <w:lang w:eastAsia="zh-CN"/>
        </w:rPr>
      </w:pPr>
      <w:r>
        <w:rPr>
          <w:lang w:eastAsia="zh-CN"/>
        </w:rPr>
        <w:br w:type="page"/>
      </w:r>
    </w:p>
    <w:p w14:paraId="1339B267" w14:textId="77777777" w:rsidR="0026697E" w:rsidRDefault="0026697E" w:rsidP="0026697E">
      <w:pPr>
        <w:pStyle w:val="StyleCallLatinSimSunItalic"/>
        <w:rPr>
          <w:lang w:val="fr-CH" w:eastAsia="zh-CN"/>
        </w:rPr>
      </w:pPr>
      <w:r>
        <w:rPr>
          <w:rFonts w:hint="eastAsia"/>
          <w:lang w:eastAsia="zh-CN"/>
        </w:rPr>
        <w:lastRenderedPageBreak/>
        <w:t>做出决定</w:t>
      </w:r>
      <w:r w:rsidRPr="00390BB6">
        <w:rPr>
          <w:rFonts w:hint="eastAsia"/>
          <w:lang w:val="fr-CH" w:eastAsia="zh-CN"/>
        </w:rPr>
        <w:t>，</w:t>
      </w:r>
      <w:r w:rsidRPr="00C50262">
        <w:rPr>
          <w:rFonts w:asciiTheme="majorEastAsia" w:eastAsiaTheme="majorEastAsia" w:hAnsiTheme="majorEastAsia" w:hint="eastAsia"/>
          <w:lang w:eastAsia="zh-CN"/>
        </w:rPr>
        <w:t>应对下述课题予以研究</w:t>
      </w:r>
    </w:p>
    <w:p w14:paraId="277DE699" w14:textId="77777777" w:rsidR="0026697E" w:rsidRPr="00C05378" w:rsidRDefault="0026697E" w:rsidP="0026697E">
      <w:pPr>
        <w:rPr>
          <w:b/>
          <w:lang w:val="fr-CH" w:eastAsia="zh-CN"/>
        </w:rPr>
      </w:pPr>
      <w:r w:rsidRPr="00C05378">
        <w:rPr>
          <w:bCs/>
          <w:lang w:val="fr-CH" w:eastAsia="zh-CN"/>
        </w:rPr>
        <w:t>1</w:t>
      </w:r>
      <w:r w:rsidRPr="00C05378">
        <w:rPr>
          <w:lang w:val="fr-CH" w:eastAsia="zh-CN"/>
        </w:rPr>
        <w:tab/>
      </w:r>
      <w:r w:rsidRPr="00C05378">
        <w:rPr>
          <w:szCs w:val="24"/>
          <w:lang w:val="fr-CH" w:eastAsia="zh-CN"/>
        </w:rPr>
        <w:t>ITS</w:t>
      </w:r>
      <w:r w:rsidRPr="00C05378">
        <w:rPr>
          <w:rFonts w:hint="eastAsia"/>
          <w:szCs w:val="24"/>
          <w:lang w:eastAsia="zh-CN"/>
        </w:rPr>
        <w:t>的各种要素是什么</w:t>
      </w:r>
      <w:r w:rsidRPr="00C05378">
        <w:rPr>
          <w:rFonts w:hint="eastAsia"/>
          <w:szCs w:val="24"/>
          <w:lang w:val="fr-CH" w:eastAsia="zh-CN"/>
        </w:rPr>
        <w:t>？</w:t>
      </w:r>
    </w:p>
    <w:p w14:paraId="24044982" w14:textId="77777777" w:rsidR="0026697E" w:rsidRPr="00C05378" w:rsidRDefault="0026697E" w:rsidP="0026697E">
      <w:pPr>
        <w:rPr>
          <w:lang w:val="fr-CH" w:eastAsia="zh-CN"/>
        </w:rPr>
      </w:pPr>
      <w:r w:rsidRPr="00C05378">
        <w:rPr>
          <w:bCs/>
          <w:lang w:val="fr-CH" w:eastAsia="zh-CN"/>
        </w:rPr>
        <w:t>2</w:t>
      </w:r>
      <w:r w:rsidRPr="00C05378">
        <w:rPr>
          <w:lang w:val="fr-CH" w:eastAsia="zh-CN"/>
        </w:rPr>
        <w:tab/>
      </w:r>
      <w:r w:rsidRPr="00C05378">
        <w:rPr>
          <w:rFonts w:hint="eastAsia"/>
          <w:szCs w:val="24"/>
          <w:lang w:eastAsia="zh-CN"/>
        </w:rPr>
        <w:t>就以下方面而言，哪些是</w:t>
      </w:r>
      <w:r w:rsidRPr="00C05378">
        <w:rPr>
          <w:szCs w:val="24"/>
          <w:lang w:eastAsia="zh-CN"/>
        </w:rPr>
        <w:t>ITS</w:t>
      </w:r>
      <w:r w:rsidRPr="00C05378">
        <w:rPr>
          <w:rFonts w:hint="eastAsia"/>
          <w:szCs w:val="24"/>
          <w:lang w:eastAsia="zh-CN"/>
        </w:rPr>
        <w:t>的总体目标</w:t>
      </w:r>
      <w:r>
        <w:rPr>
          <w:rFonts w:hint="eastAsia"/>
          <w:szCs w:val="24"/>
          <w:lang w:eastAsia="zh-CN"/>
        </w:rPr>
        <w:t>：</w:t>
      </w:r>
    </w:p>
    <w:p w14:paraId="5384D678" w14:textId="77777777" w:rsidR="0026697E" w:rsidRPr="00C05378" w:rsidRDefault="0026697E" w:rsidP="0026697E">
      <w:pPr>
        <w:pStyle w:val="enumlev1"/>
        <w:rPr>
          <w:lang w:val="fr-CH" w:eastAsia="zh-CN"/>
        </w:rPr>
      </w:pPr>
      <w:r w:rsidRPr="00C05378">
        <w:rPr>
          <w:lang w:val="fr-CH" w:eastAsia="zh-CN"/>
        </w:rPr>
        <w:t>–</w:t>
      </w:r>
      <w:r w:rsidRPr="00C05378">
        <w:rPr>
          <w:lang w:val="fr-CH" w:eastAsia="zh-CN"/>
        </w:rPr>
        <w:tab/>
      </w:r>
      <w:r w:rsidRPr="00C05378">
        <w:rPr>
          <w:rFonts w:hint="eastAsia"/>
          <w:szCs w:val="24"/>
          <w:lang w:val="zh-CN" w:eastAsia="zh-CN"/>
        </w:rPr>
        <w:t>无线电通信要求：无线电接口、可靠性、服务等级等；</w:t>
      </w:r>
    </w:p>
    <w:p w14:paraId="2A24960F" w14:textId="6654066D" w:rsidR="0026697E" w:rsidRPr="00C05378" w:rsidRDefault="0026697E" w:rsidP="0026697E">
      <w:pPr>
        <w:pStyle w:val="enumlev1"/>
        <w:rPr>
          <w:lang w:val="fr-CH" w:eastAsia="zh-CN"/>
        </w:rPr>
      </w:pPr>
      <w:r w:rsidRPr="00C05378">
        <w:rPr>
          <w:lang w:val="fr-CH" w:eastAsia="zh-CN"/>
        </w:rPr>
        <w:t>–</w:t>
      </w:r>
      <w:r w:rsidRPr="00C05378">
        <w:rPr>
          <w:lang w:val="fr-CH" w:eastAsia="zh-CN"/>
        </w:rPr>
        <w:tab/>
      </w:r>
      <w:r w:rsidRPr="00C05378">
        <w:rPr>
          <w:rFonts w:hint="eastAsia"/>
          <w:szCs w:val="24"/>
          <w:lang w:val="zh-CN" w:eastAsia="zh-CN"/>
        </w:rPr>
        <w:t>改善因素；减少拥堵、安全性、控制等；</w:t>
      </w:r>
    </w:p>
    <w:p w14:paraId="589D7678" w14:textId="77777777" w:rsidR="0026697E" w:rsidRPr="00C05378" w:rsidRDefault="0026697E" w:rsidP="0026697E">
      <w:pPr>
        <w:pStyle w:val="enumlev1"/>
        <w:rPr>
          <w:lang w:val="fr-CH" w:eastAsia="zh-CN"/>
        </w:rPr>
      </w:pPr>
      <w:r w:rsidRPr="00C05378">
        <w:rPr>
          <w:lang w:val="fr-CH" w:eastAsia="zh-CN"/>
        </w:rPr>
        <w:t>–</w:t>
      </w:r>
      <w:r w:rsidRPr="00C05378">
        <w:rPr>
          <w:lang w:val="fr-CH" w:eastAsia="zh-CN"/>
        </w:rPr>
        <w:tab/>
      </w:r>
      <w:r w:rsidRPr="00C05378">
        <w:rPr>
          <w:rFonts w:hint="eastAsia"/>
          <w:szCs w:val="24"/>
          <w:lang w:val="zh-CN" w:eastAsia="zh-CN"/>
        </w:rPr>
        <w:t>业务种类</w:t>
      </w:r>
      <w:r w:rsidRPr="00C05378">
        <w:rPr>
          <w:rFonts w:hint="eastAsia"/>
          <w:szCs w:val="24"/>
          <w:lang w:val="fr-CH" w:eastAsia="zh-CN"/>
        </w:rPr>
        <w:t>？</w:t>
      </w:r>
    </w:p>
    <w:p w14:paraId="2BD6BC33" w14:textId="77777777" w:rsidR="0026697E" w:rsidRPr="00C05378" w:rsidRDefault="0026697E" w:rsidP="0026697E">
      <w:pPr>
        <w:rPr>
          <w:b/>
          <w:lang w:val="fr-CH" w:eastAsia="zh-CN"/>
        </w:rPr>
      </w:pPr>
      <w:r w:rsidRPr="00C05378">
        <w:rPr>
          <w:bCs/>
          <w:lang w:val="fr-CH" w:eastAsia="zh-CN"/>
        </w:rPr>
        <w:t>3</w:t>
      </w:r>
      <w:r w:rsidRPr="00C05378">
        <w:rPr>
          <w:lang w:val="fr-CH" w:eastAsia="zh-CN"/>
        </w:rPr>
        <w:tab/>
      </w:r>
      <w:r w:rsidRPr="00C05378">
        <w:rPr>
          <w:rFonts w:hint="eastAsia"/>
          <w:szCs w:val="24"/>
          <w:lang w:val="zh-CN" w:eastAsia="zh-CN"/>
        </w:rPr>
        <w:t>哪些基于无线电的</w:t>
      </w:r>
      <w:r w:rsidRPr="00C05378">
        <w:rPr>
          <w:rFonts w:hint="eastAsia"/>
          <w:szCs w:val="24"/>
          <w:lang w:val="fr-CH" w:eastAsia="zh-CN"/>
        </w:rPr>
        <w:t>ITS</w:t>
      </w:r>
      <w:r w:rsidRPr="00C05378">
        <w:rPr>
          <w:rFonts w:hint="eastAsia"/>
          <w:szCs w:val="24"/>
          <w:lang w:val="zh-CN" w:eastAsia="zh-CN"/>
        </w:rPr>
        <w:t>业务和功能有可能从国际标准化的过程中受益</w:t>
      </w:r>
      <w:r w:rsidRPr="00C05378">
        <w:rPr>
          <w:rFonts w:hint="eastAsia"/>
          <w:szCs w:val="24"/>
          <w:lang w:val="fr-CH" w:eastAsia="zh-CN"/>
        </w:rPr>
        <w:t>？</w:t>
      </w:r>
    </w:p>
    <w:p w14:paraId="67FECBDD" w14:textId="77777777" w:rsidR="0026697E" w:rsidRPr="00C05378" w:rsidRDefault="0026697E" w:rsidP="0026697E">
      <w:pPr>
        <w:rPr>
          <w:lang w:val="fr-CH" w:eastAsia="zh-CN"/>
        </w:rPr>
      </w:pPr>
      <w:r w:rsidRPr="00C05378">
        <w:rPr>
          <w:bCs/>
          <w:lang w:val="fr-CH" w:eastAsia="zh-CN"/>
        </w:rPr>
        <w:t>4</w:t>
      </w:r>
      <w:r w:rsidRPr="00C05378">
        <w:rPr>
          <w:lang w:val="fr-CH" w:eastAsia="zh-CN"/>
        </w:rPr>
        <w:tab/>
      </w:r>
      <w:r w:rsidRPr="00C05378">
        <w:rPr>
          <w:rFonts w:hint="eastAsia"/>
          <w:szCs w:val="24"/>
          <w:lang w:val="zh-CN" w:eastAsia="zh-CN"/>
        </w:rPr>
        <w:t>对于每项</w:t>
      </w:r>
      <w:r w:rsidRPr="00C05378">
        <w:rPr>
          <w:rFonts w:hint="eastAsia"/>
          <w:szCs w:val="24"/>
          <w:lang w:val="zh-CN" w:eastAsia="zh-CN"/>
        </w:rPr>
        <w:t>ITS</w:t>
      </w:r>
      <w:r w:rsidRPr="00C05378">
        <w:rPr>
          <w:rFonts w:hint="eastAsia"/>
          <w:szCs w:val="24"/>
          <w:lang w:val="zh-CN" w:eastAsia="zh-CN"/>
        </w:rPr>
        <w:t>要素有哪些频谱要求，包括：</w:t>
      </w:r>
    </w:p>
    <w:p w14:paraId="34DFC73C" w14:textId="77777777" w:rsidR="0026697E" w:rsidRPr="00C05378" w:rsidRDefault="0026697E" w:rsidP="0026697E">
      <w:pPr>
        <w:pStyle w:val="enumlev1"/>
        <w:rPr>
          <w:szCs w:val="24"/>
          <w:lang w:val="zh-CN" w:eastAsia="zh-CN"/>
        </w:rPr>
      </w:pPr>
      <w:r w:rsidRPr="00C05378">
        <w:rPr>
          <w:lang w:val="fr-CH" w:eastAsia="zh-CN"/>
        </w:rPr>
        <w:t>–</w:t>
      </w:r>
      <w:r w:rsidRPr="00C05378">
        <w:rPr>
          <w:lang w:val="fr-CH" w:eastAsia="zh-CN"/>
        </w:rPr>
        <w:tab/>
      </w:r>
      <w:r w:rsidRPr="00C05378">
        <w:rPr>
          <w:rFonts w:hint="eastAsia"/>
          <w:szCs w:val="24"/>
          <w:lang w:val="zh-CN" w:eastAsia="zh-CN"/>
        </w:rPr>
        <w:t>适当的频段；</w:t>
      </w:r>
    </w:p>
    <w:p w14:paraId="07EB1C7F" w14:textId="77777777" w:rsidR="0026697E" w:rsidRPr="00C05378" w:rsidRDefault="0026697E" w:rsidP="0026697E">
      <w:pPr>
        <w:pStyle w:val="enumlev1"/>
        <w:rPr>
          <w:lang w:val="fr-CH" w:eastAsia="zh-CN"/>
        </w:rPr>
      </w:pPr>
      <w:r w:rsidRPr="00C05378">
        <w:rPr>
          <w:lang w:val="fr-CH" w:eastAsia="zh-CN"/>
        </w:rPr>
        <w:t>–</w:t>
      </w:r>
      <w:r w:rsidRPr="00C05378">
        <w:rPr>
          <w:lang w:val="fr-CH" w:eastAsia="zh-CN"/>
        </w:rPr>
        <w:tab/>
      </w:r>
      <w:r w:rsidRPr="00C05378">
        <w:rPr>
          <w:rFonts w:hint="eastAsia"/>
          <w:szCs w:val="24"/>
          <w:lang w:val="zh-CN" w:eastAsia="zh-CN"/>
        </w:rPr>
        <w:t>所需的频谱带宽？</w:t>
      </w:r>
    </w:p>
    <w:p w14:paraId="61B0E37D" w14:textId="40878167" w:rsidR="0026697E" w:rsidRPr="00C05378" w:rsidRDefault="0026697E" w:rsidP="0026697E">
      <w:pPr>
        <w:rPr>
          <w:lang w:val="fr-CH" w:eastAsia="zh-CN"/>
        </w:rPr>
      </w:pPr>
      <w:r w:rsidRPr="00C05378">
        <w:rPr>
          <w:bCs/>
          <w:lang w:val="fr-CH" w:eastAsia="zh-CN"/>
        </w:rPr>
        <w:t>5</w:t>
      </w:r>
      <w:r w:rsidRPr="00C05378">
        <w:rPr>
          <w:lang w:val="fr-CH" w:eastAsia="zh-CN"/>
        </w:rPr>
        <w:tab/>
      </w:r>
      <w:r w:rsidRPr="00C05378">
        <w:rPr>
          <w:rFonts w:hint="eastAsia"/>
          <w:szCs w:val="24"/>
          <w:lang w:val="zh-CN" w:eastAsia="zh-CN"/>
        </w:rPr>
        <w:t>ITS</w:t>
      </w:r>
      <w:r w:rsidRPr="00C05378">
        <w:rPr>
          <w:rFonts w:hint="eastAsia"/>
          <w:szCs w:val="24"/>
          <w:lang w:val="zh-CN" w:eastAsia="zh-CN"/>
        </w:rPr>
        <w:t>与电信网络的互联要求是什么？</w:t>
      </w:r>
    </w:p>
    <w:p w14:paraId="5A142AD2" w14:textId="77777777" w:rsidR="0026697E" w:rsidRPr="00C05378" w:rsidRDefault="0026697E" w:rsidP="0026697E">
      <w:pPr>
        <w:rPr>
          <w:lang w:val="fr-CH" w:eastAsia="zh-CN"/>
        </w:rPr>
      </w:pPr>
      <w:r w:rsidRPr="00C05378">
        <w:rPr>
          <w:bCs/>
          <w:lang w:val="fr-CH" w:eastAsia="zh-CN"/>
        </w:rPr>
        <w:t>6</w:t>
      </w:r>
      <w:r w:rsidRPr="00C05378">
        <w:rPr>
          <w:lang w:val="fr-CH" w:eastAsia="zh-CN"/>
        </w:rPr>
        <w:tab/>
      </w:r>
      <w:r w:rsidRPr="00C05378">
        <w:rPr>
          <w:rFonts w:hint="eastAsia"/>
          <w:szCs w:val="24"/>
          <w:lang w:val="zh-CN" w:eastAsia="zh-CN"/>
        </w:rPr>
        <w:t>有哪些影响</w:t>
      </w:r>
      <w:r w:rsidRPr="00C05378">
        <w:rPr>
          <w:rFonts w:hint="eastAsia"/>
          <w:szCs w:val="24"/>
          <w:lang w:val="zh-CN" w:eastAsia="zh-CN"/>
        </w:rPr>
        <w:t>ITS</w:t>
      </w:r>
      <w:r w:rsidRPr="00C05378">
        <w:rPr>
          <w:rFonts w:hint="eastAsia"/>
          <w:szCs w:val="24"/>
          <w:lang w:val="zh-CN" w:eastAsia="zh-CN"/>
        </w:rPr>
        <w:t>和其他用户之间共用的技术因素？</w:t>
      </w:r>
    </w:p>
    <w:p w14:paraId="52BB9028" w14:textId="77777777" w:rsidR="0026697E" w:rsidRPr="00C05378" w:rsidRDefault="0026697E" w:rsidP="0026697E">
      <w:pPr>
        <w:rPr>
          <w:lang w:val="fr-CH" w:eastAsia="zh-CN"/>
        </w:rPr>
      </w:pPr>
      <w:r w:rsidRPr="00C05378">
        <w:rPr>
          <w:bCs/>
          <w:lang w:val="fr-CH" w:eastAsia="zh-CN"/>
        </w:rPr>
        <w:t>7</w:t>
      </w:r>
      <w:r w:rsidRPr="00C05378">
        <w:rPr>
          <w:lang w:val="fr-CH" w:eastAsia="zh-CN"/>
        </w:rPr>
        <w:tab/>
      </w:r>
      <w:r w:rsidRPr="00C05378">
        <w:rPr>
          <w:rFonts w:hint="eastAsia"/>
          <w:szCs w:val="24"/>
          <w:lang w:val="zh-CN" w:eastAsia="zh-CN"/>
        </w:rPr>
        <w:t>在多大程度上可以将演进中的移动电信系统用于提供</w:t>
      </w:r>
      <w:r w:rsidRPr="00C05378">
        <w:rPr>
          <w:rFonts w:hint="eastAsia"/>
          <w:szCs w:val="24"/>
          <w:lang w:val="zh-CN" w:eastAsia="zh-CN"/>
        </w:rPr>
        <w:t>ITS</w:t>
      </w:r>
      <w:r w:rsidRPr="00C05378">
        <w:rPr>
          <w:rFonts w:hint="eastAsia"/>
          <w:szCs w:val="24"/>
          <w:lang w:val="zh-CN" w:eastAsia="zh-CN"/>
        </w:rPr>
        <w:t>业务？</w:t>
      </w:r>
    </w:p>
    <w:p w14:paraId="00962E85" w14:textId="77777777" w:rsidR="0026697E" w:rsidRPr="00C05378" w:rsidRDefault="0026697E" w:rsidP="0026697E">
      <w:pPr>
        <w:rPr>
          <w:lang w:val="fr-CH" w:eastAsia="zh-CN"/>
        </w:rPr>
      </w:pPr>
      <w:r w:rsidRPr="00C05378">
        <w:rPr>
          <w:bCs/>
          <w:lang w:val="fr-CH" w:eastAsia="zh-CN"/>
        </w:rPr>
        <w:t>8</w:t>
      </w:r>
      <w:r w:rsidRPr="00C05378">
        <w:rPr>
          <w:lang w:val="fr-CH" w:eastAsia="zh-CN"/>
        </w:rPr>
        <w:tab/>
      </w:r>
      <w:r w:rsidRPr="00C05378">
        <w:rPr>
          <w:rFonts w:hint="eastAsia"/>
          <w:szCs w:val="24"/>
          <w:lang w:val="zh-CN" w:eastAsia="zh-CN"/>
        </w:rPr>
        <w:t>对于下一代</w:t>
      </w:r>
      <w:r w:rsidRPr="00C05378">
        <w:rPr>
          <w:rFonts w:hint="eastAsia"/>
          <w:szCs w:val="24"/>
          <w:lang w:val="zh-CN" w:eastAsia="zh-CN"/>
        </w:rPr>
        <w:t>ITS</w:t>
      </w:r>
      <w:r w:rsidRPr="00C05378">
        <w:rPr>
          <w:rFonts w:hint="eastAsia"/>
          <w:szCs w:val="24"/>
          <w:lang w:val="zh-CN" w:eastAsia="zh-CN"/>
        </w:rPr>
        <w:t>无线电通信的全球或区域性协调而言，有哪些必要的无线电通信要求和技术规范？</w:t>
      </w:r>
    </w:p>
    <w:p w14:paraId="1C834B95" w14:textId="77777777" w:rsidR="0026697E" w:rsidRPr="00C05378" w:rsidRDefault="0026697E" w:rsidP="0026697E">
      <w:pPr>
        <w:rPr>
          <w:lang w:val="fr-CH" w:eastAsia="zh-CN"/>
        </w:rPr>
      </w:pPr>
      <w:r w:rsidRPr="00C05378">
        <w:rPr>
          <w:bCs/>
          <w:lang w:val="fr-CH" w:eastAsia="zh-CN"/>
        </w:rPr>
        <w:t>9</w:t>
      </w:r>
      <w:r w:rsidRPr="00C05378">
        <w:rPr>
          <w:lang w:val="fr-CH" w:eastAsia="zh-CN"/>
        </w:rPr>
        <w:tab/>
      </w:r>
      <w:r w:rsidRPr="00C05378">
        <w:rPr>
          <w:szCs w:val="24"/>
          <w:lang w:val="fr-CH" w:eastAsia="zh-CN"/>
        </w:rPr>
        <w:t>ITS</w:t>
      </w:r>
      <w:r w:rsidRPr="00C05378">
        <w:rPr>
          <w:rFonts w:hint="eastAsia"/>
          <w:szCs w:val="24"/>
          <w:lang w:val="zh-CN" w:eastAsia="zh-CN"/>
        </w:rPr>
        <w:t>中</w:t>
      </w:r>
      <w:r w:rsidRPr="00C05378">
        <w:rPr>
          <w:rFonts w:hint="eastAsia"/>
          <w:szCs w:val="24"/>
          <w:lang w:val="fr-CH" w:eastAsia="zh-CN"/>
        </w:rPr>
        <w:t>，“远程信息处理”（</w:t>
      </w:r>
      <w:r w:rsidRPr="00C05378">
        <w:rPr>
          <w:szCs w:val="24"/>
          <w:lang w:val="fr-CH" w:eastAsia="zh-CN"/>
        </w:rPr>
        <w:t>telematics</w:t>
      </w:r>
      <w:r w:rsidRPr="00C05378">
        <w:rPr>
          <w:rFonts w:hint="eastAsia"/>
          <w:szCs w:val="24"/>
          <w:lang w:val="fr-CH" w:eastAsia="zh-CN"/>
        </w:rPr>
        <w:t>）</w:t>
      </w:r>
      <w:r w:rsidRPr="00C05378">
        <w:rPr>
          <w:rFonts w:hint="eastAsia"/>
          <w:szCs w:val="24"/>
          <w:lang w:val="zh-CN" w:eastAsia="zh-CN"/>
        </w:rPr>
        <w:t>的定义是什么</w:t>
      </w:r>
      <w:r w:rsidRPr="00C05378">
        <w:rPr>
          <w:rFonts w:hint="eastAsia"/>
          <w:szCs w:val="24"/>
          <w:lang w:val="fr-CH" w:eastAsia="zh-CN"/>
        </w:rPr>
        <w:t>？远程信息处理</w:t>
      </w:r>
      <w:r w:rsidRPr="00C05378">
        <w:rPr>
          <w:rFonts w:hint="eastAsia"/>
          <w:szCs w:val="24"/>
          <w:lang w:val="zh-CN" w:eastAsia="zh-CN"/>
        </w:rPr>
        <w:t>有哪些系统和应用要求</w:t>
      </w:r>
      <w:r w:rsidRPr="00C05378">
        <w:rPr>
          <w:rFonts w:hint="eastAsia"/>
          <w:szCs w:val="24"/>
          <w:lang w:val="fr-CH" w:eastAsia="zh-CN"/>
        </w:rPr>
        <w:t>？远程信息处理</w:t>
      </w:r>
      <w:r w:rsidRPr="00C05378">
        <w:rPr>
          <w:rFonts w:hint="eastAsia"/>
          <w:szCs w:val="24"/>
          <w:lang w:val="zh-CN" w:eastAsia="zh-CN"/>
        </w:rPr>
        <w:t>有哪些陆地移动通信要求</w:t>
      </w:r>
      <w:r w:rsidRPr="00C05378">
        <w:rPr>
          <w:rFonts w:hint="eastAsia"/>
          <w:szCs w:val="24"/>
          <w:lang w:val="fr-CH" w:eastAsia="zh-CN"/>
        </w:rPr>
        <w:t>？</w:t>
      </w:r>
    </w:p>
    <w:p w14:paraId="7164F995" w14:textId="77777777" w:rsidR="0026697E" w:rsidRDefault="0026697E" w:rsidP="0026697E">
      <w:pPr>
        <w:pStyle w:val="call0"/>
        <w:jc w:val="both"/>
        <w:rPr>
          <w:lang w:eastAsia="zh-CN"/>
        </w:rPr>
      </w:pPr>
      <w:r>
        <w:rPr>
          <w:rFonts w:eastAsia="STKaiti" w:hAnsi="STKaiti" w:hint="eastAsia"/>
          <w:i w:val="0"/>
          <w:iCs/>
          <w:lang w:eastAsia="zh-CN"/>
        </w:rPr>
        <w:t>进一步做出决定</w:t>
      </w:r>
    </w:p>
    <w:p w14:paraId="49C7B5B3" w14:textId="77777777" w:rsidR="0026697E" w:rsidRPr="00C05378" w:rsidRDefault="0026697E" w:rsidP="0026697E">
      <w:pPr>
        <w:ind w:right="-142"/>
        <w:rPr>
          <w:lang w:val="fr-FR" w:eastAsia="zh-CN"/>
        </w:rPr>
      </w:pPr>
      <w:r w:rsidRPr="00C05378">
        <w:rPr>
          <w:bCs/>
          <w:lang w:val="fr-FR" w:eastAsia="zh-CN"/>
        </w:rPr>
        <w:t>1</w:t>
      </w:r>
      <w:r w:rsidRPr="00C05378">
        <w:rPr>
          <w:b/>
          <w:lang w:val="fr-FR" w:eastAsia="zh-CN"/>
        </w:rPr>
        <w:tab/>
      </w:r>
      <w:r w:rsidRPr="00C05378">
        <w:rPr>
          <w:rFonts w:hint="eastAsia"/>
          <w:lang w:eastAsia="zh-CN"/>
        </w:rPr>
        <w:t>上述研究结果应纳入一种或多种建议书、报告或手册</w:t>
      </w:r>
      <w:r>
        <w:rPr>
          <w:rFonts w:hint="eastAsia"/>
          <w:lang w:eastAsia="zh-CN"/>
        </w:rPr>
        <w:t>；</w:t>
      </w:r>
    </w:p>
    <w:p w14:paraId="0D927583" w14:textId="352928C9" w:rsidR="0026697E" w:rsidRPr="00C05378" w:rsidRDefault="0026697E" w:rsidP="0026697E">
      <w:pPr>
        <w:rPr>
          <w:lang w:val="fr-FR" w:eastAsia="zh-CN"/>
        </w:rPr>
      </w:pPr>
      <w:r w:rsidRPr="00C05378">
        <w:rPr>
          <w:bCs/>
          <w:lang w:val="fr-FR" w:eastAsia="zh-CN"/>
        </w:rPr>
        <w:t>2</w:t>
      </w:r>
      <w:r w:rsidRPr="00C05378">
        <w:rPr>
          <w:lang w:val="fr-FR" w:eastAsia="zh-CN"/>
        </w:rPr>
        <w:tab/>
      </w:r>
      <w:r w:rsidRPr="00C05378">
        <w:rPr>
          <w:rFonts w:hint="eastAsia"/>
          <w:lang w:eastAsia="zh-CN"/>
        </w:rPr>
        <w:t>上述研究应在</w:t>
      </w:r>
      <w:r>
        <w:rPr>
          <w:lang w:eastAsia="zh-CN"/>
        </w:rPr>
        <w:t>2023</w:t>
      </w:r>
      <w:r w:rsidRPr="00C05378">
        <w:rPr>
          <w:rFonts w:hint="eastAsia"/>
          <w:lang w:eastAsia="zh-CN"/>
        </w:rPr>
        <w:t>年前完成。</w:t>
      </w:r>
    </w:p>
    <w:p w14:paraId="2B917474" w14:textId="702A861F" w:rsidR="0007389C" w:rsidRPr="00D37D13" w:rsidRDefault="0026697E" w:rsidP="00D37D13">
      <w:pPr>
        <w:spacing w:before="240"/>
        <w:rPr>
          <w:lang w:val="fr-FR" w:eastAsia="zh-CN"/>
        </w:rPr>
      </w:pPr>
      <w:r w:rsidRPr="00C05378">
        <w:rPr>
          <w:rFonts w:hint="eastAsia"/>
          <w:lang w:eastAsia="zh-CN"/>
        </w:rPr>
        <w:t>类别</w:t>
      </w:r>
      <w:r w:rsidRPr="00C05378">
        <w:rPr>
          <w:rFonts w:hint="eastAsia"/>
          <w:lang w:val="fr-FR" w:eastAsia="zh-CN"/>
        </w:rPr>
        <w:t>：</w:t>
      </w:r>
      <w:r w:rsidRPr="00C05378">
        <w:rPr>
          <w:lang w:val="fr-FR" w:eastAsia="zh-CN"/>
        </w:rPr>
        <w:t>S2</w:t>
      </w:r>
    </w:p>
    <w:sectPr w:rsidR="0007389C" w:rsidRPr="00D37D13" w:rsidSect="00D37D1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CF54A" w14:textId="77777777" w:rsidR="00D37D13" w:rsidRDefault="00D37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B09D" w14:textId="4C8B116B" w:rsidR="00BE343F" w:rsidRPr="00D37D13" w:rsidRDefault="00BE343F" w:rsidP="00D37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D37D13">
      <w:rPr>
        <w:iCs/>
        <w:noProof/>
        <w:sz w:val="18"/>
        <w:szCs w:val="18"/>
      </w:rPr>
      <w:t>- 2 -</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64DE" w14:textId="0E280154" w:rsidR="00BE343F" w:rsidRPr="00D37D13" w:rsidRDefault="00BE343F" w:rsidP="00D37D13">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37D13"/>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C6D0F"/>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65F5-CC6E-4B61-8824-A8D66A91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230</Characters>
  <Application>Microsoft Office Word</Application>
  <DocSecurity>0</DocSecurity>
  <Lines>1</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3</cp:revision>
  <cp:lastPrinted>2019-09-18T12:09:00Z</cp:lastPrinted>
  <dcterms:created xsi:type="dcterms:W3CDTF">2019-12-04T10:50:00Z</dcterms:created>
  <dcterms:modified xsi:type="dcterms:W3CDTF">2019-12-04T10:51:00Z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