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CC88" w14:textId="77777777" w:rsidR="00A11897" w:rsidRPr="00F317A0" w:rsidRDefault="00A11897" w:rsidP="005D79FD">
      <w:pPr>
        <w:pStyle w:val="QuestionNoBR"/>
        <w:rPr>
          <w:szCs w:val="26"/>
        </w:rPr>
      </w:pPr>
      <w:r w:rsidRPr="00F317A0">
        <w:rPr>
          <w:szCs w:val="26"/>
        </w:rPr>
        <w:t>ВОПРОС МСЭ-R 110-</w:t>
      </w:r>
      <w:r w:rsidR="005D79FD" w:rsidRPr="00F317A0">
        <w:rPr>
          <w:szCs w:val="26"/>
        </w:rPr>
        <w:t>3</w:t>
      </w:r>
      <w:r w:rsidRPr="00F317A0">
        <w:rPr>
          <w:szCs w:val="26"/>
        </w:rPr>
        <w:t>/5</w:t>
      </w:r>
      <w:r w:rsidR="00B45B9D">
        <w:rPr>
          <w:rStyle w:val="FootnoteReference"/>
          <w:szCs w:val="26"/>
        </w:rPr>
        <w:footnoteReference w:id="1"/>
      </w:r>
    </w:p>
    <w:p w14:paraId="1E5549D6" w14:textId="77777777" w:rsidR="00A11897" w:rsidRPr="00F317A0" w:rsidRDefault="00964865">
      <w:pPr>
        <w:pStyle w:val="Questiontitle"/>
        <w:rPr>
          <w:rFonts w:eastAsia="SimSun"/>
          <w:szCs w:val="18"/>
          <w:lang w:eastAsia="zh-CN"/>
        </w:rPr>
      </w:pPr>
      <w:r w:rsidRPr="00F317A0">
        <w:rPr>
          <w:rFonts w:eastAsia="SimSun"/>
          <w:szCs w:val="18"/>
          <w:lang w:eastAsia="zh-CN"/>
        </w:rPr>
        <w:t xml:space="preserve">Эталонные </w:t>
      </w:r>
      <w:r w:rsidR="00A11897" w:rsidRPr="00F317A0">
        <w:rPr>
          <w:rFonts w:eastAsia="SimSun"/>
          <w:szCs w:val="18"/>
          <w:lang w:eastAsia="zh-CN"/>
        </w:rPr>
        <w:t>диаграмм</w:t>
      </w:r>
      <w:r w:rsidRPr="00F317A0">
        <w:rPr>
          <w:rFonts w:eastAsia="SimSun"/>
          <w:szCs w:val="18"/>
          <w:lang w:eastAsia="zh-CN"/>
        </w:rPr>
        <w:t>ы</w:t>
      </w:r>
      <w:r w:rsidR="00A11897" w:rsidRPr="00F317A0">
        <w:rPr>
          <w:rFonts w:eastAsia="SimSun"/>
          <w:szCs w:val="18"/>
          <w:lang w:eastAsia="zh-CN"/>
        </w:rPr>
        <w:t xml:space="preserve"> направленности антенн фиксированных </w:t>
      </w:r>
      <w:r w:rsidR="00A11897" w:rsidRPr="00F317A0">
        <w:rPr>
          <w:rFonts w:eastAsia="SimSun"/>
          <w:szCs w:val="18"/>
          <w:lang w:eastAsia="zh-CN"/>
        </w:rPr>
        <w:br/>
        <w:t xml:space="preserve">беспроводных </w:t>
      </w:r>
      <w:r w:rsidRPr="00F317A0">
        <w:rPr>
          <w:rFonts w:eastAsia="SimSun"/>
          <w:szCs w:val="18"/>
          <w:lang w:eastAsia="zh-CN"/>
        </w:rPr>
        <w:t xml:space="preserve">антенных систем </w:t>
      </w:r>
      <w:r w:rsidR="00A11897" w:rsidRPr="00F317A0">
        <w:rPr>
          <w:rFonts w:eastAsia="SimSun"/>
          <w:szCs w:val="18"/>
          <w:lang w:eastAsia="zh-CN"/>
        </w:rPr>
        <w:t>связи пункта с пунктом при исследованиях совместного использования частот</w:t>
      </w:r>
    </w:p>
    <w:p w14:paraId="48FE54B5" w14:textId="77777777" w:rsidR="00A11897" w:rsidRPr="00F317A0" w:rsidRDefault="00A11897" w:rsidP="00A11897">
      <w:pPr>
        <w:pStyle w:val="Questiondate"/>
        <w:rPr>
          <w:lang w:eastAsia="zh-CN"/>
        </w:rPr>
      </w:pPr>
      <w:r w:rsidRPr="00F317A0">
        <w:t>(1990-2003-2008</w:t>
      </w:r>
      <w:r w:rsidR="005D79FD" w:rsidRPr="00F317A0">
        <w:t>-2012</w:t>
      </w:r>
      <w:r w:rsidRPr="00F317A0">
        <w:t>)</w:t>
      </w:r>
    </w:p>
    <w:p w14:paraId="600485E9" w14:textId="77777777" w:rsidR="00A11897" w:rsidRPr="00F317A0" w:rsidRDefault="00A11897" w:rsidP="00A11897">
      <w:pPr>
        <w:pStyle w:val="Normalaftertitle"/>
      </w:pPr>
      <w:r w:rsidRPr="00F317A0">
        <w:t>Ассамблея радиосвязи МСЭ,</w:t>
      </w:r>
    </w:p>
    <w:p w14:paraId="2892138A" w14:textId="77777777" w:rsidR="00A11897" w:rsidRPr="0081053D" w:rsidRDefault="00A11897" w:rsidP="00A11897">
      <w:pPr>
        <w:pStyle w:val="Call"/>
        <w:rPr>
          <w:b/>
        </w:rPr>
      </w:pPr>
      <w:r w:rsidRPr="00F317A0">
        <w:t>учитывая</w:t>
      </w:r>
    </w:p>
    <w:p w14:paraId="07044B16" w14:textId="77777777" w:rsidR="00A11897" w:rsidRPr="00F317A0" w:rsidRDefault="00A11897" w:rsidP="00A11897">
      <w:r w:rsidRPr="00F317A0">
        <w:rPr>
          <w:i/>
          <w:iCs/>
        </w:rPr>
        <w:t>a)</w:t>
      </w:r>
      <w:r w:rsidRPr="00F317A0">
        <w:tab/>
        <w:t>что для определения критериев совместного использования частот</w:t>
      </w:r>
      <w:r w:rsidRPr="00F317A0">
        <w:rPr>
          <w:lang w:eastAsia="ja-JP"/>
        </w:rPr>
        <w:t xml:space="preserve"> </w:t>
      </w:r>
      <w:r w:rsidRPr="00F317A0">
        <w:t>системами фиксированной беспроводной связи пункта с пунктом и системами в космических службах радиоопределения требуется знать значения усиления антенн фиксированных беспроводных станций связи пункта с пунктом, а также все возможные мешающие тракты;</w:t>
      </w:r>
    </w:p>
    <w:p w14:paraId="4AC13613" w14:textId="77777777" w:rsidR="00A11897" w:rsidRPr="00F317A0" w:rsidRDefault="00123EDA">
      <w:r w:rsidRPr="00F317A0">
        <w:rPr>
          <w:i/>
          <w:iCs/>
        </w:rPr>
        <w:t>b</w:t>
      </w:r>
      <w:r w:rsidR="00A11897" w:rsidRPr="00F317A0">
        <w:rPr>
          <w:i/>
          <w:iCs/>
        </w:rPr>
        <w:t>)</w:t>
      </w:r>
      <w:r w:rsidR="00A11897" w:rsidRPr="00F317A0">
        <w:tab/>
        <w:t xml:space="preserve">что использование эталонных диаграмм направленности для антенн фиксированных беспроводных станций связи пункта с пунктом облегчило бы расчеты помех; </w:t>
      </w:r>
    </w:p>
    <w:p w14:paraId="714461BF" w14:textId="77777777" w:rsidR="00A11897" w:rsidRPr="00F317A0" w:rsidRDefault="00123EDA">
      <w:r w:rsidRPr="00F317A0">
        <w:rPr>
          <w:i/>
          <w:iCs/>
        </w:rPr>
        <w:t>c</w:t>
      </w:r>
      <w:r w:rsidR="00A11897" w:rsidRPr="00F317A0">
        <w:rPr>
          <w:i/>
          <w:iCs/>
        </w:rPr>
        <w:t>)</w:t>
      </w:r>
      <w:r w:rsidR="00A11897" w:rsidRPr="00F317A0">
        <w:tab/>
        <w:t xml:space="preserve">что для различных типов используемых антенн могут потребоваться разные эталонные диаграммы направленности, </w:t>
      </w:r>
    </w:p>
    <w:p w14:paraId="6766DD56" w14:textId="77777777" w:rsidR="00A11897" w:rsidRPr="00A315E2" w:rsidRDefault="00A11897" w:rsidP="00AD3640">
      <w:pPr>
        <w:pStyle w:val="Call"/>
        <w:rPr>
          <w:rStyle w:val="Stylecall11ptChar"/>
          <w:i/>
          <w:lang w:val="ru-RU"/>
        </w:rPr>
      </w:pPr>
      <w:r w:rsidRPr="00F317A0">
        <w:t>решает</w:t>
      </w:r>
      <w:r w:rsidRPr="00F317A0">
        <w:rPr>
          <w:i w:val="0"/>
        </w:rPr>
        <w:t>, что необх</w:t>
      </w:r>
      <w:r w:rsidR="0081053D">
        <w:rPr>
          <w:i w:val="0"/>
        </w:rPr>
        <w:t>одимо изучить следующие Вопросы</w:t>
      </w:r>
    </w:p>
    <w:p w14:paraId="70461D4E" w14:textId="77777777" w:rsidR="00A11897" w:rsidRPr="00F317A0" w:rsidRDefault="00A11897" w:rsidP="005D79FD">
      <w:r w:rsidRPr="0081053D">
        <w:t>1</w:t>
      </w:r>
      <w:r w:rsidRPr="00F317A0">
        <w:tab/>
        <w:t xml:space="preserve">Каковы измеренные диаграммы направленности в вертикальной и горизонтальной плоскостях для </w:t>
      </w:r>
      <w:r w:rsidR="005D79FD" w:rsidRPr="00F317A0">
        <w:t xml:space="preserve">обеих </w:t>
      </w:r>
      <w:r w:rsidRPr="00F317A0">
        <w:t>поляризаци</w:t>
      </w:r>
      <w:r w:rsidR="005D79FD" w:rsidRPr="00F317A0">
        <w:t>й</w:t>
      </w:r>
      <w:r w:rsidRPr="00F317A0">
        <w:t xml:space="preserve"> типовых антенн, используемых в системах фиксированной беспроводной связи пункта с пунктом?</w:t>
      </w:r>
    </w:p>
    <w:p w14:paraId="4CDF3D36" w14:textId="77777777" w:rsidR="00A11897" w:rsidRPr="00F317A0" w:rsidRDefault="00A11897" w:rsidP="00F334EB">
      <w:r w:rsidRPr="0081053D">
        <w:t>2</w:t>
      </w:r>
      <w:r w:rsidRPr="00F317A0">
        <w:tab/>
        <w:t xml:space="preserve">Какие эталонные диаграммы направленности можно определить </w:t>
      </w:r>
      <w:r w:rsidR="00964865" w:rsidRPr="00F317A0">
        <w:t xml:space="preserve">для </w:t>
      </w:r>
      <w:r w:rsidR="00F334EB" w:rsidRPr="00F317A0">
        <w:t>примене</w:t>
      </w:r>
      <w:r w:rsidR="00964865" w:rsidRPr="00F317A0">
        <w:t xml:space="preserve">ния </w:t>
      </w:r>
      <w:r w:rsidR="007706D7" w:rsidRPr="00F317A0">
        <w:rPr>
          <w:rFonts w:eastAsia="SimSun"/>
          <w:szCs w:val="18"/>
          <w:lang w:eastAsia="zh-CN"/>
        </w:rPr>
        <w:t xml:space="preserve">в исследованиях совместного использования частот </w:t>
      </w:r>
      <w:r w:rsidRPr="00F317A0">
        <w:t>для различных типов антенн?</w:t>
      </w:r>
    </w:p>
    <w:p w14:paraId="2B3C0E78" w14:textId="77777777" w:rsidR="00A11897" w:rsidRPr="00A315E2" w:rsidRDefault="00A11897" w:rsidP="00A11897">
      <w:pPr>
        <w:pStyle w:val="Call"/>
      </w:pPr>
      <w:r w:rsidRPr="00F317A0">
        <w:t>решает далее</w:t>
      </w:r>
    </w:p>
    <w:p w14:paraId="3A03E0DE" w14:textId="77777777" w:rsidR="00A11897" w:rsidRPr="00F317A0" w:rsidRDefault="00A11897" w:rsidP="00A74958">
      <w:r w:rsidRPr="0081053D">
        <w:t>1</w:t>
      </w:r>
      <w:r w:rsidRPr="00F317A0">
        <w:tab/>
        <w:t xml:space="preserve">что результаты вышеуказанных исследований следует включить в одну </w:t>
      </w:r>
      <w:r w:rsidR="00A74958" w:rsidRPr="00F317A0">
        <w:t xml:space="preserve">(один) </w:t>
      </w:r>
      <w:r w:rsidRPr="00F317A0">
        <w:t>или несколько Рекомендаций или Отчетов;</w:t>
      </w:r>
    </w:p>
    <w:p w14:paraId="41D6853B" w14:textId="6428F6EF" w:rsidR="00A11897" w:rsidRPr="00F317A0" w:rsidRDefault="00A11897">
      <w:r w:rsidRPr="0081053D">
        <w:rPr>
          <w:lang w:eastAsia="ja-JP"/>
        </w:rPr>
        <w:t>2</w:t>
      </w:r>
      <w:r w:rsidRPr="00F317A0">
        <w:rPr>
          <w:b/>
          <w:bCs/>
          <w:lang w:eastAsia="ja-JP"/>
        </w:rPr>
        <w:tab/>
      </w:r>
      <w:r w:rsidRPr="00F317A0">
        <w:t xml:space="preserve">что вышеуказанные исследования </w:t>
      </w:r>
      <w:r w:rsidR="00723D9A">
        <w:t>следует завершить к 20</w:t>
      </w:r>
      <w:r w:rsidR="00723D9A" w:rsidRPr="00723D9A">
        <w:t>2</w:t>
      </w:r>
      <w:r w:rsidR="00A6372C" w:rsidRPr="00A6372C">
        <w:t>7</w:t>
      </w:r>
      <w:r w:rsidRPr="00F317A0">
        <w:t> году.</w:t>
      </w:r>
    </w:p>
    <w:p w14:paraId="5DC20771" w14:textId="77777777" w:rsidR="00A11897" w:rsidRPr="00F317A0" w:rsidRDefault="00A11897" w:rsidP="0081053D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</w:t>
      </w:r>
      <w:r w:rsidRPr="00F317A0">
        <w:rPr>
          <w:caps/>
          <w:lang w:val="ru-RU"/>
        </w:rPr>
        <w:t xml:space="preserve">. – </w:t>
      </w:r>
      <w:r w:rsidRPr="00F317A0">
        <w:rPr>
          <w:lang w:val="ru-RU"/>
        </w:rPr>
        <w:t xml:space="preserve">См. Рекомендации </w:t>
      </w:r>
      <w:hyperlink r:id="rId8" w:history="1">
        <w:r w:rsidRPr="00B56157">
          <w:rPr>
            <w:rStyle w:val="Hyperlink"/>
            <w:lang w:val="ru-RU"/>
          </w:rPr>
          <w:t>МСЭ-R F.699</w:t>
        </w:r>
      </w:hyperlink>
      <w:r w:rsidRPr="00F317A0">
        <w:rPr>
          <w:lang w:val="ru-RU"/>
        </w:rPr>
        <w:t xml:space="preserve"> и </w:t>
      </w:r>
      <w:hyperlink r:id="rId9" w:history="1">
        <w:r w:rsidRPr="00B56157">
          <w:rPr>
            <w:rStyle w:val="Hyperlink"/>
            <w:lang w:val="ru-RU"/>
          </w:rPr>
          <w:t>F.1245</w:t>
        </w:r>
      </w:hyperlink>
      <w:r w:rsidRPr="00F317A0">
        <w:rPr>
          <w:lang w:val="ru-RU"/>
        </w:rPr>
        <w:t>.</w:t>
      </w:r>
    </w:p>
    <w:p w14:paraId="77A4602D" w14:textId="77777777" w:rsidR="00A11897" w:rsidRPr="00F317A0" w:rsidRDefault="00A11897" w:rsidP="00F334EB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sectPr w:rsidR="00A11897" w:rsidRPr="00F317A0" w:rsidSect="00DD59F5">
      <w:head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F630" w14:textId="77777777" w:rsidR="0081053D" w:rsidRDefault="0081053D">
      <w:r>
        <w:separator/>
      </w:r>
    </w:p>
  </w:endnote>
  <w:endnote w:type="continuationSeparator" w:id="0">
    <w:p w14:paraId="60536376" w14:textId="77777777"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791C" w14:textId="77777777"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8E4A" w14:textId="77777777" w:rsidR="0081053D" w:rsidRDefault="0081053D">
      <w:r>
        <w:t>____________________</w:t>
      </w:r>
    </w:p>
  </w:footnote>
  <w:footnote w:type="continuationSeparator" w:id="0">
    <w:p w14:paraId="7FC2201F" w14:textId="77777777" w:rsidR="0081053D" w:rsidRDefault="0081053D">
      <w:r>
        <w:continuationSeparator/>
      </w:r>
    </w:p>
  </w:footnote>
  <w:footnote w:id="1">
    <w:p w14:paraId="22C9F48C" w14:textId="5BBE5C31" w:rsidR="00B45B9D" w:rsidRPr="00B45B9D" w:rsidRDefault="00B45B9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45B9D">
        <w:rPr>
          <w:lang w:val="ru-RU"/>
        </w:rPr>
        <w:t xml:space="preserve"> </w:t>
      </w:r>
      <w:r w:rsidR="00A6372C">
        <w:rPr>
          <w:lang w:val="ru-RU"/>
        </w:rPr>
        <w:tab/>
      </w:r>
      <w:r w:rsidRPr="00C276FD">
        <w:rPr>
          <w:lang w:val="ru-RU"/>
        </w:rPr>
        <w:t>В 20</w:t>
      </w:r>
      <w:r w:rsidR="00A6372C" w:rsidRPr="00A6372C">
        <w:rPr>
          <w:lang w:val="ru-RU"/>
        </w:rPr>
        <w:t>23</w:t>
      </w:r>
      <w:r w:rsidRPr="00C276FD">
        <w:rPr>
          <w:lang w:val="ru-RU"/>
        </w:rPr>
        <w:t xml:space="preserve"> году </w:t>
      </w:r>
      <w:r w:rsidR="005D189C" w:rsidRPr="005D189C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71B7" w14:textId="77777777"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4A8B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14:paraId="5F8622C4" w14:textId="77777777"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201835">
    <w:abstractNumId w:val="1"/>
  </w:num>
  <w:num w:numId="2" w16cid:durableId="709959046">
    <w:abstractNumId w:val="2"/>
  </w:num>
  <w:num w:numId="3" w16cid:durableId="824665898">
    <w:abstractNumId w:val="0"/>
  </w:num>
  <w:num w:numId="4" w16cid:durableId="30166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04A8B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4CC9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89C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3D9A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6372C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45B9D"/>
    <w:rsid w:val="00B56157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22EAE01"/>
  <w15:docId w15:val="{CEF4A2E9-86E1-459B-B45C-D487CE5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TU-R%20F.6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TU-R%20F.1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F5B8-E4F8-46BB-9442-D373B420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1536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8</cp:revision>
  <cp:lastPrinted>2012-04-02T09:11:00Z</cp:lastPrinted>
  <dcterms:created xsi:type="dcterms:W3CDTF">2012-04-03T16:05:00Z</dcterms:created>
  <dcterms:modified xsi:type="dcterms:W3CDTF">2023-11-01T16:30:00Z</dcterms:modified>
</cp:coreProperties>
</file>