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9FB2" w14:textId="77777777" w:rsidR="005123F6" w:rsidRDefault="005123F6" w:rsidP="005123F6">
      <w:pPr>
        <w:pStyle w:val="QuestionNoBR"/>
        <w:rPr>
          <w:lang w:eastAsia="zh-CN"/>
        </w:rPr>
      </w:pPr>
      <w:r>
        <w:rPr>
          <w:lang w:val="en-US" w:eastAsia="zh-CN"/>
        </w:rPr>
        <w:t>ITU-R</w:t>
      </w:r>
      <w:r>
        <w:rPr>
          <w:rFonts w:ascii="SimSun" w:hAnsi="SimSun" w:hint="eastAsia"/>
          <w:lang w:val="en-US" w:eastAsia="zh-CN"/>
        </w:rPr>
        <w:t>第</w:t>
      </w:r>
      <w:r w:rsidR="002B51C6">
        <w:rPr>
          <w:lang w:val="en-US" w:eastAsia="zh-CN"/>
        </w:rPr>
        <w:t>110-</w:t>
      </w:r>
      <w:r w:rsidR="002B51C6">
        <w:rPr>
          <w:rFonts w:hint="eastAsia"/>
          <w:lang w:val="en-US" w:eastAsia="zh-CN"/>
        </w:rPr>
        <w:t>3</w:t>
      </w:r>
      <w:r>
        <w:rPr>
          <w:lang w:val="en-US" w:eastAsia="zh-CN"/>
        </w:rPr>
        <w:t>/5</w:t>
      </w:r>
      <w:r w:rsidR="00853AAD">
        <w:rPr>
          <w:rStyle w:val="FootnoteReference"/>
          <w:lang w:val="en-US" w:eastAsia="zh-CN"/>
        </w:rPr>
        <w:footnoteReference w:id="1"/>
      </w:r>
      <w:r>
        <w:rPr>
          <w:rFonts w:ascii="SimSun" w:hAnsi="SimSun" w:hint="eastAsia"/>
          <w:lang w:val="en-US" w:eastAsia="zh-CN"/>
        </w:rPr>
        <w:t>号课题</w:t>
      </w:r>
    </w:p>
    <w:p w14:paraId="488D2F94" w14:textId="77777777" w:rsidR="005123F6" w:rsidRDefault="005123F6" w:rsidP="005123F6">
      <w:pPr>
        <w:pStyle w:val="Questiontitle"/>
        <w:rPr>
          <w:rFonts w:ascii="SimSun" w:eastAsiaTheme="minorEastAsia" w:hAnsi="SimSun"/>
          <w:lang w:eastAsia="zh-CN"/>
        </w:rPr>
      </w:pPr>
      <w:r>
        <w:rPr>
          <w:rFonts w:ascii="SimSun" w:hAnsi="SimSun" w:hint="eastAsia"/>
          <w:lang w:eastAsia="zh-CN"/>
        </w:rPr>
        <w:t>共用研究所需的点对点固定无线系统天线的</w:t>
      </w:r>
      <w:r>
        <w:rPr>
          <w:rFonts w:ascii="SimSun" w:hAnsi="SimSun" w:hint="eastAsia"/>
          <w:lang w:val="en-US" w:eastAsia="zh-CN"/>
        </w:rPr>
        <w:br/>
      </w:r>
      <w:r>
        <w:rPr>
          <w:rFonts w:ascii="SimSun" w:hAnsi="SimSun" w:hint="eastAsia"/>
          <w:lang w:eastAsia="zh-CN"/>
        </w:rPr>
        <w:t>参考辐射方向图</w:t>
      </w:r>
    </w:p>
    <w:p w14:paraId="6B671848" w14:textId="77777777" w:rsidR="005123F6" w:rsidRDefault="005123F6" w:rsidP="005123F6">
      <w:pPr>
        <w:pStyle w:val="Questiondate"/>
        <w:rPr>
          <w:rFonts w:eastAsia="Times New Roman"/>
          <w:lang w:eastAsia="zh-CN"/>
        </w:rPr>
      </w:pPr>
      <w:r>
        <w:rPr>
          <w:rFonts w:eastAsiaTheme="minorEastAsia" w:hint="eastAsia"/>
          <w:lang w:eastAsia="zh-CN"/>
        </w:rPr>
        <w:t>（</w:t>
      </w:r>
      <w:r>
        <w:rPr>
          <w:lang w:eastAsia="zh-CN"/>
        </w:rPr>
        <w:t>1990-2003-2008-</w:t>
      </w:r>
      <w:r>
        <w:rPr>
          <w:rFonts w:hint="eastAsia"/>
          <w:lang w:eastAsia="zh-CN"/>
        </w:rPr>
        <w:t>2012</w:t>
      </w:r>
      <w:r>
        <w:rPr>
          <w:rFonts w:eastAsiaTheme="minorEastAsia" w:hint="eastAsia"/>
          <w:lang w:eastAsia="zh-CN"/>
        </w:rPr>
        <w:t>年）</w:t>
      </w:r>
    </w:p>
    <w:p w14:paraId="6D1B61FD" w14:textId="77777777" w:rsidR="005123F6" w:rsidRDefault="005123F6" w:rsidP="005123F6">
      <w:pPr>
        <w:pStyle w:val="Normalaftertitle0"/>
        <w:spacing w:before="480"/>
        <w:rPr>
          <w:rFonts w:ascii="SimSun" w:eastAsia="SimSun" w:hAnsi="SimSun"/>
          <w:lang w:eastAsia="zh-CN"/>
        </w:rPr>
      </w:pPr>
      <w:r>
        <w:rPr>
          <w:rFonts w:ascii="SimSun" w:eastAsia="SimSun" w:hAnsi="SimSun" w:hint="eastAsia"/>
          <w:lang w:eastAsia="zh-CN"/>
        </w:rPr>
        <w:t>国际电联无线电通信全会，</w:t>
      </w:r>
    </w:p>
    <w:p w14:paraId="4E8B0D09" w14:textId="77777777" w:rsidR="005123F6" w:rsidRDefault="005123F6" w:rsidP="005123F6">
      <w:pPr>
        <w:pStyle w:val="Call"/>
        <w:spacing w:before="360"/>
        <w:rPr>
          <w:rFonts w:eastAsia="STKaiti"/>
          <w:i w:val="0"/>
          <w:lang w:eastAsia="zh-CN"/>
        </w:rPr>
      </w:pPr>
      <w:r>
        <w:rPr>
          <w:rFonts w:eastAsia="STKaiti" w:hint="eastAsia"/>
          <w:i w:val="0"/>
          <w:lang w:eastAsia="zh-CN"/>
        </w:rPr>
        <w:t>考虑到</w:t>
      </w:r>
    </w:p>
    <w:p w14:paraId="4780024A" w14:textId="77777777" w:rsidR="005123F6" w:rsidRDefault="005123F6" w:rsidP="005123F6">
      <w:pPr>
        <w:rPr>
          <w:lang w:eastAsia="zh-CN"/>
        </w:rPr>
      </w:pPr>
      <w:r w:rsidRPr="002B51C6">
        <w:rPr>
          <w:i/>
          <w:iCs/>
          <w:lang w:eastAsia="zh-CN"/>
        </w:rPr>
        <w:t>a)</w:t>
      </w:r>
      <w:r>
        <w:rPr>
          <w:lang w:eastAsia="zh-CN"/>
        </w:rPr>
        <w:tab/>
      </w:r>
      <w:r>
        <w:rPr>
          <w:rFonts w:hint="eastAsia"/>
          <w:lang w:eastAsia="zh-CN"/>
        </w:rPr>
        <w:t>为确定点对点固定无线系统和空间无线电通信业务系统之间的频率共用标准，需要了解点对点固定无线台站在所有可能的干扰路径上的天线增益情况；</w:t>
      </w:r>
    </w:p>
    <w:p w14:paraId="14E49991" w14:textId="77777777" w:rsidR="005123F6" w:rsidRDefault="005123F6" w:rsidP="005123F6">
      <w:pPr>
        <w:rPr>
          <w:lang w:eastAsia="zh-CN"/>
        </w:rPr>
      </w:pPr>
      <w:r w:rsidRPr="002B51C6">
        <w:rPr>
          <w:i/>
          <w:iCs/>
          <w:lang w:eastAsia="zh-CN"/>
        </w:rPr>
        <w:t>b)</w:t>
      </w:r>
      <w:r>
        <w:rPr>
          <w:lang w:eastAsia="zh-CN"/>
        </w:rPr>
        <w:tab/>
      </w:r>
      <w:r>
        <w:rPr>
          <w:rFonts w:hint="eastAsia"/>
          <w:lang w:eastAsia="zh-CN"/>
        </w:rPr>
        <w:t>使用点对点固定无线系统天线的参考辐射方向图有助于干扰计算；</w:t>
      </w:r>
    </w:p>
    <w:p w14:paraId="20E40A7F" w14:textId="77777777" w:rsidR="005123F6" w:rsidRDefault="005123F6" w:rsidP="005123F6">
      <w:pPr>
        <w:rPr>
          <w:lang w:eastAsia="zh-CN"/>
        </w:rPr>
      </w:pPr>
      <w:r w:rsidRPr="002B51C6">
        <w:rPr>
          <w:i/>
          <w:iCs/>
          <w:lang w:eastAsia="zh-CN"/>
        </w:rPr>
        <w:t>c)</w:t>
      </w:r>
      <w:r>
        <w:rPr>
          <w:lang w:eastAsia="zh-CN"/>
        </w:rPr>
        <w:tab/>
      </w:r>
      <w:r>
        <w:rPr>
          <w:rFonts w:hint="eastAsia"/>
          <w:lang w:eastAsia="zh-CN"/>
        </w:rPr>
        <w:t>对于使用中的不同天线类型，可能需要不同的参考辐射方向图；</w:t>
      </w:r>
    </w:p>
    <w:p w14:paraId="6773742A" w14:textId="77777777" w:rsidR="005123F6" w:rsidRDefault="005123F6" w:rsidP="005123F6">
      <w:pPr>
        <w:pStyle w:val="Call"/>
        <w:spacing w:before="240"/>
        <w:rPr>
          <w:rFonts w:ascii="SimSun" w:hAnsi="SimSun"/>
          <w:i w:val="0"/>
          <w:lang w:eastAsia="zh-CN"/>
        </w:rPr>
      </w:pPr>
      <w:r>
        <w:rPr>
          <w:rFonts w:eastAsia="STKaiti" w:hint="eastAsia"/>
          <w:i w:val="0"/>
          <w:lang w:eastAsia="zh-CN"/>
        </w:rPr>
        <w:t>做出决定，</w:t>
      </w:r>
      <w:r>
        <w:rPr>
          <w:rFonts w:ascii="SimSun" w:hAnsi="SimSun" w:hint="eastAsia"/>
          <w:i w:val="0"/>
          <w:iCs/>
          <w:lang w:eastAsia="zh-CN"/>
        </w:rPr>
        <w:t>应对以下课题</w:t>
      </w:r>
      <w:r>
        <w:rPr>
          <w:rFonts w:ascii="SimSun" w:eastAsiaTheme="minorEastAsia" w:hAnsi="SimSun" w:hint="eastAsia"/>
          <w:i w:val="0"/>
          <w:iCs/>
          <w:lang w:eastAsia="zh-CN"/>
        </w:rPr>
        <w:t>进行</w:t>
      </w:r>
      <w:r>
        <w:rPr>
          <w:rFonts w:ascii="SimSun" w:hAnsi="SimSun" w:hint="eastAsia"/>
          <w:i w:val="0"/>
          <w:iCs/>
          <w:lang w:eastAsia="zh-CN"/>
        </w:rPr>
        <w:t>研究</w:t>
      </w:r>
    </w:p>
    <w:p w14:paraId="533C5AC7" w14:textId="77777777" w:rsidR="005123F6" w:rsidRDefault="005123F6" w:rsidP="005123F6">
      <w:pPr>
        <w:rPr>
          <w:lang w:eastAsia="zh-CN"/>
        </w:rPr>
      </w:pPr>
      <w:r w:rsidRPr="002B51C6">
        <w:rPr>
          <w:bCs/>
          <w:lang w:eastAsia="zh-CN"/>
        </w:rPr>
        <w:t>1</w:t>
      </w:r>
      <w:r>
        <w:rPr>
          <w:lang w:eastAsia="zh-CN"/>
        </w:rPr>
        <w:tab/>
      </w:r>
      <w:r>
        <w:rPr>
          <w:rFonts w:hint="eastAsia"/>
          <w:lang w:eastAsia="zh-CN"/>
        </w:rPr>
        <w:t>点对点固定无线系统中使用的典型天线，其水平和垂直水平面两个极化中的测试辐射方向图是什么？</w:t>
      </w:r>
    </w:p>
    <w:p w14:paraId="4D73773C" w14:textId="77777777" w:rsidR="005123F6" w:rsidRDefault="005123F6" w:rsidP="005123F6">
      <w:pPr>
        <w:rPr>
          <w:lang w:eastAsia="zh-CN"/>
        </w:rPr>
      </w:pPr>
      <w:r w:rsidRPr="002B51C6">
        <w:rPr>
          <w:bCs/>
          <w:lang w:eastAsia="zh-CN"/>
        </w:rPr>
        <w:t>2</w:t>
      </w:r>
      <w:r>
        <w:rPr>
          <w:lang w:eastAsia="zh-CN"/>
        </w:rPr>
        <w:tab/>
      </w:r>
      <w:r>
        <w:rPr>
          <w:rFonts w:hint="eastAsia"/>
          <w:lang w:eastAsia="zh-CN"/>
        </w:rPr>
        <w:t>对于不同类型的天线，可以定义什么样的辐射方向图用于共用研究？</w:t>
      </w:r>
    </w:p>
    <w:p w14:paraId="61B204B3" w14:textId="77777777" w:rsidR="005123F6" w:rsidRDefault="005123F6" w:rsidP="005123F6">
      <w:pPr>
        <w:pStyle w:val="Call"/>
        <w:spacing w:before="240"/>
        <w:rPr>
          <w:lang w:val="en-US" w:eastAsia="zh-CN"/>
        </w:rPr>
      </w:pPr>
      <w:r>
        <w:rPr>
          <w:rFonts w:ascii="STKaiti" w:eastAsia="STKaiti" w:hAnsi="STKaiti" w:hint="eastAsia"/>
          <w:i w:val="0"/>
          <w:lang w:val="en-US" w:eastAsia="zh-CN"/>
        </w:rPr>
        <w:t>进一步做出决定</w:t>
      </w:r>
    </w:p>
    <w:p w14:paraId="056B20F2" w14:textId="77777777" w:rsidR="005123F6" w:rsidRDefault="005123F6" w:rsidP="005123F6">
      <w:pPr>
        <w:rPr>
          <w:lang w:eastAsia="zh-CN"/>
        </w:rPr>
      </w:pPr>
      <w:r w:rsidRPr="002B51C6">
        <w:rPr>
          <w:bCs/>
          <w:lang w:eastAsia="zh-CN"/>
        </w:rPr>
        <w:t>1</w:t>
      </w:r>
      <w:r>
        <w:rPr>
          <w:b/>
          <w:lang w:eastAsia="zh-CN"/>
        </w:rPr>
        <w:tab/>
      </w:r>
      <w:r>
        <w:rPr>
          <w:rFonts w:hint="eastAsia"/>
          <w:lang w:eastAsia="zh-CN"/>
        </w:rPr>
        <w:t>上述研究的结果应包括一份或多份建议书或报告；</w:t>
      </w:r>
    </w:p>
    <w:p w14:paraId="79DB9630" w14:textId="45EDC591" w:rsidR="005123F6" w:rsidRDefault="005123F6" w:rsidP="005123F6">
      <w:pPr>
        <w:tabs>
          <w:tab w:val="left" w:pos="-720"/>
        </w:tabs>
        <w:rPr>
          <w:lang w:eastAsia="zh-CN"/>
        </w:rPr>
      </w:pPr>
      <w:r w:rsidRPr="002B51C6">
        <w:rPr>
          <w:bCs/>
          <w:lang w:eastAsia="zh-CN"/>
        </w:rPr>
        <w:t>2</w:t>
      </w:r>
      <w:r>
        <w:rPr>
          <w:lang w:eastAsia="zh-CN"/>
        </w:rPr>
        <w:tab/>
      </w:r>
      <w:r>
        <w:rPr>
          <w:rFonts w:hint="eastAsia"/>
          <w:lang w:eastAsia="zh-CN"/>
        </w:rPr>
        <w:t>上述研究应在</w:t>
      </w:r>
      <w:r w:rsidR="000B2DE1">
        <w:rPr>
          <w:lang w:eastAsia="zh-CN"/>
        </w:rPr>
        <w:t>202</w:t>
      </w:r>
      <w:r w:rsidR="00D772CC">
        <w:rPr>
          <w:lang w:eastAsia="zh-CN"/>
        </w:rPr>
        <w:t>7</w:t>
      </w:r>
      <w:r>
        <w:rPr>
          <w:rFonts w:hint="eastAsia"/>
          <w:lang w:eastAsia="zh-CN"/>
        </w:rPr>
        <w:t>年之前完成。</w:t>
      </w:r>
    </w:p>
    <w:p w14:paraId="781DAB11" w14:textId="77777777" w:rsidR="005123F6" w:rsidRDefault="005123F6" w:rsidP="005123F6">
      <w:pPr>
        <w:pStyle w:val="Note"/>
        <w:spacing w:before="240"/>
        <w:rPr>
          <w:rFonts w:asciiTheme="majorBidi" w:hAnsiTheme="majorBidi" w:cstheme="majorBidi"/>
          <w:lang w:eastAsia="zh-CN"/>
        </w:rPr>
      </w:pPr>
      <w:r>
        <w:rPr>
          <w:rFonts w:asciiTheme="majorBidi" w:hAnsiTheme="majorBidi" w:cstheme="majorBidi" w:hint="eastAsia"/>
          <w:lang w:eastAsia="zh-CN"/>
        </w:rPr>
        <w:t>注</w:t>
      </w:r>
      <w:r>
        <w:rPr>
          <w:rFonts w:asciiTheme="majorBidi" w:hAnsiTheme="majorBidi" w:cstheme="majorBidi"/>
          <w:caps/>
          <w:lang w:eastAsia="zh-CN"/>
        </w:rPr>
        <w:t xml:space="preserve">– </w:t>
      </w:r>
      <w:r>
        <w:rPr>
          <w:rFonts w:asciiTheme="majorBidi" w:hAnsiTheme="majorBidi" w:cstheme="majorBidi" w:hint="eastAsia"/>
          <w:caps/>
          <w:lang w:eastAsia="zh-CN"/>
        </w:rPr>
        <w:t>参见</w:t>
      </w:r>
      <w:hyperlink r:id="rId8" w:history="1">
        <w:r w:rsidRPr="00512A01">
          <w:rPr>
            <w:rStyle w:val="Hyperlink"/>
            <w:rFonts w:asciiTheme="majorBidi" w:hAnsiTheme="majorBidi" w:cstheme="majorBidi"/>
            <w:lang w:eastAsia="zh-CN"/>
          </w:rPr>
          <w:t>ITU-R F.699</w:t>
        </w:r>
      </w:hyperlink>
      <w:r>
        <w:rPr>
          <w:rFonts w:asciiTheme="majorBidi" w:hAnsiTheme="majorBidi" w:cstheme="majorBidi" w:hint="eastAsia"/>
          <w:lang w:eastAsia="zh-CN"/>
        </w:rPr>
        <w:t>建议书和</w:t>
      </w:r>
      <w:hyperlink r:id="rId9" w:history="1">
        <w:r w:rsidRPr="00512A01">
          <w:rPr>
            <w:rStyle w:val="Hyperlink"/>
            <w:rFonts w:asciiTheme="majorBidi" w:hAnsiTheme="majorBidi" w:cstheme="majorBidi"/>
            <w:lang w:eastAsia="zh-CN"/>
          </w:rPr>
          <w:t>ITU-R F.1245</w:t>
        </w:r>
      </w:hyperlink>
      <w:r>
        <w:rPr>
          <w:rFonts w:asciiTheme="majorBidi" w:hAnsiTheme="majorBidi" w:cstheme="majorBidi" w:hint="eastAsia"/>
          <w:lang w:eastAsia="zh-CN"/>
        </w:rPr>
        <w:t>建议书。</w:t>
      </w:r>
    </w:p>
    <w:p w14:paraId="086A0D21" w14:textId="0F4555AC" w:rsidR="005123F6" w:rsidRDefault="005123F6" w:rsidP="00D772CC">
      <w:pPr>
        <w:spacing w:before="360"/>
        <w:rPr>
          <w:lang w:eastAsia="zh-CN"/>
        </w:rPr>
      </w:pPr>
      <w:r>
        <w:rPr>
          <w:rFonts w:hint="eastAsia"/>
          <w:lang w:eastAsia="zh-CN"/>
        </w:rPr>
        <w:t>类别：</w:t>
      </w:r>
      <w:r>
        <w:rPr>
          <w:lang w:eastAsia="zh-CN"/>
        </w:rPr>
        <w:t>S2</w:t>
      </w:r>
    </w:p>
    <w:sectPr w:rsidR="005123F6" w:rsidSect="00ED56A4">
      <w:headerReference w:type="defaul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C0C4" w14:textId="77777777" w:rsidR="00BB1BA8" w:rsidRDefault="00BB1BA8">
      <w:r>
        <w:separator/>
      </w:r>
    </w:p>
  </w:endnote>
  <w:endnote w:type="continuationSeparator" w:id="0">
    <w:p w14:paraId="305C3746" w14:textId="77777777" w:rsidR="00BB1BA8" w:rsidRDefault="00B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6116" w14:textId="77777777" w:rsidR="00BB1BA8" w:rsidRDefault="00BB1BA8">
      <w:r>
        <w:t>____________________</w:t>
      </w:r>
    </w:p>
  </w:footnote>
  <w:footnote w:type="continuationSeparator" w:id="0">
    <w:p w14:paraId="337C0D7B" w14:textId="77777777" w:rsidR="00BB1BA8" w:rsidRDefault="00BB1BA8">
      <w:r>
        <w:continuationSeparator/>
      </w:r>
    </w:p>
  </w:footnote>
  <w:footnote w:id="1">
    <w:p w14:paraId="540D9D86" w14:textId="35E5FD3A" w:rsidR="00853AAD" w:rsidRPr="00853AAD" w:rsidRDefault="00853AAD">
      <w:pPr>
        <w:pStyle w:val="FootnoteText"/>
        <w:rPr>
          <w:lang w:val="en-US" w:eastAsia="zh-CN"/>
        </w:rPr>
      </w:pPr>
      <w:r>
        <w:rPr>
          <w:rStyle w:val="FootnoteReference"/>
        </w:rPr>
        <w:footnoteRef/>
      </w:r>
      <w:r w:rsidR="000B2DE1">
        <w:rPr>
          <w:lang w:eastAsia="zh-CN"/>
        </w:rPr>
        <w:t xml:space="preserve"> 20</w:t>
      </w:r>
      <w:r w:rsidR="00D772CC">
        <w:rPr>
          <w:lang w:eastAsia="zh-CN"/>
        </w:rPr>
        <w:t>23</w:t>
      </w:r>
      <w:r>
        <w:rPr>
          <w:rFonts w:hint="eastAsia"/>
          <w:lang w:eastAsia="zh-CN"/>
        </w:rPr>
        <w:t>年，无线电通信第</w:t>
      </w:r>
      <w:r w:rsidR="000059B3">
        <w:rPr>
          <w:rFonts w:hint="eastAsia"/>
          <w:lang w:eastAsia="zh-CN"/>
        </w:rPr>
        <w:t>5</w:t>
      </w:r>
      <w:r>
        <w:rPr>
          <w:rFonts w:hint="eastAsia"/>
          <w:lang w:eastAsia="zh-CN"/>
        </w:rPr>
        <w:t>研究组推迟了此课题研究的完成日期。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002F" w14:textId="77777777" w:rsidR="00BB1BA8" w:rsidRPr="0078261D" w:rsidRDefault="00BB1BA8"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74647">
      <w:rPr>
        <w:rStyle w:val="PageNumber"/>
        <w:noProof/>
      </w:rPr>
      <w:t>19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16cid:durableId="229389978">
    <w:abstractNumId w:val="3"/>
  </w:num>
  <w:num w:numId="2" w16cid:durableId="224339459">
    <w:abstractNumId w:val="4"/>
  </w:num>
  <w:num w:numId="3" w16cid:durableId="335767841">
    <w:abstractNumId w:val="1"/>
  </w:num>
  <w:num w:numId="4" w16cid:durableId="1277173839">
    <w:abstractNumId w:val="0"/>
  </w:num>
  <w:num w:numId="5" w16cid:durableId="1146705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76F"/>
    <w:rsid w:val="00004A97"/>
    <w:rsid w:val="000059B3"/>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B2DE1"/>
    <w:rsid w:val="000C714E"/>
    <w:rsid w:val="000D07C9"/>
    <w:rsid w:val="000D10A1"/>
    <w:rsid w:val="000D4208"/>
    <w:rsid w:val="000D4DCB"/>
    <w:rsid w:val="000D5A51"/>
    <w:rsid w:val="000D7C70"/>
    <w:rsid w:val="000E049C"/>
    <w:rsid w:val="000E15C1"/>
    <w:rsid w:val="000E64DA"/>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672E"/>
    <w:rsid w:val="0013785D"/>
    <w:rsid w:val="00140950"/>
    <w:rsid w:val="00147E21"/>
    <w:rsid w:val="00150392"/>
    <w:rsid w:val="00151BA7"/>
    <w:rsid w:val="00152142"/>
    <w:rsid w:val="00155AEF"/>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35A"/>
    <w:rsid w:val="00292B31"/>
    <w:rsid w:val="002A0A61"/>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0453"/>
    <w:rsid w:val="0038485E"/>
    <w:rsid w:val="003863E4"/>
    <w:rsid w:val="0038642D"/>
    <w:rsid w:val="00395A56"/>
    <w:rsid w:val="003A15FE"/>
    <w:rsid w:val="003A4258"/>
    <w:rsid w:val="003A5308"/>
    <w:rsid w:val="003B6DA9"/>
    <w:rsid w:val="003B7F6B"/>
    <w:rsid w:val="003C1E3F"/>
    <w:rsid w:val="003D3993"/>
    <w:rsid w:val="003F7D2D"/>
    <w:rsid w:val="00403D64"/>
    <w:rsid w:val="00405078"/>
    <w:rsid w:val="004057CD"/>
    <w:rsid w:val="00411076"/>
    <w:rsid w:val="0041388F"/>
    <w:rsid w:val="00414E96"/>
    <w:rsid w:val="00422052"/>
    <w:rsid w:val="00422AFA"/>
    <w:rsid w:val="00424728"/>
    <w:rsid w:val="00432601"/>
    <w:rsid w:val="00435145"/>
    <w:rsid w:val="00436932"/>
    <w:rsid w:val="0044218D"/>
    <w:rsid w:val="0044634B"/>
    <w:rsid w:val="004533CB"/>
    <w:rsid w:val="004627B7"/>
    <w:rsid w:val="00462D8B"/>
    <w:rsid w:val="00462FA9"/>
    <w:rsid w:val="004639C1"/>
    <w:rsid w:val="00474EC7"/>
    <w:rsid w:val="00477182"/>
    <w:rsid w:val="004823DC"/>
    <w:rsid w:val="0048366C"/>
    <w:rsid w:val="0048386C"/>
    <w:rsid w:val="004857D2"/>
    <w:rsid w:val="00485D77"/>
    <w:rsid w:val="004A2780"/>
    <w:rsid w:val="004A3132"/>
    <w:rsid w:val="004A5AB1"/>
    <w:rsid w:val="004A6A8E"/>
    <w:rsid w:val="004A70E0"/>
    <w:rsid w:val="004B313B"/>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1203"/>
    <w:rsid w:val="00512028"/>
    <w:rsid w:val="005123F6"/>
    <w:rsid w:val="00512A01"/>
    <w:rsid w:val="005131D4"/>
    <w:rsid w:val="0051570B"/>
    <w:rsid w:val="005170E0"/>
    <w:rsid w:val="005173DF"/>
    <w:rsid w:val="005245F1"/>
    <w:rsid w:val="00532A6C"/>
    <w:rsid w:val="0053345D"/>
    <w:rsid w:val="005432CC"/>
    <w:rsid w:val="0054347E"/>
    <w:rsid w:val="00545845"/>
    <w:rsid w:val="00550282"/>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459EF"/>
    <w:rsid w:val="00650CF3"/>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7942"/>
    <w:rsid w:val="006F0A75"/>
    <w:rsid w:val="007051E1"/>
    <w:rsid w:val="0071106C"/>
    <w:rsid w:val="007156F8"/>
    <w:rsid w:val="00717970"/>
    <w:rsid w:val="00721A1F"/>
    <w:rsid w:val="007243FD"/>
    <w:rsid w:val="00724F8D"/>
    <w:rsid w:val="007278E4"/>
    <w:rsid w:val="00731F38"/>
    <w:rsid w:val="00735B5C"/>
    <w:rsid w:val="007363FE"/>
    <w:rsid w:val="007407AD"/>
    <w:rsid w:val="00741750"/>
    <w:rsid w:val="007460E8"/>
    <w:rsid w:val="00746900"/>
    <w:rsid w:val="007530B9"/>
    <w:rsid w:val="007556CE"/>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53AAD"/>
    <w:rsid w:val="0085690A"/>
    <w:rsid w:val="00856A1B"/>
    <w:rsid w:val="008670D0"/>
    <w:rsid w:val="008722A4"/>
    <w:rsid w:val="00877757"/>
    <w:rsid w:val="00881D43"/>
    <w:rsid w:val="00882174"/>
    <w:rsid w:val="0088594E"/>
    <w:rsid w:val="008915B0"/>
    <w:rsid w:val="00892161"/>
    <w:rsid w:val="00892C5A"/>
    <w:rsid w:val="008C20A4"/>
    <w:rsid w:val="008C3E75"/>
    <w:rsid w:val="008C5061"/>
    <w:rsid w:val="008C7D47"/>
    <w:rsid w:val="008D0337"/>
    <w:rsid w:val="008D0DB1"/>
    <w:rsid w:val="008D4874"/>
    <w:rsid w:val="008E789A"/>
    <w:rsid w:val="008F4C14"/>
    <w:rsid w:val="0090175C"/>
    <w:rsid w:val="00905D7C"/>
    <w:rsid w:val="00906DCA"/>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21D"/>
    <w:rsid w:val="0098581F"/>
    <w:rsid w:val="009902DB"/>
    <w:rsid w:val="009966B9"/>
    <w:rsid w:val="009A3369"/>
    <w:rsid w:val="009A4D0E"/>
    <w:rsid w:val="009B3536"/>
    <w:rsid w:val="009C4ADF"/>
    <w:rsid w:val="009D217F"/>
    <w:rsid w:val="009D4B9A"/>
    <w:rsid w:val="009E14F3"/>
    <w:rsid w:val="009E1957"/>
    <w:rsid w:val="009E34AA"/>
    <w:rsid w:val="009F084D"/>
    <w:rsid w:val="009F7313"/>
    <w:rsid w:val="00A0502E"/>
    <w:rsid w:val="00A06093"/>
    <w:rsid w:val="00A075E3"/>
    <w:rsid w:val="00A13CCC"/>
    <w:rsid w:val="00A161C0"/>
    <w:rsid w:val="00A173CA"/>
    <w:rsid w:val="00A179D5"/>
    <w:rsid w:val="00A20FFA"/>
    <w:rsid w:val="00A30F05"/>
    <w:rsid w:val="00A34516"/>
    <w:rsid w:val="00A35ED5"/>
    <w:rsid w:val="00A42F08"/>
    <w:rsid w:val="00A47DBE"/>
    <w:rsid w:val="00A571C5"/>
    <w:rsid w:val="00A60F21"/>
    <w:rsid w:val="00A62B99"/>
    <w:rsid w:val="00A74647"/>
    <w:rsid w:val="00A95718"/>
    <w:rsid w:val="00AA0104"/>
    <w:rsid w:val="00AA0C2B"/>
    <w:rsid w:val="00AA0E05"/>
    <w:rsid w:val="00AA2F93"/>
    <w:rsid w:val="00AA5454"/>
    <w:rsid w:val="00AA6BB7"/>
    <w:rsid w:val="00AB07C5"/>
    <w:rsid w:val="00AB373C"/>
    <w:rsid w:val="00AB58F9"/>
    <w:rsid w:val="00AC484A"/>
    <w:rsid w:val="00AD1099"/>
    <w:rsid w:val="00AE3C01"/>
    <w:rsid w:val="00AE512E"/>
    <w:rsid w:val="00AE5779"/>
    <w:rsid w:val="00AF0B24"/>
    <w:rsid w:val="00AF0D97"/>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0D72"/>
    <w:rsid w:val="00C9172E"/>
    <w:rsid w:val="00C93673"/>
    <w:rsid w:val="00CA071F"/>
    <w:rsid w:val="00CA36F9"/>
    <w:rsid w:val="00CB35DB"/>
    <w:rsid w:val="00CB77F6"/>
    <w:rsid w:val="00CC0026"/>
    <w:rsid w:val="00CC03AA"/>
    <w:rsid w:val="00CC33D6"/>
    <w:rsid w:val="00CC4A5F"/>
    <w:rsid w:val="00CC589B"/>
    <w:rsid w:val="00CE4C15"/>
    <w:rsid w:val="00CF7AEA"/>
    <w:rsid w:val="00D00029"/>
    <w:rsid w:val="00D00BD4"/>
    <w:rsid w:val="00D0165F"/>
    <w:rsid w:val="00D01B4E"/>
    <w:rsid w:val="00D01E40"/>
    <w:rsid w:val="00D03FEE"/>
    <w:rsid w:val="00D05560"/>
    <w:rsid w:val="00D07909"/>
    <w:rsid w:val="00D14B41"/>
    <w:rsid w:val="00D17CBA"/>
    <w:rsid w:val="00D20E69"/>
    <w:rsid w:val="00D21370"/>
    <w:rsid w:val="00D21E9E"/>
    <w:rsid w:val="00D25135"/>
    <w:rsid w:val="00D35752"/>
    <w:rsid w:val="00D43355"/>
    <w:rsid w:val="00D463D0"/>
    <w:rsid w:val="00D46E84"/>
    <w:rsid w:val="00D471A6"/>
    <w:rsid w:val="00D47435"/>
    <w:rsid w:val="00D547CF"/>
    <w:rsid w:val="00D55CC3"/>
    <w:rsid w:val="00D60916"/>
    <w:rsid w:val="00D61395"/>
    <w:rsid w:val="00D66F4A"/>
    <w:rsid w:val="00D72D36"/>
    <w:rsid w:val="00D744B4"/>
    <w:rsid w:val="00D772CC"/>
    <w:rsid w:val="00DA1E74"/>
    <w:rsid w:val="00DA7420"/>
    <w:rsid w:val="00DC7F4D"/>
    <w:rsid w:val="00DE29DD"/>
    <w:rsid w:val="00DE6CF5"/>
    <w:rsid w:val="00DF2930"/>
    <w:rsid w:val="00DF347E"/>
    <w:rsid w:val="00E058AB"/>
    <w:rsid w:val="00E06F34"/>
    <w:rsid w:val="00E1173D"/>
    <w:rsid w:val="00E177B0"/>
    <w:rsid w:val="00E17AF3"/>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C0220"/>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0D97"/>
    <w:rsid w:val="00F91095"/>
    <w:rsid w:val="00F915BA"/>
    <w:rsid w:val="00F9744B"/>
    <w:rsid w:val="00FA1A99"/>
    <w:rsid w:val="00FB0FF8"/>
    <w:rsid w:val="00FC18C4"/>
    <w:rsid w:val="00FC6453"/>
    <w:rsid w:val="00FD0C5C"/>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5F1CF6E"/>
  <w15:docId w15:val="{737DD4DA-2304-4861-B0EA-7D30370C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TU-R%20F.6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ITU-R%20F.1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7326-1FDE-4DBE-96BE-F620383E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470</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Author</cp:lastModifiedBy>
  <cp:revision>8</cp:revision>
  <cp:lastPrinted>2012-04-02T09:10:00Z</cp:lastPrinted>
  <dcterms:created xsi:type="dcterms:W3CDTF">2012-04-03T15:58:00Z</dcterms:created>
  <dcterms:modified xsi:type="dcterms:W3CDTF">2023-11-01T16:30:00Z</dcterms:modified>
</cp:coreProperties>
</file>