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F6" w:rsidRDefault="005123F6" w:rsidP="008D0337">
      <w:pPr>
        <w:pStyle w:val="QuestionNoBR"/>
        <w:rPr>
          <w:vertAlign w:val="superscript"/>
          <w:lang w:val="en-US" w:eastAsia="zh-CN"/>
        </w:rPr>
      </w:pPr>
      <w:r>
        <w:rPr>
          <w:lang w:eastAsia="zh-CN"/>
        </w:rPr>
        <w:t>ITU-R</w:t>
      </w:r>
      <w:r>
        <w:rPr>
          <w:rFonts w:ascii="SimSun" w:hAnsi="SimSun" w:cs="SimSun" w:hint="eastAsia"/>
          <w:lang w:eastAsia="zh-CN"/>
        </w:rPr>
        <w:t>第</w:t>
      </w:r>
      <w:r w:rsidR="005B5E94">
        <w:rPr>
          <w:lang w:eastAsia="zh-CN"/>
        </w:rPr>
        <w:t>1-</w:t>
      </w:r>
      <w:r w:rsidR="005B5E94">
        <w:rPr>
          <w:rFonts w:hint="eastAsia"/>
          <w:lang w:eastAsia="zh-CN"/>
        </w:rPr>
        <w:t>5</w:t>
      </w:r>
      <w:r>
        <w:rPr>
          <w:lang w:eastAsia="zh-CN"/>
        </w:rPr>
        <w:t>/5</w:t>
      </w:r>
      <w:r>
        <w:rPr>
          <w:rFonts w:ascii="SimSun" w:hAnsi="SimSun" w:cs="SimSun" w:hint="eastAsia"/>
          <w:lang w:eastAsia="zh-CN"/>
        </w:rPr>
        <w:t>号课题</w:t>
      </w:r>
      <w:r w:rsidR="008D0337">
        <w:rPr>
          <w:rStyle w:val="FootnoteReference"/>
          <w:rFonts w:hint="cs"/>
          <w:rtl/>
        </w:rPr>
        <w:footnoteReference w:customMarkFollows="1" w:id="1"/>
        <w:t>*</w:t>
      </w:r>
    </w:p>
    <w:p w:rsidR="005123F6" w:rsidRDefault="005123F6" w:rsidP="005123F6">
      <w:pPr>
        <w:pStyle w:val="Questiontitle"/>
        <w:rPr>
          <w:lang w:val="en-US" w:eastAsia="zh-CN"/>
        </w:rPr>
      </w:pPr>
      <w:r>
        <w:rPr>
          <w:rFonts w:ascii="SimSun" w:hAnsi="SimSun" w:cs="SimSun" w:hint="eastAsia"/>
          <w:lang w:val="en-US" w:eastAsia="zh-CN"/>
        </w:rPr>
        <w:t>陆地移动业务所需的干扰保护比</w:t>
      </w:r>
      <w:r>
        <w:rPr>
          <w:lang w:val="en-US" w:eastAsia="zh-CN"/>
        </w:rPr>
        <w:br/>
      </w:r>
      <w:r>
        <w:rPr>
          <w:rFonts w:ascii="SimSun" w:hAnsi="SimSun" w:cs="SimSun" w:hint="eastAsia"/>
          <w:lang w:val="en-US" w:eastAsia="zh-CN"/>
        </w:rPr>
        <w:t>和最小场强</w:t>
      </w:r>
    </w:p>
    <w:p w:rsidR="005123F6" w:rsidRDefault="005123F6" w:rsidP="005123F6">
      <w:pPr>
        <w:pStyle w:val="Questiondate"/>
        <w:rPr>
          <w:lang w:eastAsia="zh-CN"/>
        </w:rPr>
      </w:pPr>
      <w:r>
        <w:rPr>
          <w:rFonts w:ascii="SimSun" w:hAnsi="SimSun" w:cs="SimSun" w:hint="eastAsia"/>
          <w:lang w:eastAsia="zh-CN"/>
        </w:rPr>
        <w:t>（</w:t>
      </w:r>
      <w:r>
        <w:rPr>
          <w:lang w:eastAsia="zh-CN"/>
        </w:rPr>
        <w:t>1963-1986-1992-1998-2007-</w:t>
      </w:r>
      <w:r>
        <w:rPr>
          <w:rFonts w:hint="eastAsia"/>
          <w:lang w:eastAsia="zh-CN"/>
        </w:rPr>
        <w:t>2012</w:t>
      </w:r>
      <w:r>
        <w:rPr>
          <w:rFonts w:hint="eastAsia"/>
          <w:lang w:eastAsia="zh-CN"/>
        </w:rPr>
        <w:t>年</w:t>
      </w:r>
      <w:r>
        <w:rPr>
          <w:rFonts w:ascii="SimSun" w:hAnsi="SimSun" w:cs="SimSun" w:hint="eastAsia"/>
          <w:lang w:eastAsia="zh-CN"/>
        </w:rPr>
        <w:t>）</w:t>
      </w:r>
    </w:p>
    <w:p w:rsidR="005123F6" w:rsidRDefault="005123F6" w:rsidP="005123F6">
      <w:pPr>
        <w:pStyle w:val="Normalaftertitle0"/>
        <w:rPr>
          <w:lang w:eastAsia="zh-CN"/>
        </w:rPr>
      </w:pPr>
      <w:r>
        <w:rPr>
          <w:rFonts w:ascii="SimSun" w:eastAsia="SimSun" w:hAnsi="SimSun" w:cs="SimSun" w:hint="eastAsia"/>
          <w:lang w:eastAsia="zh-CN"/>
        </w:rPr>
        <w:t>国际电联无线电通信全会，</w:t>
      </w:r>
    </w:p>
    <w:p w:rsidR="005123F6" w:rsidRDefault="005123F6" w:rsidP="005123F6">
      <w:pPr>
        <w:pStyle w:val="Call"/>
        <w:rPr>
          <w:rFonts w:eastAsia="STKaiti"/>
          <w:b/>
          <w:i w:val="0"/>
          <w:iCs/>
          <w:lang w:eastAsia="zh-CN"/>
        </w:rPr>
      </w:pPr>
      <w:r>
        <w:rPr>
          <w:rFonts w:eastAsia="STKaiti" w:hint="eastAsia"/>
          <w:i w:val="0"/>
          <w:iCs/>
          <w:lang w:eastAsia="zh-CN"/>
        </w:rPr>
        <w:t>考虑到</w:t>
      </w:r>
    </w:p>
    <w:p w:rsidR="005123F6" w:rsidRDefault="005123F6" w:rsidP="005123F6">
      <w:pPr>
        <w:jc w:val="both"/>
        <w:rPr>
          <w:lang w:eastAsia="zh-CN"/>
        </w:rPr>
      </w:pPr>
      <w:r w:rsidRPr="002E6507">
        <w:rPr>
          <w:i/>
          <w:iCs/>
          <w:lang w:eastAsia="zh-CN"/>
        </w:rPr>
        <w:t>a)</w:t>
      </w:r>
      <w:r>
        <w:rPr>
          <w:lang w:eastAsia="zh-CN"/>
        </w:rPr>
        <w:tab/>
      </w:r>
      <w:r>
        <w:rPr>
          <w:rFonts w:hint="eastAsia"/>
          <w:lang w:eastAsia="zh-CN"/>
        </w:rPr>
        <w:t>国际电联一些大会文件、</w:t>
      </w:r>
      <w:r>
        <w:rPr>
          <w:lang w:eastAsia="zh-CN"/>
        </w:rPr>
        <w:t>ITU-R</w:t>
      </w:r>
      <w:r>
        <w:rPr>
          <w:rFonts w:hint="eastAsia"/>
          <w:lang w:eastAsia="zh-CN"/>
        </w:rPr>
        <w:t>建议书（注</w:t>
      </w:r>
      <w:r>
        <w:rPr>
          <w:lang w:eastAsia="zh-CN"/>
        </w:rPr>
        <w:t>1</w:t>
      </w:r>
      <w:r>
        <w:rPr>
          <w:rFonts w:hint="eastAsia"/>
          <w:lang w:eastAsia="zh-CN"/>
        </w:rPr>
        <w:t>）以及某些</w:t>
      </w:r>
      <w:r>
        <w:rPr>
          <w:lang w:eastAsia="zh-CN"/>
        </w:rPr>
        <w:t>ITU-R</w:t>
      </w:r>
      <w:r>
        <w:rPr>
          <w:rFonts w:hint="eastAsia"/>
          <w:lang w:eastAsia="zh-CN"/>
        </w:rPr>
        <w:t>报告（注</w:t>
      </w:r>
      <w:r>
        <w:rPr>
          <w:lang w:eastAsia="zh-CN"/>
        </w:rPr>
        <w:t>2</w:t>
      </w:r>
      <w:r>
        <w:rPr>
          <w:rFonts w:hint="eastAsia"/>
          <w:lang w:eastAsia="zh-CN"/>
        </w:rPr>
        <w:t>）等文件中包含某些类型移动业务（</w:t>
      </w:r>
      <w:r>
        <w:rPr>
          <w:lang w:eastAsia="zh-CN"/>
        </w:rPr>
        <w:t>MS</w:t>
      </w:r>
      <w:r>
        <w:rPr>
          <w:rFonts w:hint="eastAsia"/>
          <w:lang w:eastAsia="zh-CN"/>
        </w:rPr>
        <w:t>）系统所需的干扰保护比和最小场强的部分数据；</w:t>
      </w:r>
    </w:p>
    <w:p w:rsidR="005123F6" w:rsidRDefault="005123F6" w:rsidP="005123F6">
      <w:pPr>
        <w:jc w:val="both"/>
        <w:rPr>
          <w:lang w:eastAsia="zh-CN"/>
        </w:rPr>
      </w:pPr>
      <w:r w:rsidRPr="002E6507">
        <w:rPr>
          <w:i/>
          <w:iCs/>
          <w:lang w:eastAsia="zh-CN"/>
        </w:rPr>
        <w:t>b)</w:t>
      </w:r>
      <w:r>
        <w:rPr>
          <w:lang w:eastAsia="zh-CN"/>
        </w:rPr>
        <w:tab/>
      </w:r>
      <w:r>
        <w:rPr>
          <w:rFonts w:hint="eastAsia"/>
          <w:lang w:eastAsia="zh-CN"/>
        </w:rPr>
        <w:t>然而这些文件不能构成一套与保护理想的数据传输质量免受在所有频率范围运行的所有业务（特别是甚高频（</w:t>
      </w:r>
      <w:r>
        <w:rPr>
          <w:lang w:eastAsia="zh-CN"/>
        </w:rPr>
        <w:t>VHF</w:t>
      </w:r>
      <w:r>
        <w:rPr>
          <w:rFonts w:hint="eastAsia"/>
          <w:lang w:eastAsia="zh-CN"/>
        </w:rPr>
        <w:t>）和超高频（</w:t>
      </w:r>
      <w:r>
        <w:rPr>
          <w:lang w:eastAsia="zh-CN"/>
        </w:rPr>
        <w:t>UHF</w:t>
      </w:r>
      <w:r>
        <w:rPr>
          <w:rFonts w:hint="eastAsia"/>
          <w:lang w:eastAsia="zh-CN"/>
        </w:rPr>
        <w:t>）频段的</w:t>
      </w:r>
      <w:r>
        <w:rPr>
          <w:lang w:eastAsia="zh-CN"/>
        </w:rPr>
        <w:t>MS</w:t>
      </w:r>
      <w:r>
        <w:rPr>
          <w:rFonts w:hint="eastAsia"/>
          <w:lang w:eastAsia="zh-CN"/>
        </w:rPr>
        <w:t>系统）干扰相关的完整、一致的数据，亦不能确保在预测</w:t>
      </w:r>
      <w:r>
        <w:rPr>
          <w:lang w:eastAsia="zh-CN"/>
        </w:rPr>
        <w:t>MS</w:t>
      </w:r>
      <w:r>
        <w:rPr>
          <w:rFonts w:hint="eastAsia"/>
          <w:lang w:eastAsia="zh-CN"/>
        </w:rPr>
        <w:t>系统干扰信号水平时得到恰当一致的使用；</w:t>
      </w:r>
    </w:p>
    <w:p w:rsidR="005123F6" w:rsidRDefault="005123F6" w:rsidP="005123F6">
      <w:pPr>
        <w:jc w:val="both"/>
        <w:rPr>
          <w:lang w:eastAsia="zh-CN"/>
        </w:rPr>
      </w:pPr>
      <w:r w:rsidRPr="002E6507">
        <w:rPr>
          <w:i/>
          <w:iCs/>
          <w:lang w:eastAsia="zh-CN"/>
        </w:rPr>
        <w:t>c)</w:t>
      </w:r>
      <w:r>
        <w:rPr>
          <w:lang w:eastAsia="zh-CN"/>
        </w:rPr>
        <w:tab/>
      </w:r>
      <w:r>
        <w:rPr>
          <w:rFonts w:hint="eastAsia"/>
          <w:lang w:eastAsia="zh-CN"/>
        </w:rPr>
        <w:t>不同类型的信息传输要采用一致的方法，以确保在确定系统干扰保护标准时参数和值使用的一致性；</w:t>
      </w:r>
    </w:p>
    <w:p w:rsidR="005123F6" w:rsidRDefault="005123F6" w:rsidP="005123F6">
      <w:pPr>
        <w:jc w:val="both"/>
        <w:rPr>
          <w:lang w:eastAsia="zh-CN"/>
        </w:rPr>
      </w:pPr>
      <w:r w:rsidRPr="002E6507">
        <w:rPr>
          <w:i/>
          <w:iCs/>
          <w:lang w:eastAsia="zh-CN"/>
        </w:rPr>
        <w:t>d)</w:t>
      </w:r>
      <w:r>
        <w:rPr>
          <w:lang w:eastAsia="zh-CN"/>
        </w:rPr>
        <w:tab/>
      </w:r>
      <w:r>
        <w:rPr>
          <w:rFonts w:hint="eastAsia"/>
          <w:lang w:eastAsia="zh-CN"/>
        </w:rPr>
        <w:t>在计算无用发射干扰值时也要采用一致的方法，以确保</w:t>
      </w:r>
      <w:r>
        <w:rPr>
          <w:lang w:eastAsia="zh-CN"/>
        </w:rPr>
        <w:t>MS</w:t>
      </w:r>
      <w:r>
        <w:rPr>
          <w:rFonts w:hint="eastAsia"/>
          <w:lang w:eastAsia="zh-CN"/>
        </w:rPr>
        <w:t>系统必要带宽上理想的信号传输质量；</w:t>
      </w:r>
    </w:p>
    <w:p w:rsidR="005123F6" w:rsidRDefault="005123F6" w:rsidP="005123F6">
      <w:pPr>
        <w:jc w:val="both"/>
        <w:rPr>
          <w:lang w:eastAsia="zh-CN"/>
        </w:rPr>
      </w:pPr>
      <w:r w:rsidRPr="002E6507">
        <w:rPr>
          <w:i/>
          <w:iCs/>
          <w:lang w:eastAsia="zh-CN"/>
        </w:rPr>
        <w:t>e)</w:t>
      </w:r>
      <w:r>
        <w:rPr>
          <w:lang w:eastAsia="zh-CN"/>
        </w:rPr>
        <w:tab/>
      </w:r>
      <w:r>
        <w:rPr>
          <w:rFonts w:hint="eastAsia"/>
          <w:lang w:eastAsia="zh-CN"/>
        </w:rPr>
        <w:t>无线电通信局（</w:t>
      </w:r>
      <w:r>
        <w:rPr>
          <w:lang w:eastAsia="zh-CN"/>
        </w:rPr>
        <w:t>BR</w:t>
      </w:r>
      <w:r>
        <w:rPr>
          <w:rFonts w:hint="eastAsia"/>
          <w:lang w:eastAsia="zh-CN"/>
        </w:rPr>
        <w:t>）要求无线电通信研究组就计算卫星移动业务（</w:t>
      </w:r>
      <w:r>
        <w:rPr>
          <w:lang w:eastAsia="zh-CN"/>
        </w:rPr>
        <w:t>MSS</w:t>
      </w:r>
      <w:r>
        <w:rPr>
          <w:rFonts w:hint="eastAsia"/>
          <w:lang w:eastAsia="zh-CN"/>
        </w:rPr>
        <w:t>）对</w:t>
      </w:r>
      <w:r>
        <w:rPr>
          <w:lang w:eastAsia="zh-CN"/>
        </w:rPr>
        <w:t>MS</w:t>
      </w:r>
      <w:r>
        <w:rPr>
          <w:rFonts w:hint="eastAsia"/>
          <w:lang w:eastAsia="zh-CN"/>
        </w:rPr>
        <w:t>的干扰值的方法和使用的标准给予指导；</w:t>
      </w:r>
    </w:p>
    <w:p w:rsidR="005123F6" w:rsidRDefault="005123F6" w:rsidP="005123F6">
      <w:pPr>
        <w:jc w:val="both"/>
        <w:rPr>
          <w:lang w:eastAsia="zh-CN"/>
        </w:rPr>
      </w:pPr>
      <w:r w:rsidRPr="002E6507">
        <w:rPr>
          <w:i/>
          <w:iCs/>
          <w:lang w:eastAsia="zh-CN"/>
        </w:rPr>
        <w:t>f)</w:t>
      </w:r>
      <w:r>
        <w:rPr>
          <w:lang w:eastAsia="zh-CN"/>
        </w:rPr>
        <w:tab/>
      </w:r>
      <w:r>
        <w:rPr>
          <w:rFonts w:hint="eastAsia"/>
          <w:lang w:eastAsia="zh-CN"/>
        </w:rPr>
        <w:t>在计算与诸如</w:t>
      </w:r>
      <w:r>
        <w:rPr>
          <w:lang w:eastAsia="zh-CN"/>
        </w:rPr>
        <w:t>MSS</w:t>
      </w:r>
      <w:r>
        <w:rPr>
          <w:rFonts w:hint="eastAsia"/>
          <w:lang w:eastAsia="zh-CN"/>
        </w:rPr>
        <w:t>或固定业务等其它业务共用频谱产生的干扰时亦要采用一致的方法，以确保</w:t>
      </w:r>
      <w:r>
        <w:rPr>
          <w:lang w:eastAsia="zh-CN"/>
        </w:rPr>
        <w:t>MS</w:t>
      </w:r>
      <w:r>
        <w:rPr>
          <w:rFonts w:hint="eastAsia"/>
          <w:lang w:eastAsia="zh-CN"/>
        </w:rPr>
        <w:t>系统必要带宽上理想的信号传输质量；</w:t>
      </w:r>
    </w:p>
    <w:p w:rsidR="005123F6" w:rsidRDefault="005123F6" w:rsidP="005123F6">
      <w:pPr>
        <w:jc w:val="both"/>
        <w:rPr>
          <w:lang w:eastAsia="zh-CN"/>
        </w:rPr>
      </w:pPr>
      <w:r w:rsidRPr="002E6507">
        <w:rPr>
          <w:i/>
          <w:iCs/>
          <w:lang w:eastAsia="zh-CN"/>
        </w:rPr>
        <w:t>g)</w:t>
      </w:r>
      <w:r>
        <w:rPr>
          <w:lang w:eastAsia="zh-CN"/>
        </w:rPr>
        <w:tab/>
      </w:r>
      <w:r>
        <w:rPr>
          <w:rFonts w:hint="eastAsia"/>
          <w:lang w:eastAsia="zh-CN"/>
        </w:rPr>
        <w:t>其它无线电通信研究组、其它通信标准机构和频率协调机构亦在对干扰预测参数和计算方法进行研究，</w:t>
      </w:r>
    </w:p>
    <w:p w:rsidR="005123F6" w:rsidRDefault="005123F6" w:rsidP="005123F6">
      <w:pPr>
        <w:pStyle w:val="Call"/>
        <w:rPr>
          <w:rFonts w:eastAsia="STKaiti"/>
          <w:i w:val="0"/>
          <w:iCs/>
          <w:lang w:eastAsia="zh-CN"/>
        </w:rPr>
      </w:pPr>
      <w:r>
        <w:rPr>
          <w:rFonts w:eastAsia="STKaiti" w:hint="eastAsia"/>
          <w:i w:val="0"/>
          <w:iCs/>
          <w:lang w:eastAsia="zh-CN"/>
        </w:rPr>
        <w:t>做出决定，</w:t>
      </w:r>
      <w:r>
        <w:rPr>
          <w:rFonts w:ascii="SimSun" w:hAnsi="SimSun" w:cs="SimSun" w:hint="eastAsia"/>
          <w:i w:val="0"/>
          <w:iCs/>
          <w:lang w:eastAsia="zh-CN"/>
        </w:rPr>
        <w:t>对</w:t>
      </w:r>
      <w:r>
        <w:rPr>
          <w:rFonts w:ascii="SimSun" w:hAnsi="SimSun" w:cs="MS Mincho" w:hint="eastAsia"/>
          <w:i w:val="0"/>
          <w:iCs/>
          <w:lang w:eastAsia="zh-CN"/>
        </w:rPr>
        <w:t>下列</w:t>
      </w:r>
      <w:r>
        <w:rPr>
          <w:rFonts w:ascii="SimSun" w:hAnsi="SimSun" w:cs="SimSun" w:hint="eastAsia"/>
          <w:i w:val="0"/>
          <w:iCs/>
          <w:lang w:eastAsia="zh-CN"/>
        </w:rPr>
        <w:t>课题应</w:t>
      </w:r>
      <w:r>
        <w:rPr>
          <w:rFonts w:ascii="SimSun" w:hAnsi="SimSun" w:cs="MS Mincho" w:hint="eastAsia"/>
          <w:i w:val="0"/>
          <w:iCs/>
          <w:lang w:eastAsia="zh-CN"/>
        </w:rPr>
        <w:t>予以研</w:t>
      </w:r>
      <w:r>
        <w:rPr>
          <w:rFonts w:ascii="SimSun" w:hAnsi="SimSun" w:hint="eastAsia"/>
          <w:i w:val="0"/>
          <w:iCs/>
          <w:lang w:eastAsia="zh-CN"/>
        </w:rPr>
        <w:t>究</w:t>
      </w:r>
    </w:p>
    <w:p w:rsidR="005123F6" w:rsidRDefault="005123F6" w:rsidP="005123F6">
      <w:pPr>
        <w:jc w:val="both"/>
        <w:rPr>
          <w:lang w:eastAsia="zh-CN"/>
        </w:rPr>
      </w:pPr>
      <w:r w:rsidRPr="00F65677">
        <w:rPr>
          <w:bCs/>
          <w:lang w:eastAsia="zh-CN"/>
        </w:rPr>
        <w:t>1</w:t>
      </w:r>
      <w:r>
        <w:rPr>
          <w:lang w:eastAsia="zh-CN"/>
        </w:rPr>
        <w:tab/>
      </w:r>
      <w:r>
        <w:rPr>
          <w:rFonts w:hint="eastAsia"/>
          <w:lang w:eastAsia="zh-CN"/>
        </w:rPr>
        <w:t>定义移动业务的有害干扰门限值的信号干扰保护比为多少？</w:t>
      </w:r>
    </w:p>
    <w:p w:rsidR="005123F6" w:rsidRDefault="005123F6" w:rsidP="005123F6">
      <w:pPr>
        <w:jc w:val="both"/>
        <w:rPr>
          <w:lang w:eastAsia="zh-CN"/>
        </w:rPr>
      </w:pPr>
      <w:r w:rsidRPr="00F65677">
        <w:rPr>
          <w:bCs/>
          <w:lang w:eastAsia="zh-CN"/>
        </w:rPr>
        <w:t>2</w:t>
      </w:r>
      <w:r>
        <w:rPr>
          <w:lang w:eastAsia="zh-CN"/>
        </w:rPr>
        <w:tab/>
      </w:r>
      <w:r>
        <w:rPr>
          <w:rFonts w:hint="eastAsia"/>
          <w:lang w:eastAsia="zh-CN"/>
        </w:rPr>
        <w:t>成功接收移动业务的不同类别发射所需的信噪比和最小场强为多少？</w:t>
      </w:r>
    </w:p>
    <w:p w:rsidR="005123F6" w:rsidRDefault="005123F6" w:rsidP="005123F6">
      <w:pPr>
        <w:jc w:val="both"/>
        <w:rPr>
          <w:lang w:eastAsia="zh-CN"/>
        </w:rPr>
      </w:pPr>
      <w:r w:rsidRPr="00F65677">
        <w:rPr>
          <w:bCs/>
          <w:lang w:eastAsia="zh-CN"/>
        </w:rPr>
        <w:t>3</w:t>
      </w:r>
      <w:r>
        <w:rPr>
          <w:lang w:eastAsia="zh-CN"/>
        </w:rPr>
        <w:tab/>
      </w:r>
      <w:r>
        <w:rPr>
          <w:rFonts w:hint="eastAsia"/>
          <w:lang w:eastAsia="zh-CN"/>
        </w:rPr>
        <w:t>移动业务的适当的衰减容限是多少？</w:t>
      </w:r>
    </w:p>
    <w:p w:rsidR="005123F6" w:rsidRDefault="005123F6" w:rsidP="005123F6">
      <w:pPr>
        <w:jc w:val="both"/>
        <w:rPr>
          <w:lang w:eastAsia="zh-CN"/>
        </w:rPr>
      </w:pPr>
      <w:proofErr w:type="gramStart"/>
      <w:r w:rsidRPr="00F65677">
        <w:rPr>
          <w:bCs/>
          <w:lang w:eastAsia="zh-CN"/>
        </w:rPr>
        <w:t>4</w:t>
      </w:r>
      <w:r>
        <w:rPr>
          <w:lang w:eastAsia="zh-CN"/>
        </w:rPr>
        <w:tab/>
      </w:r>
      <w:r>
        <w:rPr>
          <w:rFonts w:hint="eastAsia"/>
          <w:lang w:eastAsia="zh-CN"/>
        </w:rPr>
        <w:t>关于干扰计算方法的</w:t>
      </w:r>
      <w:r>
        <w:rPr>
          <w:lang w:eastAsia="zh-CN"/>
        </w:rPr>
        <w:t>ITU-R</w:t>
      </w:r>
      <w:r>
        <w:rPr>
          <w:rFonts w:hint="eastAsia"/>
          <w:lang w:eastAsia="zh-CN"/>
        </w:rPr>
        <w:t>案文中涵盖了哪些干扰和被干扰载波类型的组合？</w:t>
      </w:r>
      <w:proofErr w:type="gramEnd"/>
    </w:p>
    <w:p w:rsidR="005123F6" w:rsidRDefault="005123F6" w:rsidP="005123F6">
      <w:pPr>
        <w:jc w:val="both"/>
        <w:rPr>
          <w:lang w:eastAsia="zh-CN"/>
        </w:rPr>
      </w:pPr>
      <w:proofErr w:type="gramStart"/>
      <w:r w:rsidRPr="00F65677">
        <w:rPr>
          <w:bCs/>
          <w:lang w:eastAsia="zh-CN"/>
        </w:rPr>
        <w:t>5</w:t>
      </w:r>
      <w:r>
        <w:rPr>
          <w:lang w:eastAsia="zh-CN"/>
        </w:rPr>
        <w:tab/>
      </w:r>
      <w:r>
        <w:rPr>
          <w:rFonts w:hint="eastAsia"/>
          <w:lang w:eastAsia="zh-CN"/>
        </w:rPr>
        <w:t>有哪些描述信号标准和</w:t>
      </w:r>
      <w:r>
        <w:rPr>
          <w:lang w:eastAsia="zh-CN"/>
        </w:rPr>
        <w:t>/</w:t>
      </w:r>
      <w:r>
        <w:rPr>
          <w:rFonts w:hint="eastAsia"/>
          <w:lang w:eastAsia="zh-CN"/>
        </w:rPr>
        <w:t>或计算方法的</w:t>
      </w:r>
      <w:r>
        <w:rPr>
          <w:lang w:eastAsia="zh-CN"/>
        </w:rPr>
        <w:t>ITU-R</w:t>
      </w:r>
      <w:r>
        <w:rPr>
          <w:rFonts w:hint="eastAsia"/>
          <w:lang w:eastAsia="zh-CN"/>
        </w:rPr>
        <w:t>案文中仍未涵盖的干扰和被干扰载波类型的组合，对于此类组合有哪些适用的标准和计算方法？</w:t>
      </w:r>
      <w:proofErr w:type="gramEnd"/>
    </w:p>
    <w:p w:rsidR="005123F6" w:rsidRDefault="005123F6" w:rsidP="005123F6">
      <w:pPr>
        <w:jc w:val="both"/>
        <w:rPr>
          <w:lang w:eastAsia="zh-CN"/>
        </w:rPr>
      </w:pPr>
      <w:r w:rsidRPr="00F65677">
        <w:rPr>
          <w:bCs/>
          <w:lang w:eastAsia="zh-CN"/>
        </w:rPr>
        <w:t>6</w:t>
      </w:r>
      <w:r>
        <w:rPr>
          <w:lang w:eastAsia="zh-CN"/>
        </w:rPr>
        <w:tab/>
      </w:r>
      <w:r>
        <w:rPr>
          <w:rFonts w:hint="eastAsia"/>
          <w:lang w:eastAsia="zh-CN"/>
        </w:rPr>
        <w:t>在载波间有害干扰概率可忽略不计的情况下，应遵循哪些指导原则？</w:t>
      </w:r>
    </w:p>
    <w:p w:rsidR="005123F6" w:rsidRDefault="005123F6" w:rsidP="005123F6">
      <w:pPr>
        <w:pStyle w:val="Call"/>
        <w:rPr>
          <w:rFonts w:eastAsia="STKaiti"/>
          <w:i w:val="0"/>
          <w:iCs/>
          <w:lang w:eastAsia="zh-CN"/>
        </w:rPr>
      </w:pPr>
      <w:r>
        <w:rPr>
          <w:rFonts w:eastAsia="STKaiti" w:hint="eastAsia"/>
          <w:i w:val="0"/>
          <w:iCs/>
          <w:lang w:eastAsia="zh-CN"/>
        </w:rPr>
        <w:lastRenderedPageBreak/>
        <w:t>进一步做出决定</w:t>
      </w:r>
    </w:p>
    <w:p w:rsidR="005123F6" w:rsidRDefault="005123F6" w:rsidP="005123F6">
      <w:pPr>
        <w:jc w:val="both"/>
        <w:rPr>
          <w:lang w:eastAsia="zh-CN"/>
        </w:rPr>
      </w:pPr>
      <w:r w:rsidRPr="00F65677">
        <w:rPr>
          <w:bCs/>
          <w:lang w:eastAsia="zh-CN"/>
        </w:rPr>
        <w:t>1</w:t>
      </w:r>
      <w:r>
        <w:rPr>
          <w:lang w:eastAsia="zh-CN"/>
        </w:rPr>
        <w:tab/>
      </w:r>
      <w:r>
        <w:rPr>
          <w:rFonts w:hint="eastAsia"/>
          <w:lang w:eastAsia="zh-CN"/>
        </w:rPr>
        <w:t>上述课题同样紧迫，应同时继续进行研究；</w:t>
      </w:r>
    </w:p>
    <w:p w:rsidR="005123F6" w:rsidRDefault="005123F6" w:rsidP="005123F6">
      <w:pPr>
        <w:jc w:val="both"/>
        <w:rPr>
          <w:lang w:eastAsia="zh-CN"/>
        </w:rPr>
      </w:pPr>
      <w:r w:rsidRPr="00F65677">
        <w:rPr>
          <w:bCs/>
          <w:lang w:eastAsia="zh-CN"/>
        </w:rPr>
        <w:t>2</w:t>
      </w:r>
      <w:r>
        <w:rPr>
          <w:lang w:eastAsia="zh-CN"/>
        </w:rPr>
        <w:tab/>
      </w:r>
      <w:r>
        <w:rPr>
          <w:rFonts w:hint="eastAsia"/>
          <w:lang w:eastAsia="zh-CN"/>
        </w:rPr>
        <w:t>应对有助于进一步完善陆地移动系统的技术特性研究给予特别关注；</w:t>
      </w:r>
    </w:p>
    <w:p w:rsidR="005123F6" w:rsidRDefault="005123F6" w:rsidP="005123F6">
      <w:pPr>
        <w:jc w:val="both"/>
        <w:rPr>
          <w:lang w:eastAsia="zh-CN"/>
        </w:rPr>
      </w:pPr>
      <w:r w:rsidRPr="00F65677">
        <w:rPr>
          <w:bCs/>
          <w:lang w:eastAsia="zh-CN"/>
        </w:rPr>
        <w:t>3</w:t>
      </w:r>
      <w:r>
        <w:rPr>
          <w:lang w:eastAsia="zh-CN"/>
        </w:rPr>
        <w:tab/>
      </w:r>
      <w:r>
        <w:rPr>
          <w:rFonts w:hint="eastAsia"/>
          <w:lang w:eastAsia="zh-CN"/>
        </w:rPr>
        <w:t>上述研究不仅要涉及业务间干扰，亦应涉及与诸如</w:t>
      </w:r>
      <w:r>
        <w:rPr>
          <w:lang w:eastAsia="zh-CN"/>
        </w:rPr>
        <w:t>MSS</w:t>
      </w:r>
      <w:r>
        <w:rPr>
          <w:rFonts w:hint="eastAsia"/>
          <w:lang w:eastAsia="zh-CN"/>
        </w:rPr>
        <w:t>等其它业务的业务间共用干扰；</w:t>
      </w:r>
    </w:p>
    <w:p w:rsidR="005123F6" w:rsidRDefault="005123F6" w:rsidP="005123F6">
      <w:pPr>
        <w:jc w:val="both"/>
        <w:rPr>
          <w:lang w:eastAsia="zh-CN"/>
        </w:rPr>
      </w:pPr>
      <w:r w:rsidRPr="00F65677">
        <w:rPr>
          <w:bCs/>
          <w:lang w:eastAsia="zh-CN"/>
        </w:rPr>
        <w:t>4</w:t>
      </w:r>
      <w:r>
        <w:rPr>
          <w:lang w:eastAsia="zh-CN"/>
        </w:rPr>
        <w:tab/>
      </w:r>
      <w:r>
        <w:rPr>
          <w:rFonts w:hint="eastAsia"/>
          <w:lang w:eastAsia="zh-CN"/>
        </w:rPr>
        <w:t>应将上述研究结果纳入一种或多种建议书、报告或手册中；</w:t>
      </w:r>
    </w:p>
    <w:p w:rsidR="005123F6" w:rsidRDefault="005123F6" w:rsidP="005123F6">
      <w:pPr>
        <w:jc w:val="both"/>
        <w:rPr>
          <w:lang w:eastAsia="zh-CN"/>
        </w:rPr>
      </w:pPr>
      <w:r w:rsidRPr="00F65677">
        <w:rPr>
          <w:bCs/>
          <w:lang w:eastAsia="zh-CN"/>
        </w:rPr>
        <w:t>5</w:t>
      </w:r>
      <w:r>
        <w:rPr>
          <w:lang w:eastAsia="zh-CN"/>
        </w:rPr>
        <w:tab/>
      </w:r>
      <w:r>
        <w:rPr>
          <w:rFonts w:hint="eastAsia"/>
          <w:lang w:eastAsia="zh-CN"/>
        </w:rPr>
        <w:t>上述研究应予</w:t>
      </w:r>
      <w:r>
        <w:rPr>
          <w:lang w:eastAsia="zh-CN"/>
        </w:rPr>
        <w:t>2015</w:t>
      </w:r>
      <w:r>
        <w:rPr>
          <w:rFonts w:hint="eastAsia"/>
          <w:lang w:eastAsia="zh-CN"/>
        </w:rPr>
        <w:t>年前完成。</w:t>
      </w:r>
    </w:p>
    <w:p w:rsidR="005123F6" w:rsidRDefault="005123F6" w:rsidP="005123F6">
      <w:r>
        <w:rPr>
          <w:rFonts w:hint="eastAsia"/>
          <w:lang w:eastAsia="zh-CN"/>
        </w:rPr>
        <w:t>注</w:t>
      </w:r>
      <w:r>
        <w:t xml:space="preserve">1 – </w:t>
      </w:r>
      <w:r>
        <w:rPr>
          <w:rFonts w:hint="eastAsia"/>
          <w:lang w:eastAsia="zh-CN"/>
        </w:rPr>
        <w:t>见</w:t>
      </w:r>
      <w:r>
        <w:t>ITU</w:t>
      </w:r>
      <w:r>
        <w:rPr>
          <w:lang w:eastAsia="zh-CN"/>
        </w:rPr>
        <w:t>-</w:t>
      </w:r>
      <w:r>
        <w:t>R M.441</w:t>
      </w:r>
      <w:r>
        <w:rPr>
          <w:rFonts w:hint="eastAsia"/>
          <w:lang w:eastAsia="zh-CN"/>
        </w:rPr>
        <w:t>、</w:t>
      </w:r>
      <w:r>
        <w:t>ITU-R M.478</w:t>
      </w:r>
      <w:r>
        <w:rPr>
          <w:rFonts w:hint="eastAsia"/>
          <w:lang w:eastAsia="zh-CN"/>
        </w:rPr>
        <w:t>、</w:t>
      </w:r>
      <w:r>
        <w:t>ITU-R SM.331</w:t>
      </w:r>
      <w:r>
        <w:rPr>
          <w:rFonts w:hint="eastAsia"/>
          <w:lang w:eastAsia="zh-CN"/>
        </w:rPr>
        <w:t>和</w:t>
      </w:r>
      <w:r>
        <w:t xml:space="preserve">ITU-R </w:t>
      </w:r>
      <w:r>
        <w:rPr>
          <w:lang w:eastAsia="zh-CN"/>
        </w:rPr>
        <w:t>S</w:t>
      </w:r>
      <w:r>
        <w:t>M.852</w:t>
      </w:r>
      <w:r>
        <w:rPr>
          <w:rFonts w:hint="eastAsia"/>
          <w:lang w:eastAsia="zh-CN"/>
        </w:rPr>
        <w:t>建议书。</w:t>
      </w:r>
    </w:p>
    <w:p w:rsidR="005123F6" w:rsidRDefault="005123F6" w:rsidP="005123F6">
      <w:pPr>
        <w:rPr>
          <w:lang w:eastAsia="zh-CN"/>
        </w:rPr>
      </w:pPr>
      <w:r>
        <w:rPr>
          <w:rFonts w:hint="eastAsia"/>
          <w:lang w:eastAsia="zh-CN"/>
        </w:rPr>
        <w:t>注</w:t>
      </w:r>
      <w:r>
        <w:rPr>
          <w:lang w:eastAsia="zh-CN"/>
        </w:rPr>
        <w:t xml:space="preserve">2 – </w:t>
      </w:r>
      <w:r w:rsidR="007051E1">
        <w:rPr>
          <w:rFonts w:hint="eastAsia"/>
          <w:lang w:eastAsia="zh-CN"/>
        </w:rPr>
        <w:t>见</w:t>
      </w:r>
      <w:r>
        <w:rPr>
          <w:lang w:eastAsia="zh-CN"/>
        </w:rPr>
        <w:t>ITU-R M.739</w:t>
      </w:r>
      <w:r>
        <w:rPr>
          <w:rFonts w:hint="eastAsia"/>
          <w:lang w:eastAsia="zh-CN"/>
        </w:rPr>
        <w:t>和</w:t>
      </w:r>
      <w:r>
        <w:rPr>
          <w:lang w:eastAsia="zh-CN"/>
        </w:rPr>
        <w:t>ITU-R M.914</w:t>
      </w:r>
      <w:r>
        <w:rPr>
          <w:rFonts w:hint="eastAsia"/>
          <w:lang w:eastAsia="zh-CN"/>
        </w:rPr>
        <w:t>号报告。</w:t>
      </w:r>
    </w:p>
    <w:p w:rsidR="005123F6" w:rsidRDefault="005123F6" w:rsidP="00380453">
      <w:pPr>
        <w:spacing w:before="240"/>
        <w:rPr>
          <w:lang w:eastAsia="ja-JP"/>
        </w:rPr>
      </w:pPr>
      <w:r>
        <w:rPr>
          <w:rFonts w:hint="eastAsia"/>
          <w:lang w:eastAsia="zh-CN"/>
        </w:rPr>
        <w:t>类别：</w:t>
      </w:r>
      <w:r>
        <w:rPr>
          <w:lang w:eastAsia="ja-JP"/>
        </w:rPr>
        <w:t>S2</w:t>
      </w:r>
    </w:p>
    <w:p w:rsidR="005123F6" w:rsidRDefault="005123F6" w:rsidP="005123F6">
      <w:pPr>
        <w:rPr>
          <w:rFonts w:eastAsiaTheme="minorEastAsia"/>
          <w:lang w:eastAsia="zh-CN"/>
        </w:rPr>
      </w:pPr>
    </w:p>
    <w:p w:rsidR="005123F6" w:rsidRDefault="005123F6" w:rsidP="005123F6">
      <w:pPr>
        <w:tabs>
          <w:tab w:val="left" w:pos="720"/>
        </w:tabs>
        <w:overflowPunct/>
        <w:autoSpaceDE/>
        <w:adjustRightInd/>
        <w:spacing w:before="0"/>
        <w:rPr>
          <w:lang w:val="en-US" w:eastAsia="zh-CN"/>
        </w:rPr>
      </w:pPr>
      <w:bookmarkStart w:id="0" w:name="_GoBack"/>
      <w:bookmarkEnd w:id="0"/>
    </w:p>
    <w:sectPr w:rsidR="005123F6" w:rsidSect="00ED56A4">
      <w:headerReference w:type="default" r:id="rId9"/>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A8" w:rsidRDefault="00BB1BA8">
      <w:r>
        <w:separator/>
      </w:r>
    </w:p>
  </w:endnote>
  <w:endnote w:type="continuationSeparator" w:id="0">
    <w:p w:rsidR="00BB1BA8" w:rsidRDefault="00B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A8" w:rsidRDefault="00BB1BA8">
      <w:r>
        <w:t>____________________</w:t>
      </w:r>
    </w:p>
  </w:footnote>
  <w:footnote w:type="continuationSeparator" w:id="0">
    <w:p w:rsidR="00BB1BA8" w:rsidRDefault="00BB1BA8">
      <w:r>
        <w:continuationSeparator/>
      </w:r>
    </w:p>
  </w:footnote>
  <w:footnote w:id="1">
    <w:p w:rsidR="008D0337" w:rsidRDefault="008D0337" w:rsidP="008D0337">
      <w:pPr>
        <w:pStyle w:val="FootnoteText"/>
        <w:tabs>
          <w:tab w:val="left" w:pos="284"/>
        </w:tabs>
        <w:rPr>
          <w:rFonts w:eastAsiaTheme="minorEastAsia"/>
          <w:lang w:val="en-US" w:eastAsia="zh-CN"/>
        </w:rPr>
      </w:pPr>
      <w:r w:rsidRPr="002E6507">
        <w:rPr>
          <w:rStyle w:val="FootnoteReference"/>
          <w:rFonts w:eastAsia="Times New Roman"/>
          <w:szCs w:val="24"/>
          <w:vertAlign w:val="superscript"/>
          <w:rtl/>
        </w:rPr>
        <w:t>*</w:t>
      </w:r>
      <w:r w:rsidRPr="002E6507">
        <w:rPr>
          <w:rFonts w:eastAsia="Times New Roman"/>
          <w:rtl/>
        </w:rPr>
        <w:tab/>
      </w:r>
      <w:r>
        <w:rPr>
          <w:rFonts w:hint="eastAsia"/>
          <w:lang w:eastAsia="zh-CN"/>
        </w:rPr>
        <w:t>应提请第</w:t>
      </w:r>
      <w:r>
        <w:rPr>
          <w:lang w:eastAsia="zh-CN"/>
        </w:rPr>
        <w:t>1</w:t>
      </w:r>
      <w:r>
        <w:rPr>
          <w:rFonts w:hint="eastAsia"/>
          <w:lang w:eastAsia="zh-CN"/>
        </w:rPr>
        <w:t>、</w:t>
      </w:r>
      <w:r>
        <w:rPr>
          <w:lang w:eastAsia="zh-CN"/>
        </w:rPr>
        <w:t>4</w:t>
      </w:r>
      <w:r>
        <w:rPr>
          <w:rFonts w:hint="eastAsia"/>
          <w:lang w:eastAsia="zh-CN"/>
        </w:rPr>
        <w:t>、</w:t>
      </w:r>
      <w:r>
        <w:rPr>
          <w:lang w:eastAsia="zh-CN"/>
        </w:rPr>
        <w:t>6</w:t>
      </w:r>
      <w:r>
        <w:rPr>
          <w:rFonts w:hint="eastAsia"/>
          <w:lang w:eastAsia="zh-CN"/>
        </w:rPr>
        <w:t>和</w:t>
      </w:r>
      <w:r>
        <w:rPr>
          <w:lang w:eastAsia="zh-CN"/>
        </w:rPr>
        <w:t>7</w:t>
      </w:r>
      <w:r>
        <w:rPr>
          <w:rFonts w:hint="eastAsia"/>
          <w:lang w:eastAsia="zh-CN"/>
        </w:rPr>
        <w:t>研究组注意本课题。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A8" w:rsidRPr="0078261D" w:rsidRDefault="00BB1BA8"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572E6">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A97"/>
    <w:rsid w:val="00011978"/>
    <w:rsid w:val="00011CE0"/>
    <w:rsid w:val="00012A25"/>
    <w:rsid w:val="00012DC2"/>
    <w:rsid w:val="00014456"/>
    <w:rsid w:val="0001560C"/>
    <w:rsid w:val="00016557"/>
    <w:rsid w:val="00023C28"/>
    <w:rsid w:val="0003224E"/>
    <w:rsid w:val="0003373D"/>
    <w:rsid w:val="000341DB"/>
    <w:rsid w:val="00035FC2"/>
    <w:rsid w:val="000361DD"/>
    <w:rsid w:val="00037E60"/>
    <w:rsid w:val="0004084D"/>
    <w:rsid w:val="000572E6"/>
    <w:rsid w:val="00057BF2"/>
    <w:rsid w:val="00061BB1"/>
    <w:rsid w:val="0006426A"/>
    <w:rsid w:val="0006650A"/>
    <w:rsid w:val="00072A73"/>
    <w:rsid w:val="000747B7"/>
    <w:rsid w:val="000765B0"/>
    <w:rsid w:val="0007713D"/>
    <w:rsid w:val="0008456B"/>
    <w:rsid w:val="000959B6"/>
    <w:rsid w:val="00095C9A"/>
    <w:rsid w:val="0009612C"/>
    <w:rsid w:val="000A3822"/>
    <w:rsid w:val="000A735B"/>
    <w:rsid w:val="000C714E"/>
    <w:rsid w:val="000D07C9"/>
    <w:rsid w:val="000D10A1"/>
    <w:rsid w:val="000D4208"/>
    <w:rsid w:val="000D4DCB"/>
    <w:rsid w:val="000D5A51"/>
    <w:rsid w:val="000D7C70"/>
    <w:rsid w:val="000E049C"/>
    <w:rsid w:val="000E15C1"/>
    <w:rsid w:val="000E64DA"/>
    <w:rsid w:val="000F527D"/>
    <w:rsid w:val="000F68D5"/>
    <w:rsid w:val="001011E0"/>
    <w:rsid w:val="001015FA"/>
    <w:rsid w:val="00105C93"/>
    <w:rsid w:val="00106053"/>
    <w:rsid w:val="00106EB6"/>
    <w:rsid w:val="001120AB"/>
    <w:rsid w:val="00112E48"/>
    <w:rsid w:val="00121D0C"/>
    <w:rsid w:val="00123039"/>
    <w:rsid w:val="00126B24"/>
    <w:rsid w:val="00127E11"/>
    <w:rsid w:val="0013499C"/>
    <w:rsid w:val="0013527C"/>
    <w:rsid w:val="0013672E"/>
    <w:rsid w:val="0013785D"/>
    <w:rsid w:val="00140950"/>
    <w:rsid w:val="00147E21"/>
    <w:rsid w:val="00150392"/>
    <w:rsid w:val="00151BA7"/>
    <w:rsid w:val="00152142"/>
    <w:rsid w:val="00155AEF"/>
    <w:rsid w:val="00180BF5"/>
    <w:rsid w:val="00182756"/>
    <w:rsid w:val="001846C5"/>
    <w:rsid w:val="00185D6E"/>
    <w:rsid w:val="00190136"/>
    <w:rsid w:val="00192EFF"/>
    <w:rsid w:val="00196A6C"/>
    <w:rsid w:val="001A183E"/>
    <w:rsid w:val="001A2FD2"/>
    <w:rsid w:val="001A53E0"/>
    <w:rsid w:val="001B0BFA"/>
    <w:rsid w:val="001B607A"/>
    <w:rsid w:val="001C17E3"/>
    <w:rsid w:val="001C7D79"/>
    <w:rsid w:val="001D01AE"/>
    <w:rsid w:val="001D25C2"/>
    <w:rsid w:val="001D2D77"/>
    <w:rsid w:val="001D38E6"/>
    <w:rsid w:val="001E15AA"/>
    <w:rsid w:val="001E7059"/>
    <w:rsid w:val="001F19E8"/>
    <w:rsid w:val="001F53A3"/>
    <w:rsid w:val="001F5DFE"/>
    <w:rsid w:val="001F7951"/>
    <w:rsid w:val="001F7B6B"/>
    <w:rsid w:val="00203F11"/>
    <w:rsid w:val="00210B45"/>
    <w:rsid w:val="00222574"/>
    <w:rsid w:val="002279F8"/>
    <w:rsid w:val="00227F65"/>
    <w:rsid w:val="00236156"/>
    <w:rsid w:val="002364B4"/>
    <w:rsid w:val="00245C7C"/>
    <w:rsid w:val="00250F38"/>
    <w:rsid w:val="00252996"/>
    <w:rsid w:val="00253814"/>
    <w:rsid w:val="002559D6"/>
    <w:rsid w:val="00257FC9"/>
    <w:rsid w:val="00267744"/>
    <w:rsid w:val="00274B24"/>
    <w:rsid w:val="00275F31"/>
    <w:rsid w:val="00286248"/>
    <w:rsid w:val="0029235A"/>
    <w:rsid w:val="00292B31"/>
    <w:rsid w:val="002A0A61"/>
    <w:rsid w:val="002A15FA"/>
    <w:rsid w:val="002A32D5"/>
    <w:rsid w:val="002A5EA0"/>
    <w:rsid w:val="002A6A70"/>
    <w:rsid w:val="002B153F"/>
    <w:rsid w:val="002B4F2B"/>
    <w:rsid w:val="002B51C6"/>
    <w:rsid w:val="002C2942"/>
    <w:rsid w:val="002C3202"/>
    <w:rsid w:val="002C4450"/>
    <w:rsid w:val="002D1DC3"/>
    <w:rsid w:val="002D3994"/>
    <w:rsid w:val="002E517B"/>
    <w:rsid w:val="002E6507"/>
    <w:rsid w:val="002E7444"/>
    <w:rsid w:val="002F63D6"/>
    <w:rsid w:val="002F7911"/>
    <w:rsid w:val="003014A9"/>
    <w:rsid w:val="00307AD0"/>
    <w:rsid w:val="003176A8"/>
    <w:rsid w:val="00320FF1"/>
    <w:rsid w:val="003247C3"/>
    <w:rsid w:val="00330A61"/>
    <w:rsid w:val="003437F1"/>
    <w:rsid w:val="00352B65"/>
    <w:rsid w:val="0035460B"/>
    <w:rsid w:val="00360748"/>
    <w:rsid w:val="0036360E"/>
    <w:rsid w:val="0036471E"/>
    <w:rsid w:val="00371407"/>
    <w:rsid w:val="003738AF"/>
    <w:rsid w:val="003777E5"/>
    <w:rsid w:val="00380453"/>
    <w:rsid w:val="0038485E"/>
    <w:rsid w:val="003863E4"/>
    <w:rsid w:val="0038642D"/>
    <w:rsid w:val="00395A56"/>
    <w:rsid w:val="003A15FE"/>
    <w:rsid w:val="003A4258"/>
    <w:rsid w:val="003A5308"/>
    <w:rsid w:val="003B6DA9"/>
    <w:rsid w:val="003B7F6B"/>
    <w:rsid w:val="003C1E3F"/>
    <w:rsid w:val="003D3993"/>
    <w:rsid w:val="003F7D2D"/>
    <w:rsid w:val="00403D64"/>
    <w:rsid w:val="004057CD"/>
    <w:rsid w:val="00411076"/>
    <w:rsid w:val="0041388F"/>
    <w:rsid w:val="00414E96"/>
    <w:rsid w:val="00422052"/>
    <w:rsid w:val="00422AFA"/>
    <w:rsid w:val="00424728"/>
    <w:rsid w:val="00432601"/>
    <w:rsid w:val="00435145"/>
    <w:rsid w:val="00436932"/>
    <w:rsid w:val="0044218D"/>
    <w:rsid w:val="0044634B"/>
    <w:rsid w:val="004627B7"/>
    <w:rsid w:val="00462D8B"/>
    <w:rsid w:val="00462FA9"/>
    <w:rsid w:val="004639C1"/>
    <w:rsid w:val="00474EC7"/>
    <w:rsid w:val="00477182"/>
    <w:rsid w:val="004823DC"/>
    <w:rsid w:val="0048366C"/>
    <w:rsid w:val="0048386C"/>
    <w:rsid w:val="004857D2"/>
    <w:rsid w:val="00485D77"/>
    <w:rsid w:val="004A2780"/>
    <w:rsid w:val="004A3132"/>
    <w:rsid w:val="004A5AB1"/>
    <w:rsid w:val="004A6A8E"/>
    <w:rsid w:val="004A70E0"/>
    <w:rsid w:val="004B313B"/>
    <w:rsid w:val="004B37CC"/>
    <w:rsid w:val="004B7271"/>
    <w:rsid w:val="004C0B38"/>
    <w:rsid w:val="004C1881"/>
    <w:rsid w:val="004C1E41"/>
    <w:rsid w:val="004C6CC8"/>
    <w:rsid w:val="004C7EA1"/>
    <w:rsid w:val="004D6B28"/>
    <w:rsid w:val="004E5FE1"/>
    <w:rsid w:val="004F0B9E"/>
    <w:rsid w:val="004F0E16"/>
    <w:rsid w:val="004F26AE"/>
    <w:rsid w:val="004F3B76"/>
    <w:rsid w:val="004F768D"/>
    <w:rsid w:val="00510680"/>
    <w:rsid w:val="00511203"/>
    <w:rsid w:val="00512028"/>
    <w:rsid w:val="005123F6"/>
    <w:rsid w:val="005131D4"/>
    <w:rsid w:val="0051570B"/>
    <w:rsid w:val="005170E0"/>
    <w:rsid w:val="005173DF"/>
    <w:rsid w:val="005245F1"/>
    <w:rsid w:val="00532A6C"/>
    <w:rsid w:val="0053345D"/>
    <w:rsid w:val="005432CC"/>
    <w:rsid w:val="0054347E"/>
    <w:rsid w:val="00545845"/>
    <w:rsid w:val="00550282"/>
    <w:rsid w:val="00552D3D"/>
    <w:rsid w:val="00553B35"/>
    <w:rsid w:val="005605F4"/>
    <w:rsid w:val="0056269B"/>
    <w:rsid w:val="00564E1E"/>
    <w:rsid w:val="00565A0C"/>
    <w:rsid w:val="00566946"/>
    <w:rsid w:val="005845C0"/>
    <w:rsid w:val="00584CF0"/>
    <w:rsid w:val="005934B2"/>
    <w:rsid w:val="00595800"/>
    <w:rsid w:val="00595A4A"/>
    <w:rsid w:val="005A406B"/>
    <w:rsid w:val="005A4C38"/>
    <w:rsid w:val="005B5E94"/>
    <w:rsid w:val="005C5C6B"/>
    <w:rsid w:val="005D49D6"/>
    <w:rsid w:val="005D4BB0"/>
    <w:rsid w:val="005D70A4"/>
    <w:rsid w:val="005E6B42"/>
    <w:rsid w:val="005F130D"/>
    <w:rsid w:val="005F1B45"/>
    <w:rsid w:val="005F2301"/>
    <w:rsid w:val="005F2697"/>
    <w:rsid w:val="005F4204"/>
    <w:rsid w:val="005F4595"/>
    <w:rsid w:val="005F7BCE"/>
    <w:rsid w:val="005F7F4C"/>
    <w:rsid w:val="00606E28"/>
    <w:rsid w:val="0061057D"/>
    <w:rsid w:val="006136BC"/>
    <w:rsid w:val="00620B01"/>
    <w:rsid w:val="00627D88"/>
    <w:rsid w:val="00631592"/>
    <w:rsid w:val="00642225"/>
    <w:rsid w:val="006459EF"/>
    <w:rsid w:val="00650CF3"/>
    <w:rsid w:val="00655A51"/>
    <w:rsid w:val="006571E4"/>
    <w:rsid w:val="0066056D"/>
    <w:rsid w:val="00660F8D"/>
    <w:rsid w:val="00667DF4"/>
    <w:rsid w:val="00671344"/>
    <w:rsid w:val="006801CD"/>
    <w:rsid w:val="00682068"/>
    <w:rsid w:val="00682ED4"/>
    <w:rsid w:val="0068376F"/>
    <w:rsid w:val="00690D84"/>
    <w:rsid w:val="00696486"/>
    <w:rsid w:val="006A3D11"/>
    <w:rsid w:val="006A60ED"/>
    <w:rsid w:val="006B081B"/>
    <w:rsid w:val="006B3F95"/>
    <w:rsid w:val="006C0967"/>
    <w:rsid w:val="006C654F"/>
    <w:rsid w:val="006D2CD6"/>
    <w:rsid w:val="006D52B6"/>
    <w:rsid w:val="006D53D9"/>
    <w:rsid w:val="006D5B70"/>
    <w:rsid w:val="006E7942"/>
    <w:rsid w:val="006F0A75"/>
    <w:rsid w:val="007051E1"/>
    <w:rsid w:val="0071106C"/>
    <w:rsid w:val="007156F8"/>
    <w:rsid w:val="00717970"/>
    <w:rsid w:val="00721A1F"/>
    <w:rsid w:val="007243FD"/>
    <w:rsid w:val="00724F8D"/>
    <w:rsid w:val="007278E4"/>
    <w:rsid w:val="00731F38"/>
    <w:rsid w:val="00735B5C"/>
    <w:rsid w:val="007363FE"/>
    <w:rsid w:val="007407AD"/>
    <w:rsid w:val="00741750"/>
    <w:rsid w:val="007460E8"/>
    <w:rsid w:val="00746900"/>
    <w:rsid w:val="007530B9"/>
    <w:rsid w:val="007556CE"/>
    <w:rsid w:val="00762E22"/>
    <w:rsid w:val="00767CB0"/>
    <w:rsid w:val="00773372"/>
    <w:rsid w:val="007816BF"/>
    <w:rsid w:val="0078261D"/>
    <w:rsid w:val="00796250"/>
    <w:rsid w:val="007A6ABD"/>
    <w:rsid w:val="007B124B"/>
    <w:rsid w:val="007B35AD"/>
    <w:rsid w:val="007B3C4C"/>
    <w:rsid w:val="007C0532"/>
    <w:rsid w:val="007C2C6E"/>
    <w:rsid w:val="007C4B15"/>
    <w:rsid w:val="007D0FC7"/>
    <w:rsid w:val="007D38E5"/>
    <w:rsid w:val="007D3C32"/>
    <w:rsid w:val="007D40AF"/>
    <w:rsid w:val="007D4921"/>
    <w:rsid w:val="007D5E7F"/>
    <w:rsid w:val="007D7823"/>
    <w:rsid w:val="007E48CC"/>
    <w:rsid w:val="007E4DDA"/>
    <w:rsid w:val="007F11E4"/>
    <w:rsid w:val="007F2D84"/>
    <w:rsid w:val="007F48AF"/>
    <w:rsid w:val="007F7BEE"/>
    <w:rsid w:val="00811352"/>
    <w:rsid w:val="00811467"/>
    <w:rsid w:val="00812D04"/>
    <w:rsid w:val="008135D8"/>
    <w:rsid w:val="008175EF"/>
    <w:rsid w:val="008206D8"/>
    <w:rsid w:val="0082248E"/>
    <w:rsid w:val="00823690"/>
    <w:rsid w:val="008317A4"/>
    <w:rsid w:val="00831839"/>
    <w:rsid w:val="00831EEF"/>
    <w:rsid w:val="00834CDD"/>
    <w:rsid w:val="008369AF"/>
    <w:rsid w:val="008404F7"/>
    <w:rsid w:val="0084084B"/>
    <w:rsid w:val="00840969"/>
    <w:rsid w:val="00841456"/>
    <w:rsid w:val="008430C2"/>
    <w:rsid w:val="0084391B"/>
    <w:rsid w:val="00843EAA"/>
    <w:rsid w:val="00843FDD"/>
    <w:rsid w:val="0085690A"/>
    <w:rsid w:val="00856A1B"/>
    <w:rsid w:val="008670D0"/>
    <w:rsid w:val="008722A4"/>
    <w:rsid w:val="00877757"/>
    <w:rsid w:val="00881D43"/>
    <w:rsid w:val="00882174"/>
    <w:rsid w:val="0088594E"/>
    <w:rsid w:val="008915B0"/>
    <w:rsid w:val="00892161"/>
    <w:rsid w:val="00892C5A"/>
    <w:rsid w:val="008C20A4"/>
    <w:rsid w:val="008C3E75"/>
    <w:rsid w:val="008C5061"/>
    <w:rsid w:val="008C7D47"/>
    <w:rsid w:val="008D0337"/>
    <w:rsid w:val="008D0DB1"/>
    <w:rsid w:val="008D4874"/>
    <w:rsid w:val="008E789A"/>
    <w:rsid w:val="008F4C14"/>
    <w:rsid w:val="0090175C"/>
    <w:rsid w:val="00905D7C"/>
    <w:rsid w:val="00906DCA"/>
    <w:rsid w:val="0090767A"/>
    <w:rsid w:val="00923668"/>
    <w:rsid w:val="00932241"/>
    <w:rsid w:val="00933F4E"/>
    <w:rsid w:val="00937385"/>
    <w:rsid w:val="0093776F"/>
    <w:rsid w:val="00941070"/>
    <w:rsid w:val="009569A1"/>
    <w:rsid w:val="00962D93"/>
    <w:rsid w:val="00965FA5"/>
    <w:rsid w:val="009676DC"/>
    <w:rsid w:val="00970DFF"/>
    <w:rsid w:val="009746CA"/>
    <w:rsid w:val="00976AF9"/>
    <w:rsid w:val="00977887"/>
    <w:rsid w:val="0098219D"/>
    <w:rsid w:val="009846D5"/>
    <w:rsid w:val="0098521D"/>
    <w:rsid w:val="0098581F"/>
    <w:rsid w:val="009902DB"/>
    <w:rsid w:val="009966B9"/>
    <w:rsid w:val="009A3369"/>
    <w:rsid w:val="009A4D0E"/>
    <w:rsid w:val="009B3536"/>
    <w:rsid w:val="009C4ADF"/>
    <w:rsid w:val="009D217F"/>
    <w:rsid w:val="009D4B9A"/>
    <w:rsid w:val="009E14F3"/>
    <w:rsid w:val="009E1957"/>
    <w:rsid w:val="009E34AA"/>
    <w:rsid w:val="009F084D"/>
    <w:rsid w:val="009F7313"/>
    <w:rsid w:val="00A0502E"/>
    <w:rsid w:val="00A06093"/>
    <w:rsid w:val="00A075E3"/>
    <w:rsid w:val="00A13CCC"/>
    <w:rsid w:val="00A161C0"/>
    <w:rsid w:val="00A173CA"/>
    <w:rsid w:val="00A179D5"/>
    <w:rsid w:val="00A20FFA"/>
    <w:rsid w:val="00A30F05"/>
    <w:rsid w:val="00A34516"/>
    <w:rsid w:val="00A35ED5"/>
    <w:rsid w:val="00A42F08"/>
    <w:rsid w:val="00A47DBE"/>
    <w:rsid w:val="00A571C5"/>
    <w:rsid w:val="00A60F21"/>
    <w:rsid w:val="00A62B99"/>
    <w:rsid w:val="00A95718"/>
    <w:rsid w:val="00AA0104"/>
    <w:rsid w:val="00AA0C2B"/>
    <w:rsid w:val="00AA0E05"/>
    <w:rsid w:val="00AA2F93"/>
    <w:rsid w:val="00AA5454"/>
    <w:rsid w:val="00AA6BB7"/>
    <w:rsid w:val="00AB07C5"/>
    <w:rsid w:val="00AB373C"/>
    <w:rsid w:val="00AB58F9"/>
    <w:rsid w:val="00AC484A"/>
    <w:rsid w:val="00AD1099"/>
    <w:rsid w:val="00AE3C01"/>
    <w:rsid w:val="00AE512E"/>
    <w:rsid w:val="00AE5779"/>
    <w:rsid w:val="00AF0B24"/>
    <w:rsid w:val="00AF0D97"/>
    <w:rsid w:val="00B052CB"/>
    <w:rsid w:val="00B170D2"/>
    <w:rsid w:val="00B3167A"/>
    <w:rsid w:val="00B43C49"/>
    <w:rsid w:val="00B51E98"/>
    <w:rsid w:val="00B54E8F"/>
    <w:rsid w:val="00B570C9"/>
    <w:rsid w:val="00B57344"/>
    <w:rsid w:val="00B63366"/>
    <w:rsid w:val="00B64845"/>
    <w:rsid w:val="00B70B56"/>
    <w:rsid w:val="00B746F6"/>
    <w:rsid w:val="00B77980"/>
    <w:rsid w:val="00B77B12"/>
    <w:rsid w:val="00B83102"/>
    <w:rsid w:val="00B84753"/>
    <w:rsid w:val="00B85D5E"/>
    <w:rsid w:val="00B86E26"/>
    <w:rsid w:val="00B87E04"/>
    <w:rsid w:val="00B94331"/>
    <w:rsid w:val="00BA2E48"/>
    <w:rsid w:val="00BA7DB6"/>
    <w:rsid w:val="00BB1BA8"/>
    <w:rsid w:val="00BB5190"/>
    <w:rsid w:val="00BE2DA0"/>
    <w:rsid w:val="00BF071C"/>
    <w:rsid w:val="00BF2938"/>
    <w:rsid w:val="00BF2EB0"/>
    <w:rsid w:val="00C0008A"/>
    <w:rsid w:val="00C003D2"/>
    <w:rsid w:val="00C013D5"/>
    <w:rsid w:val="00C042B1"/>
    <w:rsid w:val="00C100FB"/>
    <w:rsid w:val="00C16839"/>
    <w:rsid w:val="00C2382D"/>
    <w:rsid w:val="00C2780B"/>
    <w:rsid w:val="00C31CF9"/>
    <w:rsid w:val="00C34955"/>
    <w:rsid w:val="00C37E35"/>
    <w:rsid w:val="00C41549"/>
    <w:rsid w:val="00C4775D"/>
    <w:rsid w:val="00C55AB8"/>
    <w:rsid w:val="00C55AC5"/>
    <w:rsid w:val="00C65147"/>
    <w:rsid w:val="00C656DD"/>
    <w:rsid w:val="00C66CC9"/>
    <w:rsid w:val="00C90D72"/>
    <w:rsid w:val="00C9172E"/>
    <w:rsid w:val="00C93673"/>
    <w:rsid w:val="00CA36F9"/>
    <w:rsid w:val="00CB35DB"/>
    <w:rsid w:val="00CB77F6"/>
    <w:rsid w:val="00CC0026"/>
    <w:rsid w:val="00CC03AA"/>
    <w:rsid w:val="00CC33D6"/>
    <w:rsid w:val="00CC4A5F"/>
    <w:rsid w:val="00CC589B"/>
    <w:rsid w:val="00CE4C15"/>
    <w:rsid w:val="00CF7AEA"/>
    <w:rsid w:val="00D00029"/>
    <w:rsid w:val="00D00BD4"/>
    <w:rsid w:val="00D0165F"/>
    <w:rsid w:val="00D01B4E"/>
    <w:rsid w:val="00D01E40"/>
    <w:rsid w:val="00D03FEE"/>
    <w:rsid w:val="00D05560"/>
    <w:rsid w:val="00D07909"/>
    <w:rsid w:val="00D14B41"/>
    <w:rsid w:val="00D17CBA"/>
    <w:rsid w:val="00D20E69"/>
    <w:rsid w:val="00D21370"/>
    <w:rsid w:val="00D21E9E"/>
    <w:rsid w:val="00D25135"/>
    <w:rsid w:val="00D35752"/>
    <w:rsid w:val="00D43355"/>
    <w:rsid w:val="00D463D0"/>
    <w:rsid w:val="00D46E84"/>
    <w:rsid w:val="00D471A6"/>
    <w:rsid w:val="00D47435"/>
    <w:rsid w:val="00D547CF"/>
    <w:rsid w:val="00D55CC3"/>
    <w:rsid w:val="00D60916"/>
    <w:rsid w:val="00D61395"/>
    <w:rsid w:val="00D66F4A"/>
    <w:rsid w:val="00D72D36"/>
    <w:rsid w:val="00D744B4"/>
    <w:rsid w:val="00DA1E74"/>
    <w:rsid w:val="00DA7420"/>
    <w:rsid w:val="00DC7F4D"/>
    <w:rsid w:val="00DE29DD"/>
    <w:rsid w:val="00DE6CF5"/>
    <w:rsid w:val="00DF2930"/>
    <w:rsid w:val="00DF347E"/>
    <w:rsid w:val="00E058AB"/>
    <w:rsid w:val="00E06F34"/>
    <w:rsid w:val="00E1173D"/>
    <w:rsid w:val="00E177B0"/>
    <w:rsid w:val="00E17AF3"/>
    <w:rsid w:val="00E277CB"/>
    <w:rsid w:val="00E360E9"/>
    <w:rsid w:val="00E47559"/>
    <w:rsid w:val="00E476C2"/>
    <w:rsid w:val="00E51A16"/>
    <w:rsid w:val="00E52D38"/>
    <w:rsid w:val="00E52FDC"/>
    <w:rsid w:val="00E6035A"/>
    <w:rsid w:val="00E60FAC"/>
    <w:rsid w:val="00E671EE"/>
    <w:rsid w:val="00E72951"/>
    <w:rsid w:val="00E76830"/>
    <w:rsid w:val="00E7711B"/>
    <w:rsid w:val="00E8324E"/>
    <w:rsid w:val="00E86994"/>
    <w:rsid w:val="00E871A9"/>
    <w:rsid w:val="00E90CEE"/>
    <w:rsid w:val="00E91E3D"/>
    <w:rsid w:val="00EA08AF"/>
    <w:rsid w:val="00EA423F"/>
    <w:rsid w:val="00EA7AFF"/>
    <w:rsid w:val="00EC0220"/>
    <w:rsid w:val="00EC710F"/>
    <w:rsid w:val="00EC7D5A"/>
    <w:rsid w:val="00ED56A4"/>
    <w:rsid w:val="00ED5A4E"/>
    <w:rsid w:val="00EE4AC3"/>
    <w:rsid w:val="00EE7758"/>
    <w:rsid w:val="00EF443A"/>
    <w:rsid w:val="00EF5246"/>
    <w:rsid w:val="00F03018"/>
    <w:rsid w:val="00F03135"/>
    <w:rsid w:val="00F058CA"/>
    <w:rsid w:val="00F20156"/>
    <w:rsid w:val="00F25EE4"/>
    <w:rsid w:val="00F27DD3"/>
    <w:rsid w:val="00F32601"/>
    <w:rsid w:val="00F3278E"/>
    <w:rsid w:val="00F347FE"/>
    <w:rsid w:val="00F36F24"/>
    <w:rsid w:val="00F4367A"/>
    <w:rsid w:val="00F44982"/>
    <w:rsid w:val="00F46C6F"/>
    <w:rsid w:val="00F47876"/>
    <w:rsid w:val="00F55659"/>
    <w:rsid w:val="00F56259"/>
    <w:rsid w:val="00F602EF"/>
    <w:rsid w:val="00F6159D"/>
    <w:rsid w:val="00F65677"/>
    <w:rsid w:val="00F67754"/>
    <w:rsid w:val="00F72EEA"/>
    <w:rsid w:val="00F73AD1"/>
    <w:rsid w:val="00F74EC5"/>
    <w:rsid w:val="00F76777"/>
    <w:rsid w:val="00F91095"/>
    <w:rsid w:val="00F915BA"/>
    <w:rsid w:val="00F9744B"/>
    <w:rsid w:val="00FA1A99"/>
    <w:rsid w:val="00FB0FF8"/>
    <w:rsid w:val="00FC18C4"/>
    <w:rsid w:val="00FC6453"/>
    <w:rsid w:val="00FD0C5C"/>
    <w:rsid w:val="00FD21EA"/>
    <w:rsid w:val="00FD280D"/>
    <w:rsid w:val="00FD522C"/>
    <w:rsid w:val="00FE0BA8"/>
    <w:rsid w:val="00FE6C30"/>
    <w:rsid w:val="00FF0389"/>
    <w:rsid w:val="00FF0F6B"/>
    <w:rsid w:val="00FF17FB"/>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03767104">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B123E-677A-4C35-B043-320C6201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Template>
  <TotalTime>0</TotalTime>
  <Pages>2</Pages>
  <Words>851</Words>
  <Characters>191</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1040</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mostyn</cp:lastModifiedBy>
  <cp:revision>3</cp:revision>
  <cp:lastPrinted>2012-04-02T09:10:00Z</cp:lastPrinted>
  <dcterms:created xsi:type="dcterms:W3CDTF">2012-04-03T15:56:00Z</dcterms:created>
  <dcterms:modified xsi:type="dcterms:W3CDTF">2012-04-03T15:56:00Z</dcterms:modified>
</cp:coreProperties>
</file>