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0734" w14:textId="68E0C6A5" w:rsidR="008D33EA" w:rsidRPr="00F66B2F" w:rsidRDefault="008D33EA" w:rsidP="008D33EA">
      <w:pPr>
        <w:pStyle w:val="Title1"/>
        <w:tabs>
          <w:tab w:val="clear" w:pos="567"/>
          <w:tab w:val="clear" w:pos="1134"/>
          <w:tab w:val="clear" w:pos="1701"/>
          <w:tab w:val="clear" w:pos="1871"/>
          <w:tab w:val="clear" w:pos="2268"/>
          <w:tab w:val="clear" w:pos="2835"/>
        </w:tabs>
        <w:ind w:left="108"/>
        <w:rPr>
          <w:lang w:eastAsia="zh-CN"/>
        </w:rPr>
      </w:pPr>
      <w:bookmarkStart w:id="0" w:name="drec" w:colFirst="0" w:colLast="0"/>
      <w:r w:rsidRPr="00F66B2F">
        <w:t>Question ITU-R 286/4</w:t>
      </w:r>
      <w:r w:rsidRPr="00F66B2F">
        <w:rPr>
          <w:rStyle w:val="FootnoteReference"/>
        </w:rPr>
        <w:footnoteReference w:customMarkFollows="1" w:id="1"/>
        <w:t>*</w:t>
      </w:r>
      <w:r>
        <w:rPr>
          <w:rStyle w:val="FootnoteReference"/>
        </w:rPr>
        <w:t>,</w:t>
      </w:r>
      <w:r>
        <w:t xml:space="preserve"> </w:t>
      </w:r>
      <w:r>
        <w:rPr>
          <w:rStyle w:val="FootnoteReference"/>
        </w:rPr>
        <w:footnoteReference w:id="2"/>
      </w:r>
    </w:p>
    <w:p w14:paraId="499526BD" w14:textId="04D2111E" w:rsidR="008D33EA" w:rsidRPr="00F66B2F" w:rsidRDefault="008D33EA" w:rsidP="008D33EA">
      <w:pPr>
        <w:pStyle w:val="Title4"/>
        <w:tabs>
          <w:tab w:val="clear" w:pos="1134"/>
          <w:tab w:val="clear" w:pos="1871"/>
          <w:tab w:val="clear" w:pos="2268"/>
        </w:tabs>
        <w:ind w:left="108"/>
        <w:rPr>
          <w:lang w:eastAsia="zh-CN"/>
        </w:rPr>
      </w:pPr>
      <w:bookmarkStart w:id="1" w:name="dtitle1" w:colFirst="0" w:colLast="0"/>
      <w:bookmarkEnd w:id="0"/>
      <w:r w:rsidRPr="00F66B2F">
        <w:t>Contributions of the mobile and amateur services and</w:t>
      </w:r>
      <w:r>
        <w:t xml:space="preserve"> </w:t>
      </w:r>
      <w:r w:rsidRPr="00F66B2F">
        <w:t>associated satellite services to the improvement of</w:t>
      </w:r>
      <w:r>
        <w:t xml:space="preserve"> </w:t>
      </w:r>
      <w:r w:rsidRPr="00F66B2F">
        <w:t>disaster communications</w:t>
      </w:r>
    </w:p>
    <w:bookmarkEnd w:id="1"/>
    <w:p w14:paraId="7927D05F" w14:textId="2BDEDE77" w:rsidR="003800BA" w:rsidRPr="00F66B2F" w:rsidRDefault="003800BA" w:rsidP="003800BA">
      <w:pPr>
        <w:pStyle w:val="Questiondate"/>
      </w:pPr>
      <w:r w:rsidRPr="00F66B2F">
        <w:t>(1995-1998-2006-2007)</w:t>
      </w:r>
    </w:p>
    <w:p w14:paraId="0771D0B0" w14:textId="77777777" w:rsidR="003800BA" w:rsidRPr="00F66B2F" w:rsidRDefault="003800BA" w:rsidP="003800BA">
      <w:pPr>
        <w:pStyle w:val="Normalaftertitle"/>
      </w:pPr>
      <w:r w:rsidRPr="00F66B2F">
        <w:t>The ITU Radiocommunication Assembly,</w:t>
      </w:r>
    </w:p>
    <w:p w14:paraId="345FB34D" w14:textId="77777777" w:rsidR="003800BA" w:rsidRPr="00F66B2F" w:rsidRDefault="003800BA" w:rsidP="003800BA">
      <w:pPr>
        <w:pStyle w:val="Call"/>
      </w:pPr>
      <w:r w:rsidRPr="00F66B2F">
        <w:t>considering</w:t>
      </w:r>
    </w:p>
    <w:p w14:paraId="566E4FC3" w14:textId="6CCC2DCA" w:rsidR="003800BA" w:rsidRPr="00F66B2F" w:rsidRDefault="003800BA" w:rsidP="003800BA">
      <w:r w:rsidRPr="00F66B2F">
        <w:rPr>
          <w:i/>
          <w:iCs/>
        </w:rPr>
        <w:t>a)</w:t>
      </w:r>
      <w:r w:rsidRPr="00F66B2F">
        <w:tab/>
        <w:t>Resolution 136 (</w:t>
      </w:r>
      <w:r w:rsidR="00F66B2F" w:rsidRPr="00F66B2F">
        <w:t>Rev. Dubai</w:t>
      </w:r>
      <w:r w:rsidRPr="00F66B2F">
        <w:t>, 2018</w:t>
      </w:r>
      <w:proofErr w:type="gramStart"/>
      <w:r w:rsidRPr="00F66B2F">
        <w:t>);</w:t>
      </w:r>
      <w:proofErr w:type="gramEnd"/>
    </w:p>
    <w:p w14:paraId="60F6CDEB" w14:textId="2C2909FA" w:rsidR="003800BA" w:rsidRPr="00F66B2F" w:rsidRDefault="003800BA" w:rsidP="003800BA">
      <w:r w:rsidRPr="00F66B2F">
        <w:rPr>
          <w:i/>
          <w:iCs/>
        </w:rPr>
        <w:t>b)</w:t>
      </w:r>
      <w:r w:rsidRPr="00F66B2F">
        <w:tab/>
        <w:t xml:space="preserve">Resolution 43 (Rev. Buenos Aires, 2017), which instructs the Director BDT, in close collaboration with the Director BR, to continue encouraging and assisting developing countries to implement IMT systems and future networks using the relevant ITU Recommendations and studies carried out by the ITU study groups, taking into account the need to protect existing services, to provide assistance to administrations on the use and interpretation of ITU Recommendations relating to IMT and future networks adopted by ITU-R and ITU-T and to support projects and training on the use of IMT and future networks in key sector including health, finance, education and public safety. Among others, through strategic </w:t>
      </w:r>
      <w:proofErr w:type="gramStart"/>
      <w:r w:rsidRPr="00F66B2F">
        <w:t>partnerships;</w:t>
      </w:r>
      <w:proofErr w:type="gramEnd"/>
    </w:p>
    <w:p w14:paraId="6C9AB876" w14:textId="521EE20A" w:rsidR="003800BA" w:rsidRPr="00F66B2F" w:rsidRDefault="003800BA" w:rsidP="003800BA">
      <w:pPr>
        <w:rPr>
          <w:i/>
        </w:rPr>
      </w:pPr>
      <w:r w:rsidRPr="00F66B2F">
        <w:rPr>
          <w:i/>
          <w:iCs/>
        </w:rPr>
        <w:t>c)</w:t>
      </w:r>
      <w:r w:rsidRPr="00F66B2F">
        <w:tab/>
        <w:t>that the Tampere Convention on the provision of telecommunication resources for disaster mitigation and relief operations by the Intergovernmental Conference on Emergency Telecommunications (ICET-98) came into force on 8 January 2005,</w:t>
      </w:r>
    </w:p>
    <w:p w14:paraId="06A37E62" w14:textId="77777777" w:rsidR="003800BA" w:rsidRPr="00F66B2F" w:rsidRDefault="003800BA" w:rsidP="003800BA">
      <w:pPr>
        <w:pStyle w:val="Call"/>
      </w:pPr>
      <w:r w:rsidRPr="00F66B2F">
        <w:t>decides</w:t>
      </w:r>
      <w:r w:rsidRPr="00F66B2F">
        <w:rPr>
          <w:i w:val="0"/>
        </w:rPr>
        <w:t xml:space="preserve"> that the following Questions should be </w:t>
      </w:r>
      <w:proofErr w:type="gramStart"/>
      <w:r w:rsidRPr="00F66B2F">
        <w:rPr>
          <w:i w:val="0"/>
        </w:rPr>
        <w:t>studied</w:t>
      </w:r>
      <w:proofErr w:type="gramEnd"/>
    </w:p>
    <w:p w14:paraId="49341E4A" w14:textId="77777777" w:rsidR="003800BA" w:rsidRPr="00F66B2F" w:rsidRDefault="003800BA" w:rsidP="003800BA">
      <w:r w:rsidRPr="00F66B2F">
        <w:rPr>
          <w:bCs/>
        </w:rPr>
        <w:t>1</w:t>
      </w:r>
      <w:r w:rsidRPr="00F66B2F">
        <w:tab/>
        <w:t xml:space="preserve">What are the technical, </w:t>
      </w:r>
      <w:proofErr w:type="gramStart"/>
      <w:r w:rsidRPr="00F66B2F">
        <w:t>operational</w:t>
      </w:r>
      <w:proofErr w:type="gramEnd"/>
      <w:r w:rsidRPr="00F66B2F">
        <w:t xml:space="preserve"> and related procedural aspects of radiocommunications for disaster warning, mitigation and relief operations?</w:t>
      </w:r>
    </w:p>
    <w:p w14:paraId="6F7AC88F" w14:textId="77777777" w:rsidR="003800BA" w:rsidRPr="00F66B2F" w:rsidRDefault="003800BA" w:rsidP="003800BA">
      <w:r w:rsidRPr="00F66B2F">
        <w:rPr>
          <w:bCs/>
        </w:rPr>
        <w:t>2</w:t>
      </w:r>
      <w:r w:rsidRPr="00F66B2F">
        <w:tab/>
        <w:t xml:space="preserve">What improvements can be made in radiocommunications for disaster warning, </w:t>
      </w:r>
      <w:proofErr w:type="gramStart"/>
      <w:r w:rsidRPr="00F66B2F">
        <w:t>mitigation</w:t>
      </w:r>
      <w:proofErr w:type="gramEnd"/>
      <w:r w:rsidRPr="00F66B2F">
        <w:t xml:space="preserve"> and relief operations?</w:t>
      </w:r>
    </w:p>
    <w:p w14:paraId="546D0152" w14:textId="77777777" w:rsidR="003800BA" w:rsidRPr="00F66B2F" w:rsidRDefault="003800BA" w:rsidP="003800BA">
      <w:r w:rsidRPr="00F66B2F">
        <w:rPr>
          <w:bCs/>
        </w:rPr>
        <w:t>3</w:t>
      </w:r>
      <w:r w:rsidRPr="00F66B2F">
        <w:tab/>
        <w:t>What information relating to the above should be reported to a future competent World Radiocommunication Conference?</w:t>
      </w:r>
    </w:p>
    <w:p w14:paraId="74D88BDD" w14:textId="77777777" w:rsidR="003800BA" w:rsidRPr="00F66B2F" w:rsidRDefault="003800BA" w:rsidP="003800BA">
      <w:pPr>
        <w:pStyle w:val="Call"/>
      </w:pPr>
      <w:r w:rsidRPr="00F66B2F">
        <w:t xml:space="preserve">further </w:t>
      </w:r>
      <w:proofErr w:type="gramStart"/>
      <w:r w:rsidRPr="00F66B2F">
        <w:t>decides</w:t>
      </w:r>
      <w:proofErr w:type="gramEnd"/>
    </w:p>
    <w:p w14:paraId="327A9EC3" w14:textId="77777777" w:rsidR="003800BA" w:rsidRPr="00F66B2F" w:rsidRDefault="003800BA" w:rsidP="003800BA">
      <w:r w:rsidRPr="00F66B2F">
        <w:rPr>
          <w:bCs/>
        </w:rPr>
        <w:t>1</w:t>
      </w:r>
      <w:r w:rsidRPr="00F66B2F">
        <w:tab/>
        <w:t xml:space="preserve">that the results of the above studies should be included in appropriate Recommendations and/or </w:t>
      </w:r>
      <w:proofErr w:type="gramStart"/>
      <w:r w:rsidRPr="00F66B2F">
        <w:t>Reports;</w:t>
      </w:r>
      <w:proofErr w:type="gramEnd"/>
    </w:p>
    <w:p w14:paraId="252973E3" w14:textId="05D26EFB" w:rsidR="003800BA" w:rsidRPr="00F66B2F" w:rsidRDefault="003800BA" w:rsidP="003800BA">
      <w:r w:rsidRPr="00F66B2F">
        <w:rPr>
          <w:bCs/>
        </w:rPr>
        <w:t>2</w:t>
      </w:r>
      <w:r w:rsidRPr="00F66B2F">
        <w:tab/>
        <w:t xml:space="preserve">that the above studies should be completed by </w:t>
      </w:r>
      <w:proofErr w:type="gramStart"/>
      <w:r w:rsidRPr="00F66B2F">
        <w:t>2027;</w:t>
      </w:r>
      <w:proofErr w:type="gramEnd"/>
    </w:p>
    <w:p w14:paraId="424F8529" w14:textId="77777777" w:rsidR="003800BA" w:rsidRPr="00F66B2F" w:rsidRDefault="003800BA" w:rsidP="003800BA">
      <w:r w:rsidRPr="00F66B2F">
        <w:t>3</w:t>
      </w:r>
      <w:r w:rsidRPr="00F66B2F">
        <w:tab/>
        <w:t>that the above studies should be coordinated with the other two Sectors.</w:t>
      </w:r>
    </w:p>
    <w:p w14:paraId="7FB44A7C" w14:textId="77777777" w:rsidR="003800BA" w:rsidRPr="00F66B2F" w:rsidRDefault="003800BA" w:rsidP="003800BA">
      <w:pPr>
        <w:spacing w:before="240"/>
        <w:rPr>
          <w:lang w:eastAsia="ja-JP"/>
        </w:rPr>
      </w:pPr>
      <w:r w:rsidRPr="00F66B2F">
        <w:rPr>
          <w:lang w:eastAsia="ja-JP"/>
        </w:rPr>
        <w:t>Category: S2</w:t>
      </w:r>
    </w:p>
    <w:sectPr w:rsidR="003800BA" w:rsidRPr="00F66B2F"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031D8" w14:textId="77777777" w:rsidR="00B3101B" w:rsidRDefault="00B3101B">
      <w:r>
        <w:separator/>
      </w:r>
    </w:p>
  </w:endnote>
  <w:endnote w:type="continuationSeparator" w:id="0">
    <w:p w14:paraId="586B66A2" w14:textId="77777777" w:rsidR="00B3101B" w:rsidRDefault="00B3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9D6B" w14:textId="77777777" w:rsidR="00B3101B" w:rsidRDefault="00B3101B">
      <w:r>
        <w:t>____________________</w:t>
      </w:r>
    </w:p>
  </w:footnote>
  <w:footnote w:type="continuationSeparator" w:id="0">
    <w:p w14:paraId="5140D828" w14:textId="77777777" w:rsidR="00B3101B" w:rsidRDefault="00B3101B">
      <w:r>
        <w:continuationSeparator/>
      </w:r>
    </w:p>
  </w:footnote>
  <w:footnote w:id="1">
    <w:p w14:paraId="62BCA9FE" w14:textId="77777777" w:rsidR="008D33EA" w:rsidRPr="00665A6D" w:rsidRDefault="008D33EA" w:rsidP="003800BA">
      <w:pPr>
        <w:pStyle w:val="FootnoteText"/>
        <w:rPr>
          <w:szCs w:val="22"/>
          <w:lang w:val="en-US"/>
        </w:rPr>
      </w:pPr>
      <w:r w:rsidRPr="00665A6D">
        <w:rPr>
          <w:rStyle w:val="FootnoteReference"/>
          <w:szCs w:val="22"/>
        </w:rPr>
        <w:t>*</w:t>
      </w:r>
      <w:r w:rsidRPr="00665A6D">
        <w:rPr>
          <w:szCs w:val="22"/>
        </w:rPr>
        <w:t xml:space="preserve"> </w:t>
      </w:r>
      <w:r w:rsidRPr="00665A6D">
        <w:rPr>
          <w:szCs w:val="22"/>
        </w:rPr>
        <w:tab/>
        <w:t xml:space="preserve">This Question should be brought to the attention of Radiocommunication Study Group </w:t>
      </w:r>
      <w:r>
        <w:rPr>
          <w:szCs w:val="22"/>
        </w:rPr>
        <w:t>5. The </w:t>
      </w:r>
      <w:r w:rsidRPr="00665A6D">
        <w:rPr>
          <w:szCs w:val="22"/>
        </w:rPr>
        <w:t xml:space="preserve">results of these studies should be brought to the attention of </w:t>
      </w:r>
      <w:r>
        <w:rPr>
          <w:szCs w:val="22"/>
        </w:rPr>
        <w:t>ITU-T Study Groups 2, 13 and 17 and ITU</w:t>
      </w:r>
      <w:r>
        <w:rPr>
          <w:szCs w:val="22"/>
        </w:rPr>
        <w:noBreakHyphen/>
      </w:r>
      <w:r w:rsidRPr="00665A6D">
        <w:rPr>
          <w:szCs w:val="22"/>
        </w:rPr>
        <w:t>D Study Group 2.</w:t>
      </w:r>
    </w:p>
  </w:footnote>
  <w:footnote w:id="2">
    <w:p w14:paraId="123186E1" w14:textId="3E6421E1" w:rsidR="008D33EA" w:rsidRPr="000B0F77" w:rsidRDefault="008D33EA">
      <w:pPr>
        <w:pStyle w:val="FootnoteText"/>
        <w:rPr>
          <w:lang w:val="en-US"/>
        </w:rPr>
      </w:pPr>
      <w:r>
        <w:rPr>
          <w:rStyle w:val="FootnoteReference"/>
        </w:rPr>
        <w:footnoteRef/>
      </w:r>
      <w:r>
        <w:t xml:space="preserve"> </w:t>
      </w:r>
      <w:r w:rsidRPr="000B0F77">
        <w:rPr>
          <w:lang w:val="en-US"/>
        </w:rPr>
        <w:tab/>
      </w:r>
      <w:r w:rsidRPr="005B2053">
        <w:t xml:space="preserve">Radiocommunication Study Group </w:t>
      </w:r>
      <w:r>
        <w:t>4</w:t>
      </w:r>
      <w:r w:rsidRPr="005B2053">
        <w:t xml:space="preserve"> made editorial amendments to this Question in the year 2023 in accordance with Resolution ITU-R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ECA2" w14:textId="5635E80C" w:rsidR="00FA124A" w:rsidRPr="008D33EA" w:rsidRDefault="00FA124A">
    <w:pPr>
      <w:pStyle w:val="Heade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BA"/>
    <w:rsid w:val="000069D4"/>
    <w:rsid w:val="000174AD"/>
    <w:rsid w:val="00047A1D"/>
    <w:rsid w:val="000604B9"/>
    <w:rsid w:val="000A7D55"/>
    <w:rsid w:val="000B0F77"/>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00BA"/>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034FC"/>
    <w:rsid w:val="0080538C"/>
    <w:rsid w:val="00814E0A"/>
    <w:rsid w:val="00822581"/>
    <w:rsid w:val="008309DD"/>
    <w:rsid w:val="0083227A"/>
    <w:rsid w:val="00832624"/>
    <w:rsid w:val="00866900"/>
    <w:rsid w:val="00876A8A"/>
    <w:rsid w:val="00881BA1"/>
    <w:rsid w:val="008C2302"/>
    <w:rsid w:val="008C26B8"/>
    <w:rsid w:val="008D33EA"/>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3101B"/>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66B2F"/>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B0D15"/>
  <w15:docId w15:val="{841EBDF0-9F74-4CC6-AB1A-26D9C47D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CallChar">
    <w:name w:val="Call Char"/>
    <w:basedOn w:val="DefaultParagraphFont"/>
    <w:link w:val="Call"/>
    <w:rsid w:val="003800BA"/>
    <w:rPr>
      <w:rFonts w:ascii="Times New Roman" w:hAnsi="Times New Roman"/>
      <w:i/>
      <w:sz w:val="24"/>
      <w:lang w:val="en-GB" w:eastAsia="en-US"/>
    </w:rPr>
  </w:style>
  <w:style w:type="character" w:customStyle="1" w:styleId="NormalaftertitleChar">
    <w:name w:val="Normal_after_title Char"/>
    <w:basedOn w:val="DefaultParagraphFont"/>
    <w:link w:val="Normalaftertitle"/>
    <w:locked/>
    <w:rsid w:val="003800BA"/>
    <w:rPr>
      <w:rFonts w:ascii="Times New Roman" w:hAnsi="Times New Roman"/>
      <w:sz w:val="24"/>
      <w:lang w:val="en-GB" w:eastAsia="en-US"/>
    </w:rPr>
  </w:style>
  <w:style w:type="paragraph" w:styleId="Revision">
    <w:name w:val="Revision"/>
    <w:hidden/>
    <w:uiPriority w:val="99"/>
    <w:semiHidden/>
    <w:rsid w:val="00F66B2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10</TotalTime>
  <Pages>1</Pages>
  <Words>275</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ITU BR</dc:creator>
  <cp:lastModifiedBy>BRSGD</cp:lastModifiedBy>
  <cp:revision>6</cp:revision>
  <cp:lastPrinted>2008-02-21T14:04:00Z</cp:lastPrinted>
  <dcterms:created xsi:type="dcterms:W3CDTF">2023-07-03T14:08:00Z</dcterms:created>
  <dcterms:modified xsi:type="dcterms:W3CDTF">2023-09-29T09:53:00Z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