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C927" w14:textId="77777777" w:rsidR="002D1F79" w:rsidRPr="007C4AEA" w:rsidRDefault="002D1F79" w:rsidP="002D1F79">
      <w:pPr>
        <w:pStyle w:val="QuestionNoBR"/>
      </w:pPr>
      <w:r w:rsidRPr="007C4AEA">
        <w:t>cuestión UIT-R</w:t>
      </w:r>
      <w:r>
        <w:t xml:space="preserve"> 283</w:t>
      </w:r>
      <w:r w:rsidRPr="007C4AEA">
        <w:t>/4</w:t>
      </w:r>
      <w:r w:rsidRPr="007C4AEA">
        <w:rPr>
          <w:rStyle w:val="FootnoteReference"/>
        </w:rPr>
        <w:footnoteReference w:customMarkFollows="1" w:id="1"/>
        <w:t>*</w:t>
      </w:r>
    </w:p>
    <w:p w14:paraId="1075C0FA" w14:textId="77777777" w:rsidR="002D1F79" w:rsidRPr="001B7BDE" w:rsidRDefault="002D1F79" w:rsidP="002D1F79">
      <w:pPr>
        <w:pStyle w:val="Questiontitle"/>
      </w:pPr>
      <w:r w:rsidRPr="001B7BDE">
        <w:t>Estudios relativos a la compartición entre la televisión</w:t>
      </w:r>
      <w:r>
        <w:t xml:space="preserve"> de alta definición</w:t>
      </w:r>
      <w:r>
        <w:br/>
      </w:r>
      <w:r w:rsidRPr="001B7BDE">
        <w:t>en el servicio de radiodifusión</w:t>
      </w:r>
      <w:r>
        <w:t xml:space="preserve"> </w:t>
      </w:r>
      <w:r w:rsidRPr="001B7BDE">
        <w:t>por satélite y otros servicios</w:t>
      </w:r>
    </w:p>
    <w:p w14:paraId="1078E834" w14:textId="77777777" w:rsidR="002D1F79" w:rsidRPr="002D1F79" w:rsidRDefault="002D1F79" w:rsidP="002D1F79">
      <w:pPr>
        <w:pStyle w:val="Questiondate"/>
      </w:pPr>
      <w:r w:rsidRPr="002D1F79">
        <w:t>(2009)</w:t>
      </w:r>
    </w:p>
    <w:p w14:paraId="0970BAE8" w14:textId="77777777" w:rsidR="002D1F79" w:rsidRPr="004D3555" w:rsidRDefault="002D1F79" w:rsidP="002D1F79">
      <w:pPr>
        <w:pStyle w:val="Normalaftertitle0"/>
        <w:rPr>
          <w:lang w:val="es-ES_tradnl"/>
        </w:rPr>
      </w:pPr>
      <w:r w:rsidRPr="004D3555">
        <w:rPr>
          <w:lang w:val="es-ES_tradnl"/>
        </w:rPr>
        <w:t>La Asamblea de Radiocomunicaciones de la UIT,</w:t>
      </w:r>
    </w:p>
    <w:p w14:paraId="44BF099B" w14:textId="77777777" w:rsidR="002D1F79" w:rsidRDefault="002D1F79" w:rsidP="002D1F79">
      <w:pPr>
        <w:pStyle w:val="Call"/>
      </w:pPr>
      <w:r>
        <w:t>considerando</w:t>
      </w:r>
    </w:p>
    <w:p w14:paraId="6FE06968" w14:textId="77777777" w:rsidR="002D1F79" w:rsidRDefault="002D1F79" w:rsidP="002D1F79">
      <w:r w:rsidRPr="002D1F79">
        <w:rPr>
          <w:i/>
          <w:iCs/>
        </w:rPr>
        <w:t>a)</w:t>
      </w:r>
      <w:r>
        <w:tab/>
        <w:t>que las técnicas para la radiodifusión de televisión de alta definición están progresando rápidamente;</w:t>
      </w:r>
    </w:p>
    <w:p w14:paraId="0F389C6B" w14:textId="77777777" w:rsidR="002D1F79" w:rsidRDefault="002D1F79" w:rsidP="002D1F79">
      <w:r w:rsidRPr="002D1F79">
        <w:rPr>
          <w:i/>
          <w:iCs/>
        </w:rPr>
        <w:t>b)</w:t>
      </w:r>
      <w:r>
        <w:tab/>
        <w:t>que las Comisiones de Estudio de Radiocomunicaciones del UIT</w:t>
      </w:r>
      <w:r>
        <w:noBreakHyphen/>
        <w:t>T han realizado ya varios estudios relativos a la radiodifusión de señales de TVAD;</w:t>
      </w:r>
    </w:p>
    <w:p w14:paraId="09D55C10" w14:textId="77777777" w:rsidR="002D1F79" w:rsidRDefault="002D1F79" w:rsidP="002D1F79">
      <w:r w:rsidRPr="002D1F79">
        <w:rPr>
          <w:i/>
          <w:iCs/>
        </w:rPr>
        <w:t>c)</w:t>
      </w:r>
      <w:r>
        <w:tab/>
        <w:t>que existen atribuciones al servicio de radiodifusión por satélite (SRS) en la banda 17,3</w:t>
      </w:r>
      <w:r>
        <w:noBreakHyphen/>
        <w:t>17,8 GHz en la Región 2 y en la banda 21,4-22 GHz en las Regiones 1 y 3 que pueden ser utilizadas para la TVAD en banda ancha;</w:t>
      </w:r>
    </w:p>
    <w:p w14:paraId="59398536" w14:textId="77777777" w:rsidR="002D1F79" w:rsidRDefault="002D1F79" w:rsidP="002D1F79">
      <w:r w:rsidRPr="002D1F79">
        <w:rPr>
          <w:i/>
          <w:iCs/>
        </w:rPr>
        <w:t>d)</w:t>
      </w:r>
      <w:r>
        <w:tab/>
        <w:t>que los Planes para la banda 12 GHz contenidos en el Apéndice 30 al Reglamento de Radiocomunicaciones (RR) pueden ya acomodar la TVAD de banda estrecha;</w:t>
      </w:r>
    </w:p>
    <w:p w14:paraId="0EB859B0" w14:textId="77777777" w:rsidR="002D1F79" w:rsidRDefault="002D1F79" w:rsidP="002D1F79">
      <w:r w:rsidRPr="002D1F79">
        <w:rPr>
          <w:i/>
          <w:iCs/>
        </w:rPr>
        <w:t>e)</w:t>
      </w:r>
      <w:r>
        <w:tab/>
        <w:t>que han de tenerse en cuenta debidamente otros servicios de radiocomunicaciones que aparecen en el Artículo 5 del RR y que comparten atribuciones con el servicio de radiodifusión por satélite,</w:t>
      </w:r>
    </w:p>
    <w:p w14:paraId="51556C16" w14:textId="77777777" w:rsidR="002D1F79" w:rsidRDefault="002D1F79" w:rsidP="002D1F79">
      <w:pPr>
        <w:pStyle w:val="call0"/>
      </w:pPr>
      <w:r>
        <w:t>decide</w:t>
      </w:r>
      <w:r>
        <w:rPr>
          <w:i w:val="0"/>
        </w:rPr>
        <w:t xml:space="preserve"> poner a estudio las siguientes Cuestiones</w:t>
      </w:r>
    </w:p>
    <w:p w14:paraId="552055D7" w14:textId="77777777" w:rsidR="002D1F79" w:rsidRDefault="002D1F79" w:rsidP="002D1F79">
      <w:r w:rsidRPr="002D1F79">
        <w:rPr>
          <w:bCs/>
        </w:rPr>
        <w:t>1</w:t>
      </w:r>
      <w:r>
        <w:rPr>
          <w:b/>
        </w:rPr>
        <w:tab/>
      </w:r>
      <w:r>
        <w:t>¿Cuáles son las disposiciones técnicas apropiadas para la compartición entre el servicio de radiodifusión por satélite cuando se transmite TVAD, y otros servicios que comparten las bandas atribuidas al servicio de radiodifusión por satélite en la gama 12, 17 y 21 GHz?</w:t>
      </w:r>
    </w:p>
    <w:p w14:paraId="548A0EBE" w14:textId="77777777" w:rsidR="002D1F79" w:rsidRDefault="002D1F79" w:rsidP="002D1F79">
      <w:r w:rsidRPr="002D1F79">
        <w:rPr>
          <w:bCs/>
        </w:rPr>
        <w:t>2</w:t>
      </w:r>
      <w:r>
        <w:rPr>
          <w:b/>
        </w:rPr>
        <w:tab/>
      </w:r>
      <w:r>
        <w:t>¿Cuáles son las relaciones de protección necesarias entre la TVAD y las señales de TV de definición convencional (SDTV), analógicas y digitales, y entre las propias señales de TVAD?</w:t>
      </w:r>
    </w:p>
    <w:p w14:paraId="4F646F9B" w14:textId="77777777" w:rsidR="002D1F79" w:rsidRPr="002D1F79" w:rsidRDefault="002D1F79" w:rsidP="002D1F79">
      <w:pPr>
        <w:pStyle w:val="Note"/>
        <w:rPr>
          <w:sz w:val="24"/>
          <w:szCs w:val="24"/>
        </w:rPr>
      </w:pPr>
      <w:r w:rsidRPr="002D1F79">
        <w:rPr>
          <w:sz w:val="24"/>
          <w:szCs w:val="24"/>
        </w:rPr>
        <w:t>NOTA – Véase el Informe UIT-R BO.631,</w:t>
      </w:r>
    </w:p>
    <w:p w14:paraId="5B1A6C51" w14:textId="77777777" w:rsidR="002D1F79" w:rsidRDefault="002D1F79" w:rsidP="002D1F79">
      <w:pPr>
        <w:pStyle w:val="call0"/>
      </w:pPr>
      <w:r>
        <w:t>decide también</w:t>
      </w:r>
    </w:p>
    <w:p w14:paraId="1FBA458E" w14:textId="77777777" w:rsidR="002D1F79" w:rsidRDefault="002D1F79" w:rsidP="002D1F79"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480B222A" w14:textId="31508BB7" w:rsidR="002D1F79" w:rsidRDefault="002D1F79" w:rsidP="002D1F79"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9B6BCC">
        <w:t>hos estudios se terminen en 202</w:t>
      </w:r>
      <w:r w:rsidR="00A84CFF">
        <w:t>5</w:t>
      </w:r>
      <w:r>
        <w:t xml:space="preserve"> como muy tarde.</w:t>
      </w:r>
    </w:p>
    <w:p w14:paraId="6E2A8D55" w14:textId="77777777" w:rsidR="002D1F79" w:rsidRPr="00C85A2D" w:rsidRDefault="002D1F79" w:rsidP="002D1F79"/>
    <w:p w14:paraId="717CDB2E" w14:textId="77777777" w:rsidR="002D1F79" w:rsidRPr="00C85A2D" w:rsidRDefault="002D1F79" w:rsidP="002D1F79">
      <w:r w:rsidRPr="00C85A2D">
        <w:t>Categoría: S1</w:t>
      </w:r>
    </w:p>
    <w:p w14:paraId="5DF163BA" w14:textId="77777777" w:rsidR="002D1F79" w:rsidRPr="00D65394" w:rsidRDefault="002D1F79" w:rsidP="002D1F79">
      <w:pPr>
        <w:rPr>
          <w:lang w:val="es-ES"/>
        </w:rPr>
      </w:pPr>
    </w:p>
    <w:p w14:paraId="108BC5B1" w14:textId="77777777" w:rsidR="002D1F79" w:rsidRDefault="002D1F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2D1F79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9BA5" w14:textId="77777777" w:rsidR="00C44CD8" w:rsidRDefault="00C44CD8">
      <w:r>
        <w:separator/>
      </w:r>
    </w:p>
  </w:endnote>
  <w:endnote w:type="continuationSeparator" w:id="0">
    <w:p w14:paraId="1BB9E32F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E2B7" w14:textId="77777777" w:rsidR="00C44CD8" w:rsidRPr="00A022BA" w:rsidRDefault="00C44CD8" w:rsidP="00A022BA">
    <w:pPr>
      <w:pStyle w:val="Footer"/>
      <w:rPr>
        <w:lang w:val="en-US"/>
      </w:rPr>
    </w:pPr>
    <w:r>
      <w:fldChar w:fldCharType="begin"/>
    </w:r>
    <w:r w:rsidRPr="00A022BA">
      <w:rPr>
        <w:lang w:val="en-US"/>
      </w:rPr>
      <w:instrText xml:space="preserve"> FILENAME  \p  \* MERGEFORMAT </w:instrText>
    </w:r>
    <w:r>
      <w:fldChar w:fldCharType="separate"/>
    </w:r>
    <w:r w:rsidR="002B2B3E">
      <w:rPr>
        <w:lang w:val="en-US"/>
      </w:rPr>
      <w:t>M:\BRSGD\TEXT2012\SG04\000\001s.docx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D916" w14:textId="77777777" w:rsidR="00C44CD8" w:rsidRDefault="00C44CD8">
      <w:r>
        <w:t>____________________</w:t>
      </w:r>
    </w:p>
  </w:footnote>
  <w:footnote w:type="continuationSeparator" w:id="0">
    <w:p w14:paraId="45EDAF3D" w14:textId="77777777" w:rsidR="00C44CD8" w:rsidRDefault="00C44CD8">
      <w:r>
        <w:continuationSeparator/>
      </w:r>
    </w:p>
  </w:footnote>
  <w:footnote w:id="1">
    <w:p w14:paraId="0A6BA149" w14:textId="77777777" w:rsidR="00C44CD8" w:rsidRPr="002D1F79" w:rsidRDefault="00C44CD8" w:rsidP="002D1F79">
      <w:pPr>
        <w:pStyle w:val="FootnoteText"/>
        <w:ind w:right="-709"/>
        <w:rPr>
          <w:sz w:val="24"/>
          <w:szCs w:val="24"/>
        </w:rPr>
      </w:pPr>
      <w:r w:rsidRPr="007C4AEA">
        <w:rPr>
          <w:rStyle w:val="FootnoteReference"/>
        </w:rPr>
        <w:t>*</w:t>
      </w:r>
      <w:r w:rsidRPr="007C4AEA">
        <w:t xml:space="preserve"> </w:t>
      </w:r>
      <w:r w:rsidRPr="007C4AEA">
        <w:tab/>
      </w:r>
      <w:r w:rsidRPr="002D1F79">
        <w:rPr>
          <w:rStyle w:val="FootnoteTextChar"/>
          <w:sz w:val="24"/>
          <w:szCs w:val="24"/>
        </w:rPr>
        <w:t>Esta Cuestión debe señalarse a la atención de las Comisiones de Estudio 5 y 7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A6F6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17C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8B10EA7" w14:textId="77777777" w:rsidR="00C44CD8" w:rsidRDefault="002B2B3E" w:rsidP="00506BED">
    <w:pPr>
      <w:pStyle w:val="Header"/>
      <w:rPr>
        <w:lang w:val="en-US"/>
      </w:rPr>
    </w:pPr>
    <w:r>
      <w:rPr>
        <w:lang w:val="en-US"/>
      </w:rPr>
      <w:t>4</w:t>
    </w:r>
    <w:r w:rsidR="00C44CD8">
      <w:rPr>
        <w:lang w:val="en-US"/>
      </w:rPr>
      <w:t>/1-S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27FA7"/>
    <w:rsid w:val="00034615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568EF"/>
    <w:rsid w:val="00190B55"/>
    <w:rsid w:val="001B0C14"/>
    <w:rsid w:val="001B59F5"/>
    <w:rsid w:val="001B7683"/>
    <w:rsid w:val="001C5CC7"/>
    <w:rsid w:val="001E448C"/>
    <w:rsid w:val="00225C73"/>
    <w:rsid w:val="00233C95"/>
    <w:rsid w:val="00250D17"/>
    <w:rsid w:val="002561A4"/>
    <w:rsid w:val="00274AF5"/>
    <w:rsid w:val="0028559E"/>
    <w:rsid w:val="00286286"/>
    <w:rsid w:val="00290307"/>
    <w:rsid w:val="00296DC0"/>
    <w:rsid w:val="002B2B3E"/>
    <w:rsid w:val="002B6DE8"/>
    <w:rsid w:val="002C08B4"/>
    <w:rsid w:val="002D1F79"/>
    <w:rsid w:val="002D7604"/>
    <w:rsid w:val="002E0CE6"/>
    <w:rsid w:val="002F7AB6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C52F3"/>
    <w:rsid w:val="003E30FF"/>
    <w:rsid w:val="003E3632"/>
    <w:rsid w:val="003E3867"/>
    <w:rsid w:val="003E4083"/>
    <w:rsid w:val="004049E9"/>
    <w:rsid w:val="00413E2B"/>
    <w:rsid w:val="00420F0B"/>
    <w:rsid w:val="004344D4"/>
    <w:rsid w:val="00441385"/>
    <w:rsid w:val="00450883"/>
    <w:rsid w:val="004649CF"/>
    <w:rsid w:val="00466B1D"/>
    <w:rsid w:val="0047112F"/>
    <w:rsid w:val="00477A86"/>
    <w:rsid w:val="00492B34"/>
    <w:rsid w:val="00495FDB"/>
    <w:rsid w:val="004C72AC"/>
    <w:rsid w:val="005036A8"/>
    <w:rsid w:val="00506BED"/>
    <w:rsid w:val="005117BE"/>
    <w:rsid w:val="0053095E"/>
    <w:rsid w:val="00536D1D"/>
    <w:rsid w:val="005371E8"/>
    <w:rsid w:val="005405C5"/>
    <w:rsid w:val="0054620D"/>
    <w:rsid w:val="00572779"/>
    <w:rsid w:val="00576178"/>
    <w:rsid w:val="0058588C"/>
    <w:rsid w:val="0059052B"/>
    <w:rsid w:val="00596556"/>
    <w:rsid w:val="005A464F"/>
    <w:rsid w:val="005E2666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85FE6"/>
    <w:rsid w:val="0068734A"/>
    <w:rsid w:val="006B5304"/>
    <w:rsid w:val="006C0E1A"/>
    <w:rsid w:val="006F7F46"/>
    <w:rsid w:val="00703420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71A6A"/>
    <w:rsid w:val="00875632"/>
    <w:rsid w:val="00896614"/>
    <w:rsid w:val="008A364B"/>
    <w:rsid w:val="008B0632"/>
    <w:rsid w:val="008C4F9E"/>
    <w:rsid w:val="008D584D"/>
    <w:rsid w:val="008D6D08"/>
    <w:rsid w:val="008E2466"/>
    <w:rsid w:val="008F749B"/>
    <w:rsid w:val="00923903"/>
    <w:rsid w:val="009249BF"/>
    <w:rsid w:val="00966982"/>
    <w:rsid w:val="009762AA"/>
    <w:rsid w:val="0098301B"/>
    <w:rsid w:val="00993D56"/>
    <w:rsid w:val="009959CC"/>
    <w:rsid w:val="009B6BCC"/>
    <w:rsid w:val="009D2477"/>
    <w:rsid w:val="009E529C"/>
    <w:rsid w:val="009F2090"/>
    <w:rsid w:val="00A022BA"/>
    <w:rsid w:val="00A052BA"/>
    <w:rsid w:val="00A31782"/>
    <w:rsid w:val="00A3205A"/>
    <w:rsid w:val="00A50EBB"/>
    <w:rsid w:val="00A602DA"/>
    <w:rsid w:val="00A84CFF"/>
    <w:rsid w:val="00A96F23"/>
    <w:rsid w:val="00AB6B49"/>
    <w:rsid w:val="00AC08F7"/>
    <w:rsid w:val="00AC1214"/>
    <w:rsid w:val="00AC4862"/>
    <w:rsid w:val="00AE1E91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CCC"/>
    <w:rsid w:val="00C44CD8"/>
    <w:rsid w:val="00C706C6"/>
    <w:rsid w:val="00C73011"/>
    <w:rsid w:val="00C8236A"/>
    <w:rsid w:val="00C86DF5"/>
    <w:rsid w:val="00CC6B5F"/>
    <w:rsid w:val="00CE47FD"/>
    <w:rsid w:val="00CE7533"/>
    <w:rsid w:val="00CF4DCC"/>
    <w:rsid w:val="00D11A24"/>
    <w:rsid w:val="00D1218A"/>
    <w:rsid w:val="00D2543D"/>
    <w:rsid w:val="00D26587"/>
    <w:rsid w:val="00D754E1"/>
    <w:rsid w:val="00D817C9"/>
    <w:rsid w:val="00DB0FA6"/>
    <w:rsid w:val="00DD0CDC"/>
    <w:rsid w:val="00DD7D50"/>
    <w:rsid w:val="00E14B8C"/>
    <w:rsid w:val="00E23304"/>
    <w:rsid w:val="00E302E3"/>
    <w:rsid w:val="00E31F8D"/>
    <w:rsid w:val="00E60DB2"/>
    <w:rsid w:val="00E64671"/>
    <w:rsid w:val="00E7293F"/>
    <w:rsid w:val="00E73ED1"/>
    <w:rsid w:val="00E80010"/>
    <w:rsid w:val="00E82059"/>
    <w:rsid w:val="00E93B2B"/>
    <w:rsid w:val="00EF1EF9"/>
    <w:rsid w:val="00F27EB2"/>
    <w:rsid w:val="00F50261"/>
    <w:rsid w:val="00F57F51"/>
    <w:rsid w:val="00F67147"/>
    <w:rsid w:val="00F76498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9DD48"/>
  <w15:docId w15:val="{2F2BD3CC-077B-4559-A4DF-CC0F8CD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40FB-6891-483F-BBAB-31F95074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ITU</cp:lastModifiedBy>
  <cp:revision>6</cp:revision>
  <cp:lastPrinted>2012-03-12T15:13:00Z</cp:lastPrinted>
  <dcterms:created xsi:type="dcterms:W3CDTF">2012-05-02T09:20:00Z</dcterms:created>
  <dcterms:modified xsi:type="dcterms:W3CDTF">2024-01-30T14:46:00Z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