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84C3" w14:textId="77777777" w:rsidR="00BF2CBD" w:rsidRPr="00534810" w:rsidRDefault="00A82CEA" w:rsidP="00417153">
      <w:pPr>
        <w:pStyle w:val="QuestionNoBR"/>
        <w:rPr>
          <w:lang w:eastAsia="zh-CN"/>
        </w:rPr>
      </w:pPr>
      <w:r>
        <w:t>Question ITU-</w:t>
      </w:r>
      <w:r w:rsidR="00BF2CBD" w:rsidRPr="00534810">
        <w:t xml:space="preserve">R </w:t>
      </w:r>
      <w:r w:rsidR="00BF2CBD">
        <w:t>281/4</w:t>
      </w:r>
      <w:r w:rsidR="00BF2CBD" w:rsidRPr="00534810">
        <w:rPr>
          <w:rStyle w:val="FootnoteReference"/>
        </w:rPr>
        <w:footnoteReference w:customMarkFollows="1" w:id="1"/>
        <w:t>*</w:t>
      </w:r>
    </w:p>
    <w:p w14:paraId="71A2E722" w14:textId="77777777" w:rsidR="00BF2CBD" w:rsidRPr="00534810" w:rsidRDefault="00BF2CBD">
      <w:pPr>
        <w:pStyle w:val="Questiontitle"/>
        <w:rPr>
          <w:lang w:eastAsia="zh-CN"/>
        </w:rPr>
      </w:pPr>
      <w:r w:rsidRPr="00534810">
        <w:t>Digital techniques in the broadc</w:t>
      </w:r>
      <w:r w:rsidR="00A82CEA">
        <w:t>asting-</w:t>
      </w:r>
      <w:r w:rsidRPr="00534810">
        <w:t>satellite service</w:t>
      </w:r>
      <w:r w:rsidRPr="00534810">
        <w:br/>
        <w:t>(sound and television)</w:t>
      </w:r>
    </w:p>
    <w:p w14:paraId="1189E955" w14:textId="77777777" w:rsidR="00BF2CBD" w:rsidRDefault="00BF2CBD">
      <w:pPr>
        <w:pStyle w:val="Questiondate"/>
      </w:pPr>
      <w:r>
        <w:t>(2009)</w:t>
      </w:r>
    </w:p>
    <w:p w14:paraId="72C91D98" w14:textId="77777777" w:rsidR="00BF2CBD" w:rsidRPr="00534810" w:rsidRDefault="00BF2CBD" w:rsidP="0079649F">
      <w:pPr>
        <w:pStyle w:val="Normalaftertitle"/>
        <w:spacing w:before="240"/>
        <w:jc w:val="both"/>
      </w:pPr>
      <w:r w:rsidRPr="00534810">
        <w:t>The ITU Radiocommunication Assembly,</w:t>
      </w:r>
    </w:p>
    <w:p w14:paraId="28814782" w14:textId="77777777" w:rsidR="00BF2CBD" w:rsidRPr="00534810" w:rsidRDefault="00BF2CBD" w:rsidP="0079649F">
      <w:pPr>
        <w:pStyle w:val="Call"/>
        <w:jc w:val="both"/>
      </w:pPr>
      <w:r w:rsidRPr="00534810">
        <w:t>considering</w:t>
      </w:r>
    </w:p>
    <w:p w14:paraId="02A1004D" w14:textId="77777777" w:rsidR="00BF2CBD" w:rsidRPr="00534810" w:rsidRDefault="00BF2CBD" w:rsidP="0079649F">
      <w:pPr>
        <w:jc w:val="both"/>
      </w:pPr>
      <w:r w:rsidRPr="00986AD2">
        <w:rPr>
          <w:i/>
          <w:iCs/>
        </w:rPr>
        <w:t>a)</w:t>
      </w:r>
      <w:r w:rsidRPr="00534810">
        <w:tab/>
        <w:t xml:space="preserve">that certain frequency bands </w:t>
      </w:r>
      <w:r>
        <w:t xml:space="preserve">are allocated </w:t>
      </w:r>
      <w:r w:rsidRPr="00534810">
        <w:t>to be shared equally by the broadcasting</w:t>
      </w:r>
      <w:r w:rsidRPr="00534810">
        <w:noBreakHyphen/>
        <w:t>satellite service (BSS) and other space and terrestrial services;</w:t>
      </w:r>
    </w:p>
    <w:p w14:paraId="759534AE" w14:textId="77777777" w:rsidR="00BF2CBD" w:rsidRPr="00534810" w:rsidRDefault="00BF2CBD" w:rsidP="0079649F">
      <w:pPr>
        <w:jc w:val="both"/>
      </w:pPr>
      <w:r w:rsidRPr="00986AD2">
        <w:rPr>
          <w:i/>
          <w:iCs/>
        </w:rPr>
        <w:t>b)</w:t>
      </w:r>
      <w:r w:rsidRPr="00534810">
        <w:tab/>
        <w:t>that such sharing can lead to mutual interference among services, and can affect the efficiency with which the geostationary</w:t>
      </w:r>
      <w:r w:rsidRPr="00534810">
        <w:noBreakHyphen/>
        <w:t>satellite orbit is utilized;</w:t>
      </w:r>
    </w:p>
    <w:p w14:paraId="7812E594" w14:textId="77777777" w:rsidR="00BF2CBD" w:rsidRPr="00534810" w:rsidRDefault="00BF2CBD" w:rsidP="0079649F">
      <w:pPr>
        <w:jc w:val="both"/>
      </w:pPr>
      <w:r w:rsidRPr="00986AD2">
        <w:rPr>
          <w:i/>
          <w:iCs/>
        </w:rPr>
        <w:t>c)</w:t>
      </w:r>
      <w:r w:rsidRPr="00534810">
        <w:tab/>
        <w:t xml:space="preserve">that, </w:t>
      </w:r>
      <w:r>
        <w:t>when</w:t>
      </w:r>
      <w:r w:rsidRPr="00534810">
        <w:t xml:space="preserve"> planning</w:t>
      </w:r>
      <w:r>
        <w:t xml:space="preserve"> a service which is shared with other services</w:t>
      </w:r>
      <w:r w:rsidRPr="00534810">
        <w:t>, it is necessary to specify, for each of the services involved, both the level of wanted signal (field strength or power</w:t>
      </w:r>
      <w:r w:rsidRPr="00534810">
        <w:noBreakHyphen/>
        <w:t>flux density) necessary for satisfactory reception, and the level of unwanted signal for interference that may be considered acceptable;</w:t>
      </w:r>
    </w:p>
    <w:p w14:paraId="07FE64F7" w14:textId="77777777" w:rsidR="00BF2CBD" w:rsidRPr="00534810" w:rsidRDefault="00BF2CBD" w:rsidP="0079649F">
      <w:pPr>
        <w:jc w:val="both"/>
      </w:pPr>
      <w:r w:rsidRPr="00986AD2">
        <w:rPr>
          <w:i/>
          <w:iCs/>
        </w:rPr>
        <w:t>d)</w:t>
      </w:r>
      <w:r w:rsidRPr="00534810">
        <w:tab/>
        <w:t>that rapid advances in digital techniques for compressed video and audio, and for digital modulation, can allow reductions in the radiated power and/or bandwidth;</w:t>
      </w:r>
    </w:p>
    <w:p w14:paraId="4574177F" w14:textId="77777777" w:rsidR="00BF2CBD" w:rsidRPr="00534810" w:rsidRDefault="00BF2CBD" w:rsidP="0079649F">
      <w:pPr>
        <w:jc w:val="both"/>
      </w:pPr>
      <w:r w:rsidRPr="00986AD2">
        <w:rPr>
          <w:i/>
          <w:iCs/>
        </w:rPr>
        <w:t>e)</w:t>
      </w:r>
      <w:r w:rsidRPr="00534810">
        <w:tab/>
        <w:t>that the implementation of error</w:t>
      </w:r>
      <w:r w:rsidRPr="00534810">
        <w:noBreakHyphen/>
        <w:t>correction coding and/or error</w:t>
      </w:r>
      <w:r w:rsidRPr="00534810">
        <w:noBreakHyphen/>
        <w:t>concealment processes can affect the overall bandwidth requirements and cost,</w:t>
      </w:r>
    </w:p>
    <w:p w14:paraId="11B62CB8" w14:textId="77777777" w:rsidR="00BF2CBD" w:rsidRPr="00534810" w:rsidRDefault="00BF2CBD" w:rsidP="0079649F">
      <w:pPr>
        <w:pStyle w:val="Call"/>
        <w:jc w:val="both"/>
      </w:pPr>
      <w:r w:rsidRPr="00534810">
        <w:t xml:space="preserve">decides </w:t>
      </w:r>
      <w:r w:rsidRPr="00534810">
        <w:rPr>
          <w:i w:val="0"/>
          <w:iCs/>
        </w:rPr>
        <w:t>that the following Questions should be studied</w:t>
      </w:r>
    </w:p>
    <w:p w14:paraId="14DE508F" w14:textId="77777777" w:rsidR="00BF2CBD" w:rsidRPr="00534810" w:rsidRDefault="00BF2CBD" w:rsidP="0079649F">
      <w:pPr>
        <w:jc w:val="both"/>
        <w:rPr>
          <w:i/>
        </w:rPr>
      </w:pPr>
      <w:r w:rsidRPr="00986AD2">
        <w:rPr>
          <w:bCs/>
        </w:rPr>
        <w:t>1</w:t>
      </w:r>
      <w:r w:rsidRPr="00534810">
        <w:tab/>
        <w:t>What are appropriate error</w:t>
      </w:r>
      <w:r w:rsidRPr="00534810">
        <w:noBreakHyphen/>
        <w:t>correction coding and/or error</w:t>
      </w:r>
      <w:r w:rsidRPr="00534810">
        <w:noBreakHyphen/>
        <w:t>concealment processes, based on an evaluation intended to deduce the optimum parameters from bandwidth and cost considerations?</w:t>
      </w:r>
    </w:p>
    <w:p w14:paraId="2FC53CE4" w14:textId="77777777" w:rsidR="00BF2CBD" w:rsidRPr="00534810" w:rsidRDefault="00BF2CBD" w:rsidP="0079649F">
      <w:pPr>
        <w:jc w:val="both"/>
        <w:rPr>
          <w:i/>
        </w:rPr>
      </w:pPr>
      <w:r w:rsidRPr="00986AD2">
        <w:rPr>
          <w:bCs/>
        </w:rPr>
        <w:t>2</w:t>
      </w:r>
      <w:r w:rsidRPr="00534810">
        <w:tab/>
        <w:t>What are suitable channel coding</w:t>
      </w:r>
      <w:r w:rsidRPr="00534810">
        <w:rPr>
          <w:b/>
        </w:rPr>
        <w:t xml:space="preserve"> </w:t>
      </w:r>
      <w:r w:rsidRPr="00534810">
        <w:t>and carrier modulation systems for the digital signal, and the bandwidths in which the signal may be efficiently transmitted?</w:t>
      </w:r>
    </w:p>
    <w:p w14:paraId="3CBDC07C" w14:textId="77777777" w:rsidR="00BF2CBD" w:rsidRPr="00534810" w:rsidRDefault="00BF2CBD" w:rsidP="0079649F">
      <w:pPr>
        <w:jc w:val="both"/>
        <w:rPr>
          <w:i/>
        </w:rPr>
      </w:pPr>
      <w:r w:rsidRPr="00986AD2">
        <w:rPr>
          <w:bCs/>
        </w:rPr>
        <w:t>3</w:t>
      </w:r>
      <w:r w:rsidRPr="00534810">
        <w:tab/>
        <w:t xml:space="preserve">What protection ratios are required between two digital signals, and between a digital signal and other types of signals likely to be transmitted in the bands allocated to the BSS (see </w:t>
      </w:r>
      <w:r>
        <w:rPr>
          <w:szCs w:val="22"/>
        </w:rPr>
        <w:t>Question ITU-R 283</w:t>
      </w:r>
      <w:r>
        <w:t>/4</w:t>
      </w:r>
      <w:r w:rsidRPr="00534810">
        <w:t>)?</w:t>
      </w:r>
    </w:p>
    <w:p w14:paraId="568E1DBA" w14:textId="77777777" w:rsidR="00BF2CBD" w:rsidRPr="00A82CEA" w:rsidRDefault="00BF2CBD" w:rsidP="0079649F">
      <w:pPr>
        <w:jc w:val="both"/>
        <w:rPr>
          <w:szCs w:val="24"/>
        </w:rPr>
      </w:pPr>
      <w:r w:rsidRPr="00A82CEA">
        <w:rPr>
          <w:szCs w:val="24"/>
        </w:rPr>
        <w:t>N</w:t>
      </w:r>
      <w:r w:rsidR="000E4196">
        <w:rPr>
          <w:szCs w:val="24"/>
        </w:rPr>
        <w:t>OTE – See Recommendations ITU-</w:t>
      </w:r>
      <w:r w:rsidRPr="00A82CEA">
        <w:rPr>
          <w:szCs w:val="24"/>
        </w:rPr>
        <w:t>R BO.</w:t>
      </w:r>
      <w:r w:rsidR="000E4196" w:rsidRPr="00A82CEA">
        <w:rPr>
          <w:szCs w:val="24"/>
        </w:rPr>
        <w:t>651</w:t>
      </w:r>
      <w:r w:rsidR="000E4196">
        <w:rPr>
          <w:szCs w:val="24"/>
        </w:rPr>
        <w:t>, ITU-</w:t>
      </w:r>
      <w:r w:rsidRPr="00A82CEA">
        <w:rPr>
          <w:szCs w:val="24"/>
        </w:rPr>
        <w:t>R BO.</w:t>
      </w:r>
      <w:r w:rsidR="000E4196" w:rsidRPr="00A82CEA">
        <w:rPr>
          <w:szCs w:val="24"/>
        </w:rPr>
        <w:t>712</w:t>
      </w:r>
      <w:r w:rsidR="000E4196">
        <w:rPr>
          <w:szCs w:val="24"/>
        </w:rPr>
        <w:t xml:space="preserve"> and Reports ITU-R BO.632, ITU</w:t>
      </w:r>
      <w:r w:rsidR="000E4196">
        <w:rPr>
          <w:szCs w:val="24"/>
        </w:rPr>
        <w:noBreakHyphen/>
        <w:t>R BO.634, ITU-</w:t>
      </w:r>
      <w:r w:rsidRPr="00A82CEA">
        <w:rPr>
          <w:szCs w:val="24"/>
        </w:rPr>
        <w:t>R BO.954,</w:t>
      </w:r>
    </w:p>
    <w:p w14:paraId="251749C1" w14:textId="77777777" w:rsidR="00BF2CBD" w:rsidRPr="00534810" w:rsidRDefault="00BF2CBD" w:rsidP="0079649F">
      <w:pPr>
        <w:pStyle w:val="Call"/>
        <w:jc w:val="both"/>
      </w:pPr>
      <w:r w:rsidRPr="00534810">
        <w:t>further decides</w:t>
      </w:r>
    </w:p>
    <w:p w14:paraId="09753B25" w14:textId="77777777" w:rsidR="00BF2CBD" w:rsidRPr="00534810" w:rsidRDefault="00BF2CBD" w:rsidP="0079649F">
      <w:pPr>
        <w:jc w:val="both"/>
      </w:pPr>
      <w:r w:rsidRPr="00986AD2">
        <w:rPr>
          <w:bCs/>
        </w:rPr>
        <w:t>1</w:t>
      </w:r>
      <w:r w:rsidRPr="00534810">
        <w:rPr>
          <w:b/>
        </w:rPr>
        <w:tab/>
      </w:r>
      <w:r w:rsidRPr="00534810">
        <w:t xml:space="preserve">that the results of the above studies should be included in </w:t>
      </w:r>
      <w:r w:rsidRPr="00AB254B">
        <w:t xml:space="preserve">appropriate </w:t>
      </w:r>
      <w:r w:rsidR="000E4196" w:rsidRPr="00534810">
        <w:t>Recommendations</w:t>
      </w:r>
      <w:r w:rsidR="000E4196">
        <w:t xml:space="preserve"> and/or </w:t>
      </w:r>
      <w:r>
        <w:t>Reports</w:t>
      </w:r>
      <w:r w:rsidRPr="00534810">
        <w:t>;</w:t>
      </w:r>
    </w:p>
    <w:p w14:paraId="716ABF99" w14:textId="2F4842F5" w:rsidR="00BF2CBD" w:rsidRPr="00534810" w:rsidRDefault="00BF2CBD" w:rsidP="0079649F">
      <w:pPr>
        <w:jc w:val="both"/>
      </w:pPr>
      <w:r w:rsidRPr="00986AD2">
        <w:rPr>
          <w:bCs/>
        </w:rPr>
        <w:t>2</w:t>
      </w:r>
      <w:r w:rsidRPr="00534810">
        <w:rPr>
          <w:b/>
        </w:rPr>
        <w:tab/>
      </w:r>
      <w:r w:rsidRPr="00534810">
        <w:t>that the above st</w:t>
      </w:r>
      <w:r w:rsidR="00FD2ED9">
        <w:t>udies should be completed by 202</w:t>
      </w:r>
      <w:r w:rsidR="0079649F">
        <w:t>5</w:t>
      </w:r>
      <w:r w:rsidRPr="00534810">
        <w:t>.</w:t>
      </w:r>
    </w:p>
    <w:p w14:paraId="27454386" w14:textId="77777777" w:rsidR="00BF2CBD" w:rsidRDefault="00BF2CBD" w:rsidP="0079649F">
      <w:pPr>
        <w:jc w:val="both"/>
      </w:pPr>
    </w:p>
    <w:p w14:paraId="273C37BC" w14:textId="77777777" w:rsidR="002B6A74" w:rsidRPr="00534810" w:rsidRDefault="00BF2CBD" w:rsidP="00A82CEA">
      <w:r w:rsidRPr="00534810">
        <w:t>Category: S1</w:t>
      </w:r>
    </w:p>
    <w:sectPr w:rsidR="002B6A74" w:rsidRPr="00534810" w:rsidSect="005335B4">
      <w:headerReference w:type="default" r:id="rId8"/>
      <w:footerReference w:type="default" r:id="rId9"/>
      <w:pgSz w:w="11907" w:h="16834"/>
      <w:pgMar w:top="1304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E659" w14:textId="77777777" w:rsidR="00A82CEA" w:rsidRDefault="00A82CEA">
      <w:r>
        <w:separator/>
      </w:r>
    </w:p>
  </w:endnote>
  <w:endnote w:type="continuationSeparator" w:id="0">
    <w:p w14:paraId="4791A28A" w14:textId="77777777" w:rsidR="00A82CEA" w:rsidRDefault="00A8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2D34" w14:textId="77777777" w:rsidR="00A82CEA" w:rsidRPr="008567F2" w:rsidRDefault="00A82CEA" w:rsidP="005E4B5C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\p  \* MERGEFORMAT </w:instrText>
    </w:r>
    <w:r>
      <w:rPr>
        <w:lang w:val="en-US"/>
      </w:rPr>
      <w:fldChar w:fldCharType="separate"/>
    </w:r>
    <w:r w:rsidR="00006079">
      <w:rPr>
        <w:lang w:val="en-US"/>
      </w:rPr>
      <w:t>M:\BRSGD\TEXT2012\SG04\000\001e.docx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E8C9" w14:textId="77777777" w:rsidR="00A82CEA" w:rsidRDefault="00A82CEA">
      <w:r>
        <w:t>____________________</w:t>
      </w:r>
    </w:p>
  </w:footnote>
  <w:footnote w:type="continuationSeparator" w:id="0">
    <w:p w14:paraId="5A6FD9E3" w14:textId="77777777" w:rsidR="00A82CEA" w:rsidRDefault="00A82CEA">
      <w:r>
        <w:continuationSeparator/>
      </w:r>
    </w:p>
  </w:footnote>
  <w:footnote w:id="1">
    <w:p w14:paraId="7519AE72" w14:textId="77777777" w:rsidR="00A82CEA" w:rsidRPr="00900ED3" w:rsidRDefault="00A82CEA" w:rsidP="0079649F">
      <w:pPr>
        <w:pStyle w:val="FootnoteText"/>
        <w:ind w:left="313" w:hanging="313"/>
        <w:jc w:val="both"/>
        <w:rPr>
          <w:szCs w:val="24"/>
        </w:rPr>
      </w:pPr>
      <w:r w:rsidRPr="003E230C">
        <w:rPr>
          <w:rStyle w:val="FootnoteReference"/>
          <w:szCs w:val="22"/>
        </w:rPr>
        <w:t>*</w:t>
      </w:r>
      <w:r w:rsidRPr="003E230C">
        <w:rPr>
          <w:szCs w:val="22"/>
        </w:rPr>
        <w:tab/>
      </w:r>
      <w:r w:rsidRPr="00900ED3">
        <w:rPr>
          <w:szCs w:val="24"/>
        </w:rPr>
        <w:t>This Question may be associated with the studies</w:t>
      </w:r>
      <w:r>
        <w:rPr>
          <w:szCs w:val="24"/>
        </w:rPr>
        <w:t xml:space="preserve"> carried out under Question ITU-</w:t>
      </w:r>
      <w:r w:rsidRPr="00900ED3">
        <w:rPr>
          <w:szCs w:val="24"/>
        </w:rPr>
        <w:t>R 285/4.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B109" w14:textId="77777777" w:rsidR="00A82CEA" w:rsidRDefault="00A82CE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3A99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AB56475" w14:textId="77777777" w:rsidR="00A82CEA" w:rsidRDefault="00A82CEA">
    <w:pPr>
      <w:pStyle w:val="Header"/>
      <w:rPr>
        <w:lang w:val="en-US"/>
      </w:rPr>
    </w:pPr>
    <w:r>
      <w:rPr>
        <w:lang w:val="en-US"/>
      </w:rPr>
      <w:t>4/1-E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CB6"/>
    <w:multiLevelType w:val="hybridMultilevel"/>
    <w:tmpl w:val="44FA8E8A"/>
    <w:lvl w:ilvl="0" w:tplc="7D8CFCEA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0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53D"/>
    <w:rsid w:val="0000364F"/>
    <w:rsid w:val="00006079"/>
    <w:rsid w:val="000069D4"/>
    <w:rsid w:val="000174AD"/>
    <w:rsid w:val="00026670"/>
    <w:rsid w:val="000363C0"/>
    <w:rsid w:val="0006104F"/>
    <w:rsid w:val="000A2D1D"/>
    <w:rsid w:val="000A7D55"/>
    <w:rsid w:val="000C2185"/>
    <w:rsid w:val="000C2E8E"/>
    <w:rsid w:val="000E0E7C"/>
    <w:rsid w:val="000E4196"/>
    <w:rsid w:val="000F1B4B"/>
    <w:rsid w:val="00103D8A"/>
    <w:rsid w:val="00105E82"/>
    <w:rsid w:val="00126AB3"/>
    <w:rsid w:val="0012744F"/>
    <w:rsid w:val="001419EA"/>
    <w:rsid w:val="00156F66"/>
    <w:rsid w:val="00174A1E"/>
    <w:rsid w:val="00182528"/>
    <w:rsid w:val="0018500B"/>
    <w:rsid w:val="00185FFF"/>
    <w:rsid w:val="00186440"/>
    <w:rsid w:val="00196A19"/>
    <w:rsid w:val="001A4ABA"/>
    <w:rsid w:val="001B663A"/>
    <w:rsid w:val="001C0539"/>
    <w:rsid w:val="001C0AFC"/>
    <w:rsid w:val="001C688B"/>
    <w:rsid w:val="00202DC1"/>
    <w:rsid w:val="002116EE"/>
    <w:rsid w:val="002309D8"/>
    <w:rsid w:val="002405BC"/>
    <w:rsid w:val="002460BB"/>
    <w:rsid w:val="00252AB6"/>
    <w:rsid w:val="00253786"/>
    <w:rsid w:val="002874BE"/>
    <w:rsid w:val="00295A57"/>
    <w:rsid w:val="002A42EE"/>
    <w:rsid w:val="002A6A54"/>
    <w:rsid w:val="002A7FE2"/>
    <w:rsid w:val="002B6A74"/>
    <w:rsid w:val="002C2214"/>
    <w:rsid w:val="002D6CA9"/>
    <w:rsid w:val="002E1B4F"/>
    <w:rsid w:val="002E228D"/>
    <w:rsid w:val="002F2E67"/>
    <w:rsid w:val="00315546"/>
    <w:rsid w:val="0031621B"/>
    <w:rsid w:val="00317357"/>
    <w:rsid w:val="00330567"/>
    <w:rsid w:val="0033263A"/>
    <w:rsid w:val="00334A54"/>
    <w:rsid w:val="003369A0"/>
    <w:rsid w:val="00342DF3"/>
    <w:rsid w:val="003453E5"/>
    <w:rsid w:val="00386A9D"/>
    <w:rsid w:val="00391081"/>
    <w:rsid w:val="003A7179"/>
    <w:rsid w:val="003B2789"/>
    <w:rsid w:val="003C13CE"/>
    <w:rsid w:val="003E2518"/>
    <w:rsid w:val="003F4219"/>
    <w:rsid w:val="003F44E7"/>
    <w:rsid w:val="003F61F2"/>
    <w:rsid w:val="00415682"/>
    <w:rsid w:val="00417153"/>
    <w:rsid w:val="00434B10"/>
    <w:rsid w:val="00463D88"/>
    <w:rsid w:val="00490744"/>
    <w:rsid w:val="004932E1"/>
    <w:rsid w:val="004B1EF7"/>
    <w:rsid w:val="004B3FAD"/>
    <w:rsid w:val="004D0576"/>
    <w:rsid w:val="004E2818"/>
    <w:rsid w:val="004F1E09"/>
    <w:rsid w:val="00501DCA"/>
    <w:rsid w:val="00513A47"/>
    <w:rsid w:val="00526076"/>
    <w:rsid w:val="005301A5"/>
    <w:rsid w:val="00531653"/>
    <w:rsid w:val="005335B4"/>
    <w:rsid w:val="00536474"/>
    <w:rsid w:val="005408DF"/>
    <w:rsid w:val="00545ED6"/>
    <w:rsid w:val="005568E3"/>
    <w:rsid w:val="005639D9"/>
    <w:rsid w:val="00566233"/>
    <w:rsid w:val="00573344"/>
    <w:rsid w:val="00583F9B"/>
    <w:rsid w:val="005908B6"/>
    <w:rsid w:val="005C5D30"/>
    <w:rsid w:val="005E4B5C"/>
    <w:rsid w:val="005E5C10"/>
    <w:rsid w:val="005E62D1"/>
    <w:rsid w:val="005F2C78"/>
    <w:rsid w:val="0060617B"/>
    <w:rsid w:val="006144E4"/>
    <w:rsid w:val="00637425"/>
    <w:rsid w:val="006442B3"/>
    <w:rsid w:val="00650299"/>
    <w:rsid w:val="00655FC5"/>
    <w:rsid w:val="00683FBE"/>
    <w:rsid w:val="00694F61"/>
    <w:rsid w:val="00695D65"/>
    <w:rsid w:val="006A148A"/>
    <w:rsid w:val="006D2037"/>
    <w:rsid w:val="006D3D14"/>
    <w:rsid w:val="006F3424"/>
    <w:rsid w:val="00712EB0"/>
    <w:rsid w:val="00751429"/>
    <w:rsid w:val="0078082C"/>
    <w:rsid w:val="0079333B"/>
    <w:rsid w:val="0079649F"/>
    <w:rsid w:val="007C3297"/>
    <w:rsid w:val="007C7AE0"/>
    <w:rsid w:val="008109FC"/>
    <w:rsid w:val="00822581"/>
    <w:rsid w:val="008309DD"/>
    <w:rsid w:val="00830C63"/>
    <w:rsid w:val="0083227A"/>
    <w:rsid w:val="00835FF2"/>
    <w:rsid w:val="0085635A"/>
    <w:rsid w:val="008567F2"/>
    <w:rsid w:val="00866900"/>
    <w:rsid w:val="00881BA1"/>
    <w:rsid w:val="00894D8B"/>
    <w:rsid w:val="0089672A"/>
    <w:rsid w:val="008C26B8"/>
    <w:rsid w:val="008D5DD9"/>
    <w:rsid w:val="008E453D"/>
    <w:rsid w:val="00900ED3"/>
    <w:rsid w:val="00920645"/>
    <w:rsid w:val="00921F78"/>
    <w:rsid w:val="009266C6"/>
    <w:rsid w:val="009672B9"/>
    <w:rsid w:val="0097356F"/>
    <w:rsid w:val="00982084"/>
    <w:rsid w:val="00986AD2"/>
    <w:rsid w:val="00993DD2"/>
    <w:rsid w:val="00995963"/>
    <w:rsid w:val="009B61EB"/>
    <w:rsid w:val="009C2064"/>
    <w:rsid w:val="009C7733"/>
    <w:rsid w:val="009D1697"/>
    <w:rsid w:val="009F57D0"/>
    <w:rsid w:val="00A014F8"/>
    <w:rsid w:val="00A02330"/>
    <w:rsid w:val="00A418DB"/>
    <w:rsid w:val="00A5173C"/>
    <w:rsid w:val="00A56F68"/>
    <w:rsid w:val="00A61AEF"/>
    <w:rsid w:val="00A751E1"/>
    <w:rsid w:val="00A75CBE"/>
    <w:rsid w:val="00A82CEA"/>
    <w:rsid w:val="00A833AB"/>
    <w:rsid w:val="00A95775"/>
    <w:rsid w:val="00AA4B28"/>
    <w:rsid w:val="00AA550E"/>
    <w:rsid w:val="00AD717F"/>
    <w:rsid w:val="00AF0DCB"/>
    <w:rsid w:val="00AF173A"/>
    <w:rsid w:val="00AF397E"/>
    <w:rsid w:val="00B066A4"/>
    <w:rsid w:val="00B07A13"/>
    <w:rsid w:val="00B23795"/>
    <w:rsid w:val="00B3259A"/>
    <w:rsid w:val="00B41ADF"/>
    <w:rsid w:val="00B4279B"/>
    <w:rsid w:val="00B45FC9"/>
    <w:rsid w:val="00B52120"/>
    <w:rsid w:val="00B72910"/>
    <w:rsid w:val="00B93A99"/>
    <w:rsid w:val="00B93B7D"/>
    <w:rsid w:val="00BA0E38"/>
    <w:rsid w:val="00BA541C"/>
    <w:rsid w:val="00BB5C70"/>
    <w:rsid w:val="00BC7CCF"/>
    <w:rsid w:val="00BD7099"/>
    <w:rsid w:val="00BD7F83"/>
    <w:rsid w:val="00BE470B"/>
    <w:rsid w:val="00BF2CBD"/>
    <w:rsid w:val="00C01D34"/>
    <w:rsid w:val="00C13C9E"/>
    <w:rsid w:val="00C414C7"/>
    <w:rsid w:val="00C43880"/>
    <w:rsid w:val="00C57094"/>
    <w:rsid w:val="00C57A91"/>
    <w:rsid w:val="00C721B2"/>
    <w:rsid w:val="00CA0C8D"/>
    <w:rsid w:val="00CC01C2"/>
    <w:rsid w:val="00CC15E8"/>
    <w:rsid w:val="00CE0B81"/>
    <w:rsid w:val="00CE6654"/>
    <w:rsid w:val="00CF21F2"/>
    <w:rsid w:val="00CF51A2"/>
    <w:rsid w:val="00CF6E37"/>
    <w:rsid w:val="00D02712"/>
    <w:rsid w:val="00D1602E"/>
    <w:rsid w:val="00D214D0"/>
    <w:rsid w:val="00D55A5F"/>
    <w:rsid w:val="00D6053A"/>
    <w:rsid w:val="00D6546B"/>
    <w:rsid w:val="00D727C0"/>
    <w:rsid w:val="00D72E78"/>
    <w:rsid w:val="00D763C9"/>
    <w:rsid w:val="00D86A3A"/>
    <w:rsid w:val="00D95091"/>
    <w:rsid w:val="00D97276"/>
    <w:rsid w:val="00DA28B3"/>
    <w:rsid w:val="00DA58E4"/>
    <w:rsid w:val="00DD4BED"/>
    <w:rsid w:val="00DE39F0"/>
    <w:rsid w:val="00DF0AF3"/>
    <w:rsid w:val="00DF0BA5"/>
    <w:rsid w:val="00E06C41"/>
    <w:rsid w:val="00E23988"/>
    <w:rsid w:val="00E275BC"/>
    <w:rsid w:val="00E27D7E"/>
    <w:rsid w:val="00E317E5"/>
    <w:rsid w:val="00E40B84"/>
    <w:rsid w:val="00E42E13"/>
    <w:rsid w:val="00E52F8C"/>
    <w:rsid w:val="00E6257C"/>
    <w:rsid w:val="00E63C59"/>
    <w:rsid w:val="00ED6364"/>
    <w:rsid w:val="00ED7630"/>
    <w:rsid w:val="00EE6D66"/>
    <w:rsid w:val="00EF04E3"/>
    <w:rsid w:val="00F7625A"/>
    <w:rsid w:val="00F814F4"/>
    <w:rsid w:val="00F84663"/>
    <w:rsid w:val="00F95139"/>
    <w:rsid w:val="00FA124A"/>
    <w:rsid w:val="00FA3311"/>
    <w:rsid w:val="00FB2646"/>
    <w:rsid w:val="00FC08DD"/>
    <w:rsid w:val="00FC2316"/>
    <w:rsid w:val="00FC2CFD"/>
    <w:rsid w:val="00FC5956"/>
    <w:rsid w:val="00FD2BC1"/>
    <w:rsid w:val="00FD2ED9"/>
    <w:rsid w:val="00FD69C0"/>
    <w:rsid w:val="00FF0D9F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CBAB5"/>
  <w15:docId w15:val="{118A230F-4F5E-46C5-B0BE-266AE2B1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2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0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E63C5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0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table" w:styleId="TableGrid">
    <w:name w:val="Table Grid"/>
    <w:basedOn w:val="TableNormal"/>
    <w:rsid w:val="008E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FF0D9F"/>
    <w:rPr>
      <w:rFonts w:ascii="Times New Roman" w:hAnsi="Times New Roman"/>
      <w:sz w:val="24"/>
      <w:lang w:val="en-GB" w:eastAsia="en-US"/>
    </w:rPr>
  </w:style>
  <w:style w:type="paragraph" w:customStyle="1" w:styleId="QuestionNoBR">
    <w:name w:val="Question_No_BR"/>
    <w:basedOn w:val="Normal"/>
    <w:next w:val="Question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Char1CharChar1Char">
    <w:name w:val="Char1 Char Char1 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CallChar">
    <w:name w:val="Call Char"/>
    <w:basedOn w:val="DefaultParagraphFont"/>
    <w:link w:val="Call"/>
    <w:rsid w:val="00BF2CBD"/>
    <w:rPr>
      <w:rFonts w:ascii="Times New Roman" w:hAnsi="Times New Roman"/>
      <w:i/>
      <w:sz w:val="24"/>
      <w:lang w:val="en-GB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a">
    <w:name w:val="Стиль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Verdana"/>
      <w:szCs w:val="24"/>
      <w:lang w:val="en-US"/>
    </w:rPr>
  </w:style>
  <w:style w:type="character" w:customStyle="1" w:styleId="FootnoteCharacters">
    <w:name w:val="Footnote Characters"/>
    <w:basedOn w:val="DefaultParagraphFont"/>
    <w:rsid w:val="00BF2CBD"/>
    <w:rPr>
      <w:position w:val="6"/>
      <w:sz w:val="18"/>
    </w:rPr>
  </w:style>
  <w:style w:type="paragraph" w:customStyle="1" w:styleId="AnnexNotitle">
    <w:name w:val="Annex_No &amp; title"/>
    <w:basedOn w:val="Normal"/>
    <w:next w:val="Normalafter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enumlev10">
    <w:name w:val="enumlev1 Знак"/>
    <w:basedOn w:val="DefaultParagraphFont"/>
    <w:link w:val="enumlev1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har">
    <w:name w:val="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MS Mincho" w:hAnsi="Verdana"/>
      <w:lang w:val="en-US"/>
    </w:rPr>
  </w:style>
  <w:style w:type="paragraph" w:styleId="ListParagraph">
    <w:name w:val="List Paragraph"/>
    <w:basedOn w:val="Normal"/>
    <w:uiPriority w:val="34"/>
    <w:qFormat/>
    <w:rsid w:val="00EE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on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44C6-B909-43F6-9FDB-515F2E33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Category: S2</vt:lpstr>
    </vt:vector>
  </TitlesOfParts>
  <Manager/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mostyn</dc:creator>
  <cp:keywords/>
  <dc:description/>
  <cp:lastModifiedBy>Fernandez Jimenez, Virginia</cp:lastModifiedBy>
  <cp:revision>4</cp:revision>
  <cp:lastPrinted>2012-03-08T09:44:00Z</cp:lastPrinted>
  <dcterms:created xsi:type="dcterms:W3CDTF">2012-04-26T09:57:00Z</dcterms:created>
  <dcterms:modified xsi:type="dcterms:W3CDTF">2024-01-30T15:10:00Z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