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599D" w:rsidRPr="0009416A" w:rsidRDefault="0063599D" w:rsidP="0063599D">
      <w:pPr>
        <w:pStyle w:val="QuestionNoBR"/>
        <w:rPr>
          <w:rFonts w:ascii="Dubai" w:hAnsi="Dubai" w:cs="Dubai"/>
          <w:noProof/>
          <w:sz w:val="22"/>
          <w:szCs w:val="22"/>
          <w:rtl/>
          <w:lang w:val="en-US"/>
        </w:rPr>
      </w:pPr>
      <w:r w:rsidRPr="0009416A">
        <w:rPr>
          <w:rFonts w:ascii="Dubai" w:hAnsi="Dubai" w:cs="Dubai"/>
          <w:b/>
          <w:noProof/>
          <w:szCs w:val="28"/>
          <w:rtl/>
          <w:lang w:val="en-US"/>
        </w:rPr>
        <w:t xml:space="preserve">المسألة </w:t>
      </w:r>
      <w:r w:rsidRPr="0009416A">
        <w:rPr>
          <w:rFonts w:ascii="Dubai" w:hAnsi="Dubai" w:cs="Dubai"/>
          <w:b/>
          <w:noProof/>
          <w:szCs w:val="28"/>
          <w:lang w:val="fr-FR"/>
        </w:rPr>
        <w:t xml:space="preserve"> ITU-R 279/4</w:t>
      </w:r>
    </w:p>
    <w:p w:rsidR="0063599D" w:rsidRPr="0009416A" w:rsidRDefault="0063599D" w:rsidP="0063599D">
      <w:pPr>
        <w:pStyle w:val="Questiontitle"/>
        <w:rPr>
          <w:rFonts w:ascii="Dubai" w:hAnsi="Dubai" w:cs="Dubai"/>
          <w:bCs/>
          <w:noProof/>
          <w:sz w:val="22"/>
          <w:szCs w:val="22"/>
          <w:rtl/>
          <w:lang w:val="en-US"/>
        </w:rPr>
      </w:pPr>
      <w:r w:rsidRPr="0009416A">
        <w:rPr>
          <w:rFonts w:ascii="Dubai" w:hAnsi="Dubai" w:cs="Dubai"/>
          <w:b w:val="0"/>
          <w:bCs/>
          <w:noProof/>
          <w:szCs w:val="28"/>
          <w:rtl/>
          <w:lang w:val="en-US"/>
        </w:rPr>
        <w:t xml:space="preserve">الإذاعة الساتلية للتلفزيون عالي الوضوح </w:t>
      </w:r>
      <w:r w:rsidRPr="0009416A">
        <w:rPr>
          <w:rFonts w:ascii="Dubai" w:hAnsi="Dubai" w:cs="Dubai"/>
          <w:b w:val="0"/>
          <w:bCs/>
          <w:noProof/>
          <w:szCs w:val="28"/>
          <w:lang w:val="fr-FR"/>
        </w:rPr>
        <w:t>(HDTV)</w:t>
      </w:r>
    </w:p>
    <w:p w:rsidR="0063599D" w:rsidRPr="0009416A" w:rsidRDefault="0063599D" w:rsidP="0063599D">
      <w:pPr>
        <w:pStyle w:val="Questiondate"/>
        <w:rPr>
          <w:rFonts w:ascii="Dubai" w:hAnsi="Dubai" w:cs="Dubai"/>
          <w:noProof/>
          <w:szCs w:val="22"/>
          <w:lang w:val="en-US"/>
        </w:rPr>
      </w:pPr>
      <w:r w:rsidRPr="0009416A">
        <w:rPr>
          <w:rFonts w:ascii="Dubai" w:hAnsi="Dubai" w:cs="Dubai"/>
          <w:bCs/>
          <w:noProof/>
          <w:szCs w:val="22"/>
          <w:lang w:val="en-US"/>
        </w:rPr>
        <w:t>(</w:t>
      </w:r>
      <w:r w:rsidRPr="0009416A">
        <w:rPr>
          <w:rFonts w:ascii="Dubai" w:hAnsi="Dubai" w:cs="Dubai"/>
          <w:bCs/>
          <w:i w:val="0"/>
          <w:iCs/>
          <w:noProof/>
          <w:szCs w:val="22"/>
          <w:lang w:val="en-US"/>
        </w:rPr>
        <w:t>2009)</w:t>
      </w:r>
    </w:p>
    <w:p w:rsidR="0063599D" w:rsidRPr="0009416A" w:rsidRDefault="0063599D" w:rsidP="0063599D">
      <w:pPr>
        <w:pStyle w:val="Normalaftertitle"/>
        <w:rPr>
          <w:rFonts w:ascii="Dubai" w:hAnsi="Dubai" w:cs="Dubai"/>
          <w:noProof/>
          <w:szCs w:val="22"/>
          <w:rtl/>
        </w:rPr>
      </w:pPr>
      <w:r w:rsidRPr="0009416A">
        <w:rPr>
          <w:rFonts w:ascii="Dubai" w:hAnsi="Dubai" w:cs="Dubai"/>
          <w:b/>
          <w:noProof/>
          <w:szCs w:val="22"/>
          <w:rtl/>
        </w:rPr>
        <w:t xml:space="preserve">إن جمعية الاتصالات الراديوية </w:t>
      </w:r>
      <w:r w:rsidRPr="0009416A">
        <w:rPr>
          <w:rFonts w:ascii="Dubai" w:hAnsi="Dubai" w:cs="Dubai"/>
          <w:b/>
          <w:noProof/>
          <w:szCs w:val="22"/>
          <w:rtl/>
          <w:lang w:val="fr-CH"/>
        </w:rPr>
        <w:t>للاتحاد الدولي للاتصالات</w:t>
      </w:r>
      <w:r w:rsidRPr="0009416A">
        <w:rPr>
          <w:rFonts w:ascii="Dubai" w:hAnsi="Dubai" w:cs="Dubai"/>
          <w:b/>
          <w:noProof/>
          <w:szCs w:val="22"/>
          <w:rtl/>
        </w:rPr>
        <w:t>،</w:t>
      </w:r>
    </w:p>
    <w:p w:rsidR="0063599D" w:rsidRPr="0009416A" w:rsidRDefault="0063599D" w:rsidP="0063599D">
      <w:pPr>
        <w:pStyle w:val="Call"/>
        <w:tabs>
          <w:tab w:val="clear" w:pos="1985"/>
          <w:tab w:val="left" w:pos="2762"/>
        </w:tabs>
        <w:spacing w:before="120"/>
        <w:rPr>
          <w:rFonts w:ascii="Dubai" w:hAnsi="Dubai" w:cs="Dubai"/>
          <w:i w:val="0"/>
          <w:iCs/>
          <w:noProof/>
          <w:szCs w:val="22"/>
          <w:rtl/>
        </w:rPr>
      </w:pPr>
      <w:r w:rsidRPr="0009416A">
        <w:rPr>
          <w:rFonts w:ascii="Dubai" w:hAnsi="Dubai" w:cs="Dubai"/>
          <w:b/>
          <w:i w:val="0"/>
          <w:iCs/>
          <w:noProof/>
          <w:szCs w:val="22"/>
          <w:rtl/>
        </w:rPr>
        <w:t>إذ تضع في اعتبارها</w:t>
      </w:r>
    </w:p>
    <w:p w:rsidR="0063599D" w:rsidRPr="0009416A" w:rsidRDefault="0063599D" w:rsidP="0063599D">
      <w:pPr>
        <w:rPr>
          <w:rFonts w:ascii="Dubai" w:hAnsi="Dubai" w:cs="Dubai"/>
          <w:noProof/>
          <w:szCs w:val="22"/>
          <w:rtl/>
          <w:lang w:val="fr-FR"/>
        </w:rPr>
      </w:pPr>
      <w:r w:rsidRPr="0009416A">
        <w:rPr>
          <w:rFonts w:ascii="Dubai" w:hAnsi="Dubai" w:cs="Dubai"/>
          <w:b/>
          <w:i/>
          <w:iCs/>
          <w:noProof/>
          <w:szCs w:val="22"/>
          <w:rtl/>
        </w:rPr>
        <w:t xml:space="preserve"> أ )</w:t>
      </w:r>
      <w:r w:rsidRPr="0009416A">
        <w:rPr>
          <w:rFonts w:ascii="Dubai" w:hAnsi="Dubai" w:cs="Dubai"/>
          <w:noProof/>
          <w:szCs w:val="22"/>
          <w:rtl/>
        </w:rPr>
        <w:tab/>
      </w:r>
      <w:r w:rsidRPr="0009416A">
        <w:rPr>
          <w:rFonts w:ascii="Dubai" w:hAnsi="Dubai" w:cs="Dubai"/>
          <w:b/>
          <w:noProof/>
          <w:szCs w:val="22"/>
          <w:rtl/>
        </w:rPr>
        <w:t xml:space="preserve">أن بعض الإدارات بدأت تطبيق خدمة التلفزيون عالي الوضوح </w:t>
      </w:r>
      <w:r w:rsidRPr="0009416A">
        <w:rPr>
          <w:rFonts w:ascii="Dubai" w:hAnsi="Dubai" w:cs="Dubai"/>
          <w:bCs/>
          <w:noProof/>
          <w:szCs w:val="22"/>
          <w:lang w:val="fr-FR"/>
        </w:rPr>
        <w:t>(HDTV)</w:t>
      </w:r>
      <w:r w:rsidRPr="0009416A">
        <w:rPr>
          <w:rFonts w:ascii="Dubai" w:hAnsi="Dubai" w:cs="Dubai"/>
          <w:b/>
          <w:noProof/>
          <w:szCs w:val="22"/>
          <w:rtl/>
          <w:lang w:val="fr-FR"/>
        </w:rPr>
        <w:t xml:space="preserve"> للإذاعة المباشرة الساتلية؛</w:t>
      </w:r>
    </w:p>
    <w:p w:rsidR="0063599D" w:rsidRPr="0009416A" w:rsidRDefault="0063599D" w:rsidP="0063599D">
      <w:pPr>
        <w:rPr>
          <w:rFonts w:ascii="Dubai" w:hAnsi="Dubai" w:cs="Dubai"/>
          <w:noProof/>
          <w:szCs w:val="22"/>
          <w:rtl/>
          <w:lang w:val="fr-FR"/>
        </w:rPr>
      </w:pPr>
      <w:r w:rsidRPr="0009416A">
        <w:rPr>
          <w:rFonts w:ascii="Dubai" w:hAnsi="Dubai" w:cs="Dubai"/>
          <w:b/>
          <w:i/>
          <w:iCs/>
          <w:noProof/>
          <w:szCs w:val="22"/>
          <w:rtl/>
        </w:rPr>
        <w:t>ب)</w:t>
      </w:r>
      <w:r w:rsidRPr="0009416A">
        <w:rPr>
          <w:rFonts w:ascii="Dubai" w:hAnsi="Dubai" w:cs="Dubai"/>
          <w:noProof/>
          <w:szCs w:val="22"/>
          <w:rtl/>
        </w:rPr>
        <w:tab/>
      </w:r>
      <w:r w:rsidRPr="0009416A">
        <w:rPr>
          <w:rFonts w:ascii="Dubai" w:hAnsi="Dubai" w:cs="Dubai"/>
          <w:b/>
          <w:noProof/>
          <w:szCs w:val="22"/>
          <w:rtl/>
        </w:rPr>
        <w:t xml:space="preserve">أن خطة الإذاعة الساتلية تستلزم مراعاة الوجود الآني لإشارات التلفزيون عادي الوضوح </w:t>
      </w:r>
      <w:r w:rsidRPr="0009416A">
        <w:rPr>
          <w:rFonts w:ascii="Dubai" w:hAnsi="Dubai" w:cs="Dubai"/>
          <w:b/>
          <w:noProof/>
          <w:szCs w:val="22"/>
        </w:rPr>
        <w:t>(</w:t>
      </w:r>
      <w:r w:rsidRPr="0009416A">
        <w:rPr>
          <w:rFonts w:ascii="Dubai" w:hAnsi="Dubai" w:cs="Dubai"/>
          <w:b/>
          <w:noProof/>
          <w:szCs w:val="22"/>
          <w:lang w:val="fr-FR"/>
        </w:rPr>
        <w:t>SDTV)</w:t>
      </w:r>
      <w:r w:rsidRPr="0009416A">
        <w:rPr>
          <w:rFonts w:ascii="Dubai" w:hAnsi="Dubai" w:cs="Dubai"/>
          <w:b/>
          <w:noProof/>
          <w:szCs w:val="22"/>
          <w:rtl/>
          <w:lang w:val="fr-FR"/>
        </w:rPr>
        <w:t xml:space="preserve"> والتلفزيون عالي الوضوح </w:t>
      </w:r>
      <w:r w:rsidRPr="0009416A">
        <w:rPr>
          <w:rFonts w:ascii="Dubai" w:hAnsi="Dubai" w:cs="Dubai"/>
          <w:bCs/>
          <w:noProof/>
          <w:szCs w:val="22"/>
          <w:lang w:val="en-US"/>
        </w:rPr>
        <w:t>(</w:t>
      </w:r>
      <w:r w:rsidRPr="0009416A">
        <w:rPr>
          <w:rFonts w:ascii="Dubai" w:hAnsi="Dubai" w:cs="Dubai"/>
          <w:bCs/>
          <w:noProof/>
          <w:szCs w:val="22"/>
          <w:lang w:val="fr-FR"/>
        </w:rPr>
        <w:t>HDTV)</w:t>
      </w:r>
      <w:r w:rsidRPr="0009416A">
        <w:rPr>
          <w:rFonts w:ascii="Dubai" w:hAnsi="Dubai" w:cs="Dubai"/>
          <w:b/>
          <w:noProof/>
          <w:szCs w:val="22"/>
          <w:rtl/>
          <w:lang w:val="fr-FR"/>
        </w:rPr>
        <w:t>؛</w:t>
      </w:r>
    </w:p>
    <w:p w:rsidR="0063599D" w:rsidRPr="0009416A" w:rsidRDefault="0063599D" w:rsidP="0063599D">
      <w:pPr>
        <w:rPr>
          <w:rFonts w:ascii="Dubai" w:hAnsi="Dubai" w:cs="Dubai"/>
          <w:noProof/>
          <w:szCs w:val="22"/>
          <w:rtl/>
          <w:lang w:val="en-US"/>
        </w:rPr>
      </w:pPr>
      <w:r w:rsidRPr="0009416A">
        <w:rPr>
          <w:rFonts w:ascii="Dubai" w:hAnsi="Dubai" w:cs="Dubai"/>
          <w:b/>
          <w:i/>
          <w:iCs/>
          <w:noProof/>
          <w:szCs w:val="22"/>
          <w:rtl/>
        </w:rPr>
        <w:t>ج)</w:t>
      </w:r>
      <w:r w:rsidRPr="0009416A">
        <w:rPr>
          <w:rFonts w:ascii="Dubai" w:hAnsi="Dubai" w:cs="Dubai"/>
          <w:noProof/>
          <w:szCs w:val="22"/>
          <w:rtl/>
        </w:rPr>
        <w:tab/>
      </w:r>
      <w:r w:rsidRPr="0009416A">
        <w:rPr>
          <w:rFonts w:ascii="Dubai" w:hAnsi="Dubai" w:cs="Dubai"/>
          <w:b/>
          <w:noProof/>
          <w:szCs w:val="22"/>
          <w:rtl/>
        </w:rPr>
        <w:t>أن تقدماً تقنياً كبيراً قد تحقق في تكنولوجيات المحطات الفضائية، وكذلك في تكنولوجيات وتجهيزات وطرائق الإرسال للأرض،</w:t>
      </w:r>
      <w:r w:rsidRPr="0009416A">
        <w:rPr>
          <w:rFonts w:ascii="Dubai" w:hAnsi="Dubai" w:cs="Dubai"/>
          <w:b/>
          <w:noProof/>
          <w:szCs w:val="22"/>
          <w:rtl/>
          <w:lang w:val="en-US"/>
        </w:rPr>
        <w:t xml:space="preserve"> وأن هذا التقدم قد يحسِّن من فعالية استخدام المدار والطيف؛</w:t>
      </w:r>
    </w:p>
    <w:p w:rsidR="0063599D" w:rsidRPr="0009416A" w:rsidRDefault="0063599D" w:rsidP="0063599D">
      <w:pPr>
        <w:rPr>
          <w:rFonts w:ascii="Dubai" w:hAnsi="Dubai" w:cs="Dubai"/>
          <w:noProof/>
          <w:szCs w:val="22"/>
          <w:rtl/>
          <w:lang w:val="en-US"/>
        </w:rPr>
      </w:pPr>
      <w:r w:rsidRPr="0009416A">
        <w:rPr>
          <w:rFonts w:ascii="Dubai" w:hAnsi="Dubai" w:cs="Dubai"/>
          <w:b/>
          <w:i/>
          <w:iCs/>
          <w:noProof/>
          <w:szCs w:val="22"/>
          <w:rtl/>
        </w:rPr>
        <w:t>د )</w:t>
      </w:r>
      <w:r w:rsidRPr="0009416A">
        <w:rPr>
          <w:rFonts w:ascii="Dubai" w:hAnsi="Dubai" w:cs="Dubai"/>
          <w:noProof/>
          <w:szCs w:val="22"/>
          <w:rtl/>
        </w:rPr>
        <w:tab/>
      </w:r>
      <w:r w:rsidRPr="0009416A">
        <w:rPr>
          <w:rFonts w:ascii="Dubai" w:hAnsi="Dubai" w:cs="Dubai"/>
          <w:b/>
          <w:noProof/>
          <w:szCs w:val="22"/>
          <w:rtl/>
        </w:rPr>
        <w:t>أن تقدماً تقنياً كبيراً قد تحقق في موضوع خوارزميات الضغط الرقمي، تسمح بإذاعة عدة برامج تلفزيونية تقليدية، ومن المحتمل أكثر من برنامج تلفزيوني واحد عالي الوضوح،</w:t>
      </w:r>
    </w:p>
    <w:p w:rsidR="0063599D" w:rsidRPr="0009416A" w:rsidRDefault="0063599D" w:rsidP="0063599D">
      <w:pPr>
        <w:pStyle w:val="Call"/>
        <w:spacing w:before="120"/>
        <w:rPr>
          <w:rFonts w:ascii="Dubai" w:hAnsi="Dubai" w:cs="Dubai"/>
          <w:noProof/>
          <w:szCs w:val="22"/>
          <w:rtl/>
        </w:rPr>
      </w:pPr>
      <w:r w:rsidRPr="0009416A">
        <w:rPr>
          <w:rFonts w:ascii="Dubai" w:hAnsi="Dubai" w:cs="Dubai"/>
          <w:b/>
          <w:i w:val="0"/>
          <w:iCs/>
          <w:noProof/>
          <w:szCs w:val="22"/>
          <w:rtl/>
        </w:rPr>
        <w:t>تقرر</w:t>
      </w:r>
      <w:r w:rsidRPr="0009416A">
        <w:rPr>
          <w:rFonts w:ascii="Dubai" w:hAnsi="Dubai" w:cs="Dubai"/>
          <w:b/>
          <w:noProof/>
          <w:szCs w:val="22"/>
          <w:rtl/>
        </w:rPr>
        <w:t xml:space="preserve"> طرح المسائل التالية للدراسة</w:t>
      </w:r>
    </w:p>
    <w:p w:rsidR="0063599D" w:rsidRPr="0009416A" w:rsidRDefault="0063599D" w:rsidP="0063599D">
      <w:pPr>
        <w:rPr>
          <w:rFonts w:ascii="Dubai" w:hAnsi="Dubai" w:cs="Dubai"/>
          <w:noProof/>
          <w:szCs w:val="22"/>
          <w:rtl/>
          <w:lang w:val="en-US"/>
        </w:rPr>
      </w:pPr>
      <w:r w:rsidRPr="0009416A">
        <w:rPr>
          <w:rFonts w:ascii="Dubai" w:hAnsi="Dubai" w:cs="Dubai"/>
          <w:bCs/>
          <w:noProof/>
          <w:szCs w:val="22"/>
          <w:lang w:val="en-US"/>
        </w:rPr>
        <w:t>1</w:t>
      </w:r>
      <w:r w:rsidRPr="0009416A">
        <w:rPr>
          <w:rFonts w:ascii="Dubai" w:hAnsi="Dubai" w:cs="Dubai"/>
          <w:noProof/>
          <w:szCs w:val="22"/>
          <w:rtl/>
          <w:lang w:val="en-US"/>
        </w:rPr>
        <w:tab/>
      </w:r>
      <w:r w:rsidRPr="0009416A">
        <w:rPr>
          <w:rFonts w:ascii="Dubai" w:hAnsi="Dubai" w:cs="Dubai"/>
          <w:b/>
          <w:noProof/>
          <w:szCs w:val="22"/>
          <w:rtl/>
          <w:lang w:val="en-US"/>
        </w:rPr>
        <w:t>ما هي التشكيلة المثلى من معلمات نظام التلفزيون عالي الوضوح والقناة الساتلية من أجل الإرسال الساتلي؟</w:t>
      </w:r>
    </w:p>
    <w:p w:rsidR="0063599D" w:rsidRPr="0009416A" w:rsidRDefault="0063599D" w:rsidP="0063599D">
      <w:pPr>
        <w:rPr>
          <w:rFonts w:ascii="Dubai" w:hAnsi="Dubai" w:cs="Dubai"/>
          <w:noProof/>
          <w:szCs w:val="22"/>
          <w:rtl/>
          <w:lang w:val="en-US"/>
        </w:rPr>
      </w:pPr>
      <w:r w:rsidRPr="0009416A">
        <w:rPr>
          <w:rFonts w:ascii="Dubai" w:hAnsi="Dubai" w:cs="Dubai"/>
          <w:bCs/>
          <w:noProof/>
          <w:szCs w:val="22"/>
          <w:lang w:val="en-US"/>
        </w:rPr>
        <w:t>2</w:t>
      </w:r>
      <w:r w:rsidRPr="0009416A">
        <w:rPr>
          <w:rFonts w:ascii="Dubai" w:hAnsi="Dubai" w:cs="Dubai"/>
          <w:noProof/>
          <w:szCs w:val="22"/>
          <w:rtl/>
          <w:lang w:val="en-US"/>
        </w:rPr>
        <w:tab/>
      </w:r>
      <w:r w:rsidRPr="0009416A">
        <w:rPr>
          <w:rFonts w:ascii="Dubai" w:hAnsi="Dubai" w:cs="Dubai"/>
          <w:b/>
          <w:noProof/>
          <w:szCs w:val="22"/>
          <w:rtl/>
          <w:lang w:val="en-US"/>
        </w:rPr>
        <w:t>ما هي محاسن ومساوئ تخطيطات التشفير والتشكيل الرقميين والتماثليين للإذاعة الساتلية للتلفزيون عالي الوضوح، من حيث فعّالية استخدام الطيف وعوامل التداخل (التقاسم بين الخدمات وداخل الخدمة نفسها)؟</w:t>
      </w:r>
    </w:p>
    <w:p w:rsidR="0063599D" w:rsidRPr="0009416A" w:rsidRDefault="0063599D" w:rsidP="0063599D">
      <w:pPr>
        <w:rPr>
          <w:rFonts w:ascii="Dubai" w:hAnsi="Dubai" w:cs="Dubai"/>
          <w:noProof/>
          <w:szCs w:val="22"/>
          <w:rtl/>
          <w:lang w:val="en-US"/>
        </w:rPr>
      </w:pPr>
      <w:r w:rsidRPr="0009416A">
        <w:rPr>
          <w:rFonts w:ascii="Dubai" w:hAnsi="Dubai" w:cs="Dubai"/>
          <w:bCs/>
          <w:noProof/>
          <w:szCs w:val="22"/>
          <w:lang w:val="en-US"/>
        </w:rPr>
        <w:t>3</w:t>
      </w:r>
      <w:r w:rsidRPr="0009416A">
        <w:rPr>
          <w:rFonts w:ascii="Dubai" w:hAnsi="Dubai" w:cs="Dubai"/>
          <w:noProof/>
          <w:szCs w:val="22"/>
          <w:rtl/>
          <w:lang w:val="en-US"/>
        </w:rPr>
        <w:tab/>
      </w:r>
      <w:r w:rsidRPr="0009416A">
        <w:rPr>
          <w:rFonts w:ascii="Dubai" w:hAnsi="Dubai" w:cs="Dubai"/>
          <w:b/>
          <w:noProof/>
          <w:szCs w:val="22"/>
          <w:rtl/>
          <w:lang w:val="en-US"/>
        </w:rPr>
        <w:t xml:space="preserve">ما هي الترتيبات الواجب اتخاذها لتحقيق التواؤم بين إشارات التلفزيون عالي الوضوح وإشارات التلفزيون عادي الوضوح عند تصميم القطاعين الفضائي والأرضي للإذاعة المباشرة الساتلية، مع الحرص على عدم التسبب بأضرار لخطط الإذاعة الساتلية الموجودة في النطاق </w:t>
      </w:r>
      <w:r w:rsidRPr="0009416A">
        <w:rPr>
          <w:rFonts w:ascii="Dubai" w:hAnsi="Dubai" w:cs="Dubai"/>
          <w:bCs/>
          <w:noProof/>
          <w:szCs w:val="22"/>
          <w:lang w:val="en-US"/>
        </w:rPr>
        <w:t>GHz 12,7-11,7</w:t>
      </w:r>
      <w:r w:rsidRPr="0009416A">
        <w:rPr>
          <w:rFonts w:ascii="Dubai" w:hAnsi="Dubai" w:cs="Dubai"/>
          <w:b/>
          <w:noProof/>
          <w:szCs w:val="22"/>
          <w:rtl/>
          <w:lang w:val="en-US"/>
        </w:rPr>
        <w:t>، مثل:</w:t>
      </w:r>
    </w:p>
    <w:p w:rsidR="0063599D" w:rsidRPr="0009416A" w:rsidRDefault="0063599D" w:rsidP="0063599D">
      <w:pPr>
        <w:pStyle w:val="enumlev1"/>
        <w:rPr>
          <w:rFonts w:ascii="Dubai" w:hAnsi="Dubai" w:cs="Dubai"/>
          <w:noProof/>
          <w:szCs w:val="22"/>
          <w:rtl/>
          <w:lang w:val="en-US"/>
        </w:rPr>
      </w:pPr>
      <w:r w:rsidRPr="0009416A">
        <w:rPr>
          <w:rFonts w:ascii="Dubai" w:hAnsi="Dubai" w:cs="Dubai"/>
          <w:b/>
          <w:noProof/>
          <w:szCs w:val="22"/>
          <w:rtl/>
          <w:lang w:val="en-US"/>
        </w:rPr>
        <w:t>-</w:t>
      </w:r>
      <w:r w:rsidRPr="0009416A">
        <w:rPr>
          <w:rFonts w:ascii="Dubai" w:hAnsi="Dubai" w:cs="Dubai"/>
          <w:noProof/>
          <w:szCs w:val="22"/>
          <w:rtl/>
          <w:lang w:val="en-US"/>
        </w:rPr>
        <w:tab/>
      </w:r>
      <w:r w:rsidRPr="0009416A">
        <w:rPr>
          <w:rFonts w:ascii="Dubai" w:hAnsi="Dubai" w:cs="Dubai"/>
          <w:b/>
          <w:noProof/>
          <w:szCs w:val="22"/>
          <w:rtl/>
          <w:lang w:val="en-US"/>
        </w:rPr>
        <w:t>تشكيلة من المضخات ذات الصمامات والموجات المتقدمة لمراعاة أقنية التلفزيون العالي الوضوح؛</w:t>
      </w:r>
    </w:p>
    <w:p w:rsidR="0063599D" w:rsidRPr="0009416A" w:rsidRDefault="0063599D" w:rsidP="0063599D">
      <w:pPr>
        <w:pStyle w:val="enumlev1"/>
        <w:rPr>
          <w:rFonts w:ascii="Dubai" w:hAnsi="Dubai" w:cs="Dubai"/>
          <w:noProof/>
          <w:szCs w:val="22"/>
          <w:rtl/>
          <w:lang w:val="en-US"/>
        </w:rPr>
      </w:pPr>
      <w:r w:rsidRPr="0009416A">
        <w:rPr>
          <w:rFonts w:ascii="Dubai" w:hAnsi="Dubai" w:cs="Dubai"/>
          <w:b/>
          <w:noProof/>
          <w:szCs w:val="22"/>
          <w:rtl/>
          <w:lang w:val="en-US"/>
        </w:rPr>
        <w:t>-</w:t>
      </w:r>
      <w:r w:rsidRPr="0009416A">
        <w:rPr>
          <w:rFonts w:ascii="Dubai" w:hAnsi="Dubai" w:cs="Dubai"/>
          <w:noProof/>
          <w:szCs w:val="22"/>
          <w:rtl/>
          <w:lang w:val="en-US"/>
        </w:rPr>
        <w:tab/>
      </w:r>
      <w:r w:rsidRPr="0009416A">
        <w:rPr>
          <w:rFonts w:ascii="Dubai" w:hAnsi="Dubai" w:cs="Dubai"/>
          <w:b/>
          <w:noProof/>
          <w:szCs w:val="22"/>
          <w:rtl/>
          <w:lang w:val="en-US"/>
        </w:rPr>
        <w:t>تقسيم القنوات على مستجيبات المركبات الفضائية؛</w:t>
      </w:r>
    </w:p>
    <w:p w:rsidR="0063599D" w:rsidRPr="0009416A" w:rsidRDefault="0063599D" w:rsidP="0063599D">
      <w:pPr>
        <w:pStyle w:val="enumlev1"/>
        <w:rPr>
          <w:rFonts w:ascii="Dubai" w:hAnsi="Dubai" w:cs="Dubai"/>
          <w:noProof/>
          <w:spacing w:val="-4"/>
          <w:szCs w:val="22"/>
          <w:rtl/>
          <w:lang w:val="en-US"/>
        </w:rPr>
      </w:pPr>
      <w:r w:rsidRPr="0009416A">
        <w:rPr>
          <w:rFonts w:ascii="Dubai" w:hAnsi="Dubai" w:cs="Dubai"/>
          <w:b/>
          <w:noProof/>
          <w:spacing w:val="-4"/>
          <w:szCs w:val="22"/>
          <w:rtl/>
          <w:lang w:val="en-US"/>
        </w:rPr>
        <w:t>-</w:t>
      </w:r>
      <w:r w:rsidRPr="0009416A">
        <w:rPr>
          <w:rFonts w:ascii="Dubai" w:hAnsi="Dubai" w:cs="Dubai"/>
          <w:noProof/>
          <w:spacing w:val="-4"/>
          <w:szCs w:val="22"/>
          <w:rtl/>
          <w:lang w:val="en-US"/>
        </w:rPr>
        <w:tab/>
      </w:r>
      <w:r w:rsidRPr="0009416A">
        <w:rPr>
          <w:rFonts w:ascii="Dubai" w:hAnsi="Dubai" w:cs="Dubai"/>
          <w:b/>
          <w:noProof/>
          <w:spacing w:val="-4"/>
          <w:szCs w:val="22"/>
          <w:rtl/>
          <w:lang w:val="en-US"/>
        </w:rPr>
        <w:t>خصائص تصميم مطاريف الاستقبال لاستقبال الإشارات التلفزيونية عالية الوضوح وإشارات التلفزيون عادي الوضوح؟</w:t>
      </w:r>
    </w:p>
    <w:p w:rsidR="0063599D" w:rsidRPr="0009416A" w:rsidRDefault="0063599D" w:rsidP="0063599D">
      <w:pPr>
        <w:rPr>
          <w:rFonts w:ascii="Dubai" w:hAnsi="Dubai" w:cs="Dubai"/>
          <w:noProof/>
          <w:szCs w:val="22"/>
          <w:rtl/>
          <w:lang w:val="en-US"/>
        </w:rPr>
      </w:pPr>
      <w:r w:rsidRPr="0009416A">
        <w:rPr>
          <w:rFonts w:ascii="Dubai" w:hAnsi="Dubai" w:cs="Dubai"/>
          <w:b/>
          <w:noProof/>
          <w:szCs w:val="22"/>
          <w:rtl/>
          <w:lang w:val="en-US"/>
        </w:rPr>
        <w:t>الملاحظة</w:t>
      </w:r>
      <w:r w:rsidRPr="0009416A">
        <w:rPr>
          <w:rFonts w:ascii="Dubai" w:hAnsi="Dubai" w:cs="Dubai"/>
          <w:bCs/>
          <w:noProof/>
          <w:szCs w:val="22"/>
          <w:rtl/>
          <w:lang w:val="en-US"/>
        </w:rPr>
        <w:t xml:space="preserve"> </w:t>
      </w:r>
      <w:r w:rsidRPr="0009416A">
        <w:rPr>
          <w:rFonts w:ascii="Dubai" w:hAnsi="Dubai" w:cs="Dubai"/>
          <w:b/>
          <w:noProof/>
          <w:szCs w:val="22"/>
          <w:rtl/>
          <w:lang w:val="en-US"/>
        </w:rPr>
        <w:t xml:space="preserve">- انظر والتقريرين </w:t>
      </w:r>
      <w:r w:rsidRPr="0009416A">
        <w:rPr>
          <w:rFonts w:ascii="Dubai" w:hAnsi="Dubai" w:cs="Dubai"/>
          <w:bCs/>
          <w:noProof/>
          <w:szCs w:val="22"/>
          <w:lang w:val="en-US"/>
        </w:rPr>
        <w:t>ITU-R BO.1075</w:t>
      </w:r>
      <w:r w:rsidRPr="0009416A">
        <w:rPr>
          <w:rFonts w:ascii="Dubai" w:hAnsi="Dubai" w:cs="Dubai"/>
          <w:bCs/>
          <w:noProof/>
          <w:szCs w:val="22"/>
          <w:rtl/>
          <w:lang w:val="en-US"/>
        </w:rPr>
        <w:t xml:space="preserve"> و</w:t>
      </w:r>
      <w:r w:rsidRPr="0009416A">
        <w:rPr>
          <w:rFonts w:ascii="Dubai" w:hAnsi="Dubai" w:cs="Dubai"/>
          <w:bCs/>
          <w:noProof/>
          <w:szCs w:val="22"/>
          <w:lang w:val="en-US"/>
        </w:rPr>
        <w:t>ITU-R BO.2007</w:t>
      </w:r>
      <w:r w:rsidRPr="0009416A">
        <w:rPr>
          <w:rFonts w:ascii="Dubai" w:hAnsi="Dubai" w:cs="Dubai"/>
          <w:b/>
          <w:noProof/>
          <w:szCs w:val="22"/>
          <w:rtl/>
          <w:lang w:val="en-US"/>
        </w:rPr>
        <w:t>،</w:t>
      </w:r>
    </w:p>
    <w:p w:rsidR="0063599D" w:rsidRPr="0009416A" w:rsidRDefault="0063599D" w:rsidP="0063599D">
      <w:pPr>
        <w:rPr>
          <w:rFonts w:ascii="Dubai" w:hAnsi="Dubai" w:cs="Dubai"/>
          <w:noProof/>
          <w:szCs w:val="22"/>
          <w:rtl/>
        </w:rPr>
      </w:pPr>
      <w:r w:rsidRPr="0009416A">
        <w:rPr>
          <w:rFonts w:ascii="Dubai" w:hAnsi="Dubai" w:cs="Dubai"/>
          <w:b/>
          <w:noProof/>
          <w:szCs w:val="22"/>
          <w:rtl/>
        </w:rPr>
        <w:t>وتقرر كذلك</w:t>
      </w:r>
    </w:p>
    <w:p w:rsidR="0063599D" w:rsidRPr="0009416A" w:rsidRDefault="0063599D" w:rsidP="0063599D">
      <w:pPr>
        <w:rPr>
          <w:rFonts w:ascii="Dubai" w:hAnsi="Dubai" w:cs="Dubai"/>
          <w:szCs w:val="22"/>
          <w:rtl/>
          <w:lang w:val="en-US" w:bidi="ar-EG"/>
        </w:rPr>
      </w:pPr>
      <w:r w:rsidRPr="0009416A">
        <w:rPr>
          <w:rFonts w:ascii="Dubai" w:hAnsi="Dubai" w:cs="Dubai"/>
          <w:szCs w:val="22"/>
          <w:lang w:val="en-US" w:bidi="ar-EG"/>
        </w:rPr>
        <w:t>1</w:t>
      </w:r>
      <w:r w:rsidRPr="0009416A">
        <w:rPr>
          <w:rFonts w:ascii="Dubai" w:hAnsi="Dubai" w:cs="Dubai"/>
          <w:szCs w:val="22"/>
          <w:rtl/>
          <w:lang w:val="en-US" w:bidi="ar-EG"/>
        </w:rPr>
        <w:tab/>
        <w:t xml:space="preserve">أن تدرج نتائج الدراسات سالفة الذكر في توصيات و/أو تقارير </w:t>
      </w:r>
      <w:proofErr w:type="gramStart"/>
      <w:r w:rsidRPr="0009416A">
        <w:rPr>
          <w:rFonts w:ascii="Dubai" w:hAnsi="Dubai" w:cs="Dubai"/>
          <w:szCs w:val="22"/>
          <w:rtl/>
          <w:lang w:val="en-US" w:bidi="ar-EG"/>
        </w:rPr>
        <w:t>مناسبة؛</w:t>
      </w:r>
      <w:proofErr w:type="gramEnd"/>
    </w:p>
    <w:p w:rsidR="0063599D" w:rsidRPr="0009416A" w:rsidRDefault="0063599D" w:rsidP="0063599D">
      <w:pPr>
        <w:rPr>
          <w:rFonts w:ascii="Dubai" w:hAnsi="Dubai" w:cs="Dubai"/>
          <w:noProof/>
          <w:szCs w:val="22"/>
          <w:rtl/>
          <w:lang w:val="en-US"/>
        </w:rPr>
      </w:pPr>
      <w:r w:rsidRPr="0009416A">
        <w:rPr>
          <w:rFonts w:ascii="Dubai" w:hAnsi="Dubai" w:cs="Dubai"/>
          <w:szCs w:val="22"/>
          <w:lang w:val="en-US" w:bidi="ar-EG"/>
        </w:rPr>
        <w:t>2</w:t>
      </w:r>
      <w:r w:rsidRPr="0009416A">
        <w:rPr>
          <w:rFonts w:ascii="Dubai" w:hAnsi="Dubai" w:cs="Dubai"/>
          <w:szCs w:val="22"/>
          <w:rtl/>
          <w:lang w:val="en-US" w:bidi="ar-EG"/>
        </w:rPr>
        <w:tab/>
        <w:t xml:space="preserve">أنه ينبغي إنجاز الدراسات سالفة الذكر بحلول عام </w:t>
      </w:r>
      <w:r w:rsidR="000E0C1B" w:rsidRPr="0009416A">
        <w:rPr>
          <w:rFonts w:ascii="Dubai" w:hAnsi="Dubai" w:cs="Dubai"/>
          <w:szCs w:val="22"/>
          <w:lang w:val="en-US" w:bidi="ar-EG"/>
        </w:rPr>
        <w:t>202</w:t>
      </w:r>
      <w:r w:rsidR="00717CE7">
        <w:rPr>
          <w:rFonts w:ascii="Dubai" w:hAnsi="Dubai" w:cs="Dubai"/>
          <w:szCs w:val="22"/>
          <w:lang w:val="en-US" w:bidi="ar-EG"/>
        </w:rPr>
        <w:t>5</w:t>
      </w:r>
      <w:r w:rsidRPr="0009416A">
        <w:rPr>
          <w:rFonts w:ascii="Dubai" w:hAnsi="Dubai" w:cs="Dubai"/>
          <w:szCs w:val="22"/>
          <w:rtl/>
          <w:lang w:val="en-US" w:bidi="ar-EG"/>
        </w:rPr>
        <w:t>.</w:t>
      </w:r>
    </w:p>
    <w:p w:rsidR="005C628B" w:rsidRPr="0009416A" w:rsidRDefault="0063599D" w:rsidP="00717CE7">
      <w:pPr>
        <w:spacing w:before="360"/>
        <w:rPr>
          <w:rFonts w:ascii="Dubai" w:hAnsi="Dubai" w:cs="Dubai"/>
          <w:noProof/>
          <w:szCs w:val="22"/>
          <w:rtl/>
          <w:lang w:val="fr-FR"/>
        </w:rPr>
      </w:pPr>
      <w:r w:rsidRPr="0009416A">
        <w:rPr>
          <w:rFonts w:ascii="Dubai" w:hAnsi="Dubai" w:cs="Dubai"/>
          <w:b/>
          <w:noProof/>
          <w:szCs w:val="22"/>
          <w:rtl/>
          <w:lang w:val="en-US"/>
        </w:rPr>
        <w:t xml:space="preserve">الفئة: </w:t>
      </w:r>
      <w:r w:rsidRPr="0009416A">
        <w:rPr>
          <w:rFonts w:ascii="Dubai" w:hAnsi="Dubai" w:cs="Dubai"/>
          <w:bCs/>
          <w:noProof/>
          <w:szCs w:val="22"/>
          <w:lang w:val="fr-FR"/>
        </w:rPr>
        <w:t>S1</w:t>
      </w:r>
    </w:p>
    <w:sectPr w:rsidR="005C628B" w:rsidRPr="0009416A" w:rsidSect="00246FD3">
      <w:headerReference w:type="default" r:id="rId8"/>
      <w:pgSz w:w="11907" w:h="16834" w:code="9"/>
      <w:pgMar w:top="1418" w:right="1134" w:bottom="1418" w:left="1134" w:header="720" w:footer="720" w:gutter="0"/>
      <w:paperSrc w:first="15" w:other="15"/>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7AF1" w:rsidRDefault="009E7AF1">
      <w:r>
        <w:separator/>
      </w:r>
    </w:p>
  </w:endnote>
  <w:endnote w:type="continuationSeparator" w:id="0">
    <w:p w:rsidR="009E7AF1" w:rsidRDefault="009E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Dubai">
    <w:panose1 w:val="020B0503030403030204"/>
    <w:charset w:val="00"/>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7AF1" w:rsidRDefault="009E7AF1">
      <w:r>
        <w:t>____________________</w:t>
      </w:r>
    </w:p>
  </w:footnote>
  <w:footnote w:type="continuationSeparator" w:id="0">
    <w:p w:rsidR="009E7AF1" w:rsidRDefault="009E7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7AF1" w:rsidRPr="008F010C" w:rsidRDefault="009E7AF1" w:rsidP="00B849AA">
    <w:pPr>
      <w:pStyle w:val="Header"/>
      <w:bidi w:val="0"/>
      <w:rPr>
        <w:sz w:val="18"/>
        <w:szCs w:val="18"/>
        <w:lang w:bidi="ar-EG"/>
      </w:rPr>
    </w:pPr>
    <w:r w:rsidRPr="008F010C">
      <w:rPr>
        <w:sz w:val="18"/>
        <w:szCs w:val="18"/>
      </w:rPr>
      <w:t xml:space="preserve">- </w:t>
    </w:r>
    <w:r w:rsidRPr="008F010C">
      <w:rPr>
        <w:rStyle w:val="PageNumber"/>
        <w:caps w:val="0"/>
        <w:noProof w:val="0"/>
        <w:sz w:val="18"/>
        <w:szCs w:val="18"/>
      </w:rPr>
      <w:fldChar w:fldCharType="begin"/>
    </w:r>
    <w:r w:rsidRPr="008F010C">
      <w:rPr>
        <w:rStyle w:val="PageNumber"/>
        <w:caps w:val="0"/>
        <w:noProof w:val="0"/>
        <w:sz w:val="18"/>
        <w:szCs w:val="18"/>
      </w:rPr>
      <w:instrText xml:space="preserve"> PAGE </w:instrText>
    </w:r>
    <w:r w:rsidRPr="008F010C">
      <w:rPr>
        <w:rStyle w:val="PageNumber"/>
        <w:caps w:val="0"/>
        <w:noProof w:val="0"/>
        <w:sz w:val="18"/>
        <w:szCs w:val="18"/>
      </w:rPr>
      <w:fldChar w:fldCharType="separate"/>
    </w:r>
    <w:r w:rsidR="00126E7D">
      <w:rPr>
        <w:rStyle w:val="PageNumber"/>
        <w:caps w:val="0"/>
        <w:sz w:val="18"/>
        <w:szCs w:val="18"/>
      </w:rPr>
      <w:t>2</w:t>
    </w:r>
    <w:r w:rsidRPr="008F010C">
      <w:rPr>
        <w:rStyle w:val="PageNumber"/>
        <w:caps w:val="0"/>
        <w:noProof w:val="0"/>
        <w:sz w:val="18"/>
        <w:szCs w:val="18"/>
      </w:rPr>
      <w:fldChar w:fldCharType="end"/>
    </w:r>
    <w:r w:rsidRPr="008F010C">
      <w:rPr>
        <w:rStyle w:val="PageNumber"/>
        <w:caps w:val="0"/>
        <w:noProof w:val="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94E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E2C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743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E4A8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304A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5E1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1E6A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064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66C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725A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D82751"/>
    <w:multiLevelType w:val="multilevel"/>
    <w:tmpl w:val="04090023"/>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1"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6B1CDA"/>
    <w:multiLevelType w:val="multilevel"/>
    <w:tmpl w:val="1C12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6218005">
    <w:abstractNumId w:val="11"/>
  </w:num>
  <w:num w:numId="2" w16cid:durableId="192696790">
    <w:abstractNumId w:val="6"/>
  </w:num>
  <w:num w:numId="3" w16cid:durableId="295599870">
    <w:abstractNumId w:val="5"/>
  </w:num>
  <w:num w:numId="4" w16cid:durableId="592712064">
    <w:abstractNumId w:val="4"/>
  </w:num>
  <w:num w:numId="5" w16cid:durableId="1181503083">
    <w:abstractNumId w:val="8"/>
  </w:num>
  <w:num w:numId="6" w16cid:durableId="1511329732">
    <w:abstractNumId w:val="3"/>
  </w:num>
  <w:num w:numId="7" w16cid:durableId="1614437469">
    <w:abstractNumId w:val="2"/>
  </w:num>
  <w:num w:numId="8" w16cid:durableId="1663585651">
    <w:abstractNumId w:val="1"/>
  </w:num>
  <w:num w:numId="9" w16cid:durableId="457576068">
    <w:abstractNumId w:val="0"/>
  </w:num>
  <w:num w:numId="10" w16cid:durableId="1810896110">
    <w:abstractNumId w:val="9"/>
  </w:num>
  <w:num w:numId="11" w16cid:durableId="1811555669">
    <w:abstractNumId w:val="7"/>
  </w:num>
  <w:num w:numId="12" w16cid:durableId="1775201950">
    <w:abstractNumId w:val="10"/>
  </w:num>
  <w:num w:numId="13" w16cid:durableId="1370761486">
    <w:abstractNumId w:val="10"/>
  </w:num>
  <w:num w:numId="14" w16cid:durableId="1694333783">
    <w:abstractNumId w:val="10"/>
  </w:num>
  <w:num w:numId="15" w16cid:durableId="1539975753">
    <w:abstractNumId w:val="10"/>
  </w:num>
  <w:num w:numId="16" w16cid:durableId="1045299704">
    <w:abstractNumId w:val="10"/>
  </w:num>
  <w:num w:numId="17" w16cid:durableId="1556235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5C8"/>
    <w:rsid w:val="000039F5"/>
    <w:rsid w:val="00005347"/>
    <w:rsid w:val="00035AFC"/>
    <w:rsid w:val="00040518"/>
    <w:rsid w:val="0004289E"/>
    <w:rsid w:val="0004705F"/>
    <w:rsid w:val="000632A4"/>
    <w:rsid w:val="00083BC9"/>
    <w:rsid w:val="0009416A"/>
    <w:rsid w:val="000A1BF8"/>
    <w:rsid w:val="000A3338"/>
    <w:rsid w:val="000A3CB7"/>
    <w:rsid w:val="000B5C8F"/>
    <w:rsid w:val="000C66E0"/>
    <w:rsid w:val="000D75EE"/>
    <w:rsid w:val="000E0002"/>
    <w:rsid w:val="000E0C1B"/>
    <w:rsid w:val="000E0C98"/>
    <w:rsid w:val="00106428"/>
    <w:rsid w:val="00117D84"/>
    <w:rsid w:val="00126E7D"/>
    <w:rsid w:val="001324CA"/>
    <w:rsid w:val="00183B46"/>
    <w:rsid w:val="001A3685"/>
    <w:rsid w:val="001C6C78"/>
    <w:rsid w:val="00216F56"/>
    <w:rsid w:val="00224D05"/>
    <w:rsid w:val="00225842"/>
    <w:rsid w:val="00236F33"/>
    <w:rsid w:val="00246FD3"/>
    <w:rsid w:val="00267A16"/>
    <w:rsid w:val="00273A08"/>
    <w:rsid w:val="00275E01"/>
    <w:rsid w:val="002965CA"/>
    <w:rsid w:val="00297B13"/>
    <w:rsid w:val="002B024F"/>
    <w:rsid w:val="002B629C"/>
    <w:rsid w:val="002B7694"/>
    <w:rsid w:val="002F017E"/>
    <w:rsid w:val="0030680C"/>
    <w:rsid w:val="0031051E"/>
    <w:rsid w:val="00311941"/>
    <w:rsid w:val="003206A2"/>
    <w:rsid w:val="00332490"/>
    <w:rsid w:val="00336DB3"/>
    <w:rsid w:val="00355577"/>
    <w:rsid w:val="0035706D"/>
    <w:rsid w:val="00395D9C"/>
    <w:rsid w:val="003A2B42"/>
    <w:rsid w:val="003A390B"/>
    <w:rsid w:val="003A59F5"/>
    <w:rsid w:val="003B522D"/>
    <w:rsid w:val="003D3A29"/>
    <w:rsid w:val="003E55A3"/>
    <w:rsid w:val="0040711C"/>
    <w:rsid w:val="004228A0"/>
    <w:rsid w:val="004302E3"/>
    <w:rsid w:val="00431771"/>
    <w:rsid w:val="00432FC7"/>
    <w:rsid w:val="00457E38"/>
    <w:rsid w:val="0049275F"/>
    <w:rsid w:val="0049351B"/>
    <w:rsid w:val="004B01D9"/>
    <w:rsid w:val="004B1581"/>
    <w:rsid w:val="004B5BAA"/>
    <w:rsid w:val="004F507E"/>
    <w:rsid w:val="00514D49"/>
    <w:rsid w:val="005268D6"/>
    <w:rsid w:val="00527A67"/>
    <w:rsid w:val="005313E7"/>
    <w:rsid w:val="00586CAE"/>
    <w:rsid w:val="005B406B"/>
    <w:rsid w:val="005C628B"/>
    <w:rsid w:val="005E7753"/>
    <w:rsid w:val="005F2999"/>
    <w:rsid w:val="005F53BD"/>
    <w:rsid w:val="0060323A"/>
    <w:rsid w:val="00616C2A"/>
    <w:rsid w:val="0063599D"/>
    <w:rsid w:val="00663C0D"/>
    <w:rsid w:val="006769B0"/>
    <w:rsid w:val="006A7575"/>
    <w:rsid w:val="007019BF"/>
    <w:rsid w:val="007178B1"/>
    <w:rsid w:val="00717CE7"/>
    <w:rsid w:val="00741FA0"/>
    <w:rsid w:val="00742FB4"/>
    <w:rsid w:val="00755FD1"/>
    <w:rsid w:val="00757E6A"/>
    <w:rsid w:val="00762597"/>
    <w:rsid w:val="00771893"/>
    <w:rsid w:val="00776C4D"/>
    <w:rsid w:val="00780EE7"/>
    <w:rsid w:val="00785D40"/>
    <w:rsid w:val="00791DAE"/>
    <w:rsid w:val="007A2301"/>
    <w:rsid w:val="007C2F77"/>
    <w:rsid w:val="007D57F1"/>
    <w:rsid w:val="007F5751"/>
    <w:rsid w:val="008177B1"/>
    <w:rsid w:val="0082287C"/>
    <w:rsid w:val="008338CA"/>
    <w:rsid w:val="00844BF0"/>
    <w:rsid w:val="00846A88"/>
    <w:rsid w:val="00876DE8"/>
    <w:rsid w:val="00881647"/>
    <w:rsid w:val="00883EF1"/>
    <w:rsid w:val="00883F05"/>
    <w:rsid w:val="00892D87"/>
    <w:rsid w:val="00894F59"/>
    <w:rsid w:val="008A596C"/>
    <w:rsid w:val="008B5F89"/>
    <w:rsid w:val="008B6174"/>
    <w:rsid w:val="008C7385"/>
    <w:rsid w:val="008D275A"/>
    <w:rsid w:val="008D5EB7"/>
    <w:rsid w:val="008E4924"/>
    <w:rsid w:val="008F010C"/>
    <w:rsid w:val="00910147"/>
    <w:rsid w:val="00936A63"/>
    <w:rsid w:val="009608CA"/>
    <w:rsid w:val="00973616"/>
    <w:rsid w:val="00973636"/>
    <w:rsid w:val="009847EF"/>
    <w:rsid w:val="00987124"/>
    <w:rsid w:val="00994CC2"/>
    <w:rsid w:val="009A660B"/>
    <w:rsid w:val="009B20B2"/>
    <w:rsid w:val="009C1499"/>
    <w:rsid w:val="009C3992"/>
    <w:rsid w:val="009D006F"/>
    <w:rsid w:val="009D14B2"/>
    <w:rsid w:val="009E7AF1"/>
    <w:rsid w:val="00A00338"/>
    <w:rsid w:val="00A058A4"/>
    <w:rsid w:val="00A13D6D"/>
    <w:rsid w:val="00A5655B"/>
    <w:rsid w:val="00A57230"/>
    <w:rsid w:val="00A621D9"/>
    <w:rsid w:val="00A85EC1"/>
    <w:rsid w:val="00AA1E04"/>
    <w:rsid w:val="00AA32F4"/>
    <w:rsid w:val="00AB25C8"/>
    <w:rsid w:val="00AB55DF"/>
    <w:rsid w:val="00AC196B"/>
    <w:rsid w:val="00AD62AE"/>
    <w:rsid w:val="00B239F2"/>
    <w:rsid w:val="00B53AC5"/>
    <w:rsid w:val="00B548A1"/>
    <w:rsid w:val="00B55350"/>
    <w:rsid w:val="00B621F7"/>
    <w:rsid w:val="00B83A82"/>
    <w:rsid w:val="00B849AA"/>
    <w:rsid w:val="00B8756D"/>
    <w:rsid w:val="00B92194"/>
    <w:rsid w:val="00B93CA6"/>
    <w:rsid w:val="00BB7C2A"/>
    <w:rsid w:val="00BE0D0E"/>
    <w:rsid w:val="00C06D9A"/>
    <w:rsid w:val="00C5589D"/>
    <w:rsid w:val="00C60DA5"/>
    <w:rsid w:val="00C627EA"/>
    <w:rsid w:val="00C6449F"/>
    <w:rsid w:val="00C648D6"/>
    <w:rsid w:val="00C6698D"/>
    <w:rsid w:val="00C71FF5"/>
    <w:rsid w:val="00C8174E"/>
    <w:rsid w:val="00C83D4D"/>
    <w:rsid w:val="00CC7424"/>
    <w:rsid w:val="00CE7136"/>
    <w:rsid w:val="00CF6799"/>
    <w:rsid w:val="00D1263B"/>
    <w:rsid w:val="00D24A2F"/>
    <w:rsid w:val="00D4009A"/>
    <w:rsid w:val="00D42782"/>
    <w:rsid w:val="00D449B5"/>
    <w:rsid w:val="00D56ACA"/>
    <w:rsid w:val="00D65208"/>
    <w:rsid w:val="00DB5EFE"/>
    <w:rsid w:val="00DB63E4"/>
    <w:rsid w:val="00DB7288"/>
    <w:rsid w:val="00DC4005"/>
    <w:rsid w:val="00DC5EBF"/>
    <w:rsid w:val="00DD0E38"/>
    <w:rsid w:val="00DF6675"/>
    <w:rsid w:val="00DF7E84"/>
    <w:rsid w:val="00E43547"/>
    <w:rsid w:val="00E731D1"/>
    <w:rsid w:val="00E76752"/>
    <w:rsid w:val="00E83531"/>
    <w:rsid w:val="00EC60E2"/>
    <w:rsid w:val="00ED4A10"/>
    <w:rsid w:val="00EF319E"/>
    <w:rsid w:val="00F03A84"/>
    <w:rsid w:val="00F16800"/>
    <w:rsid w:val="00F27973"/>
    <w:rsid w:val="00F428E6"/>
    <w:rsid w:val="00F472F3"/>
    <w:rsid w:val="00F53481"/>
    <w:rsid w:val="00F6181E"/>
    <w:rsid w:val="00F675BE"/>
    <w:rsid w:val="00F70819"/>
    <w:rsid w:val="00F96067"/>
    <w:rsid w:val="00FA3A0C"/>
    <w:rsid w:val="00FA501D"/>
    <w:rsid w:val="00FE1A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6D258198"/>
  <w15:docId w15:val="{61C8D8C5-82D7-4CC2-8C3C-76B8102C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752"/>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val="en-GB" w:eastAsia="en-US"/>
    </w:rPr>
  </w:style>
  <w:style w:type="paragraph" w:styleId="Heading1">
    <w:name w:val="heading 1"/>
    <w:basedOn w:val="Normal"/>
    <w:next w:val="Normal"/>
    <w:qFormat/>
    <w:rsid w:val="00E76752"/>
    <w:pPr>
      <w:keepNext/>
      <w:keepLines/>
      <w:spacing w:before="360"/>
      <w:outlineLvl w:val="0"/>
    </w:pPr>
    <w:rPr>
      <w:rFonts w:ascii="Times New Roman Bold" w:eastAsia="Batang" w:hAnsi="Times New Roman Bold"/>
      <w:b/>
      <w:bCs/>
      <w:sz w:val="26"/>
      <w:szCs w:val="36"/>
    </w:rPr>
  </w:style>
  <w:style w:type="paragraph" w:styleId="Heading2">
    <w:name w:val="heading 2"/>
    <w:basedOn w:val="Heading1"/>
    <w:next w:val="Normal"/>
    <w:qFormat/>
    <w:rsid w:val="00E76752"/>
    <w:pPr>
      <w:spacing w:before="240"/>
      <w:outlineLvl w:val="1"/>
    </w:pPr>
    <w:rPr>
      <w:sz w:val="24"/>
      <w:szCs w:val="32"/>
      <w:lang w:val="en-US" w:bidi="ar-EG"/>
    </w:rPr>
  </w:style>
  <w:style w:type="paragraph" w:styleId="Heading3">
    <w:name w:val="heading 3"/>
    <w:basedOn w:val="Heading1"/>
    <w:next w:val="Normal"/>
    <w:qFormat/>
    <w:rsid w:val="00E76752"/>
    <w:pPr>
      <w:spacing w:before="160"/>
      <w:ind w:left="794" w:hanging="794"/>
      <w:outlineLvl w:val="2"/>
    </w:pPr>
    <w:rPr>
      <w:sz w:val="22"/>
      <w:szCs w:val="30"/>
      <w:lang w:val="en-US" w:bidi="ar-EG"/>
    </w:rPr>
  </w:style>
  <w:style w:type="paragraph" w:styleId="Heading4">
    <w:name w:val="heading 4"/>
    <w:basedOn w:val="Heading3"/>
    <w:next w:val="Normal"/>
    <w:qFormat/>
    <w:rsid w:val="00E76752"/>
    <w:pPr>
      <w:tabs>
        <w:tab w:val="clear" w:pos="794"/>
        <w:tab w:val="left" w:pos="992"/>
      </w:tabs>
      <w:ind w:left="0" w:firstLine="0"/>
      <w:outlineLvl w:val="3"/>
    </w:pPr>
  </w:style>
  <w:style w:type="paragraph" w:styleId="Heading5">
    <w:name w:val="heading 5"/>
    <w:basedOn w:val="Heading4"/>
    <w:next w:val="Normal"/>
    <w:qFormat/>
    <w:rsid w:val="00E76752"/>
    <w:pPr>
      <w:numPr>
        <w:ilvl w:val="4"/>
        <w:numId w:val="16"/>
      </w:numPr>
      <w:tabs>
        <w:tab w:val="clear" w:pos="1008"/>
        <w:tab w:val="clear" w:pos="1191"/>
        <w:tab w:val="num" w:pos="360"/>
      </w:tabs>
      <w:ind w:left="0" w:firstLine="0"/>
      <w:outlineLvl w:val="4"/>
    </w:pPr>
  </w:style>
  <w:style w:type="paragraph" w:styleId="Heading6">
    <w:name w:val="heading 6"/>
    <w:basedOn w:val="Heading4"/>
    <w:next w:val="Normal"/>
    <w:qFormat/>
    <w:rsid w:val="00E76752"/>
    <w:pPr>
      <w:numPr>
        <w:ilvl w:val="5"/>
        <w:numId w:val="16"/>
      </w:numPr>
      <w:tabs>
        <w:tab w:val="clear" w:pos="1152"/>
        <w:tab w:val="clear" w:pos="1191"/>
        <w:tab w:val="num" w:pos="360"/>
      </w:tabs>
      <w:ind w:left="0" w:firstLine="0"/>
      <w:outlineLvl w:val="5"/>
    </w:pPr>
  </w:style>
  <w:style w:type="paragraph" w:styleId="Heading7">
    <w:name w:val="heading 7"/>
    <w:basedOn w:val="Heading6"/>
    <w:next w:val="Normal"/>
    <w:qFormat/>
    <w:rsid w:val="00E76752"/>
    <w:pPr>
      <w:numPr>
        <w:ilvl w:val="6"/>
      </w:numPr>
      <w:tabs>
        <w:tab w:val="clear" w:pos="1296"/>
        <w:tab w:val="num" w:pos="360"/>
      </w:tabs>
      <w:ind w:left="0" w:firstLine="0"/>
      <w:outlineLvl w:val="6"/>
    </w:pPr>
  </w:style>
  <w:style w:type="paragraph" w:styleId="Heading8">
    <w:name w:val="heading 8"/>
    <w:basedOn w:val="Heading6"/>
    <w:next w:val="Normal"/>
    <w:qFormat/>
    <w:rsid w:val="00E76752"/>
    <w:pPr>
      <w:numPr>
        <w:ilvl w:val="7"/>
      </w:numPr>
      <w:tabs>
        <w:tab w:val="clear" w:pos="1440"/>
        <w:tab w:val="num" w:pos="360"/>
      </w:tabs>
      <w:ind w:left="0" w:firstLine="0"/>
      <w:outlineLvl w:val="7"/>
    </w:pPr>
  </w:style>
  <w:style w:type="paragraph" w:styleId="Heading9">
    <w:name w:val="heading 9"/>
    <w:basedOn w:val="Heading6"/>
    <w:next w:val="Normal"/>
    <w:qFormat/>
    <w:rsid w:val="00E76752"/>
    <w:pPr>
      <w:numPr>
        <w:ilvl w:val="8"/>
      </w:numPr>
      <w:tabs>
        <w:tab w:val="clear" w:pos="1584"/>
        <w:tab w:val="num" w:pos="360"/>
      </w:tabs>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heading">
    <w:name w:val="Art_heading"/>
    <w:basedOn w:val="Normal"/>
    <w:next w:val="Normalaftertitle"/>
    <w:pPr>
      <w:spacing w:before="480"/>
      <w:jc w:val="center"/>
    </w:pPr>
    <w:rPr>
      <w:b/>
      <w:sz w:val="28"/>
    </w:rPr>
  </w:style>
  <w:style w:type="paragraph" w:customStyle="1" w:styleId="Normalaftertitle">
    <w:name w:val="Normal_after_title"/>
    <w:basedOn w:val="Normal"/>
    <w:next w:val="Normal"/>
    <w:pPr>
      <w:spacing w:before="360"/>
    </w:pPr>
  </w:style>
  <w:style w:type="paragraph" w:customStyle="1" w:styleId="ChapNo">
    <w:name w:val="Chap_No"/>
    <w:basedOn w:val="Normal"/>
    <w:next w:val="Chaptitle"/>
    <w:pPr>
      <w:keepNext/>
      <w:keepLines/>
      <w:spacing w:before="480"/>
      <w:jc w:val="center"/>
    </w:pPr>
    <w:rPr>
      <w:rFonts w:ascii="Times New Roman Bold" w:hAnsi="Times New Roman Bold"/>
      <w:b/>
      <w:caps/>
      <w:sz w:val="26"/>
      <w:szCs w:val="36"/>
    </w:rPr>
  </w:style>
  <w:style w:type="paragraph" w:customStyle="1" w:styleId="Chaptitle">
    <w:name w:val="Chap_title"/>
    <w:basedOn w:val="Normal"/>
    <w:next w:val="Normalaftertitle"/>
    <w:pPr>
      <w:keepNext/>
      <w:keepLines/>
      <w:spacing w:before="240"/>
      <w:jc w:val="center"/>
    </w:pPr>
    <w:rPr>
      <w:rFonts w:ascii="Times New Roman Bold" w:hAnsi="Times New Roman Bold"/>
      <w:b/>
      <w:sz w:val="26"/>
      <w:szCs w:val="36"/>
    </w:rPr>
  </w:style>
  <w:style w:type="paragraph" w:customStyle="1" w:styleId="AppendixNotitle">
    <w:name w:val="Appendix_No &amp; title"/>
    <w:basedOn w:val="AnnexNotitle"/>
    <w:next w:val="Normal"/>
    <w:link w:val="AppendixNotitleChar"/>
    <w:rsid w:val="00E76752"/>
  </w:style>
  <w:style w:type="paragraph" w:customStyle="1" w:styleId="AnnexNotitle">
    <w:name w:val="Annex_No &amp; title"/>
    <w:basedOn w:val="Normal"/>
    <w:next w:val="Normal"/>
    <w:link w:val="AnnexNotitleChar"/>
    <w:rsid w:val="00E76752"/>
    <w:pPr>
      <w:keepNext/>
      <w:keepLines/>
      <w:spacing w:before="480"/>
      <w:jc w:val="center"/>
    </w:pPr>
    <w:rPr>
      <w:rFonts w:ascii="Times New Roman Bold" w:eastAsia="Batang" w:hAnsi="Times New Roman Bold"/>
      <w:b/>
      <w:bCs/>
      <w:sz w:val="26"/>
      <w:szCs w:val="36"/>
    </w:rPr>
  </w:style>
  <w:style w:type="paragraph" w:customStyle="1" w:styleId="Headingi">
    <w:name w:val="Heading_i"/>
    <w:basedOn w:val="Normal"/>
    <w:next w:val="Normal"/>
    <w:pPr>
      <w:keepNext/>
      <w:spacing w:before="160"/>
    </w:pPr>
    <w:rPr>
      <w:i/>
    </w:rPr>
  </w:style>
  <w:style w:type="paragraph" w:customStyle="1" w:styleId="ArtNo">
    <w:name w:val="Art_No"/>
    <w:basedOn w:val="Normal"/>
    <w:next w:val="Arttitle"/>
    <w:pPr>
      <w:keepNext/>
      <w:keepLines/>
      <w:spacing w:before="480"/>
      <w:jc w:val="center"/>
    </w:pPr>
    <w:rPr>
      <w:caps/>
      <w:sz w:val="26"/>
      <w:szCs w:val="36"/>
    </w:rPr>
  </w:style>
  <w:style w:type="paragraph" w:customStyle="1" w:styleId="Arttitle">
    <w:name w:val="Art_title"/>
    <w:basedOn w:val="Normal"/>
    <w:next w:val="Normalaftertitle"/>
    <w:pPr>
      <w:keepNext/>
      <w:keepLines/>
      <w:spacing w:before="240"/>
      <w:jc w:val="center"/>
    </w:pPr>
    <w:rPr>
      <w:rFonts w:ascii="Times New Roman Bold" w:hAnsi="Times New Roman Bold"/>
      <w:b/>
      <w:sz w:val="26"/>
      <w:szCs w:val="36"/>
    </w:rPr>
  </w:style>
  <w:style w:type="paragraph" w:customStyle="1" w:styleId="Call">
    <w:name w:val="Call"/>
    <w:basedOn w:val="Normal"/>
    <w:next w:val="Normal"/>
    <w:link w:val="CallChar"/>
    <w:pPr>
      <w:keepNext/>
      <w:keepLines/>
      <w:spacing w:before="160"/>
      <w:ind w:left="794" w:right="794"/>
    </w:pPr>
    <w:rPr>
      <w:i/>
    </w:rPr>
  </w:style>
  <w:style w:type="paragraph" w:customStyle="1" w:styleId="enumlev1">
    <w:name w:val="enumlev1"/>
    <w:basedOn w:val="Normal"/>
    <w:link w:val="enumlev1Char"/>
    <w:rsid w:val="00E76752"/>
    <w:pPr>
      <w:spacing w:before="80"/>
      <w:ind w:left="794" w:hanging="794"/>
    </w:pPr>
    <w:rPr>
      <w:rFonts w:eastAsia="Batang"/>
    </w:rPr>
  </w:style>
  <w:style w:type="paragraph" w:customStyle="1" w:styleId="enumlev2">
    <w:name w:val="enumlev2"/>
    <w:basedOn w:val="enumlev1"/>
    <w:link w:val="enumlev2Char"/>
    <w:qFormat/>
    <w:rsid w:val="00E76752"/>
    <w:pPr>
      <w:ind w:left="1191" w:hanging="397"/>
    </w:pPr>
  </w:style>
  <w:style w:type="paragraph" w:customStyle="1" w:styleId="enumlev3">
    <w:name w:val="enumlev3"/>
    <w:basedOn w:val="enumlev2"/>
    <w:rsid w:val="00E76752"/>
    <w:pPr>
      <w:ind w:left="1588"/>
    </w:pPr>
  </w:style>
  <w:style w:type="paragraph" w:customStyle="1" w:styleId="Equation">
    <w:name w:val="Equation"/>
    <w:basedOn w:val="Normal"/>
    <w:rsid w:val="00E76752"/>
    <w:pPr>
      <w:tabs>
        <w:tab w:val="center" w:pos="4820"/>
        <w:tab w:val="right" w:pos="9639"/>
      </w:tabs>
    </w:pPr>
    <w:rPr>
      <w:rFonts w:eastAsia="Batang"/>
    </w:rPr>
  </w:style>
  <w:style w:type="paragraph" w:customStyle="1" w:styleId="Equationlegend">
    <w:name w:val="Equation_legend"/>
    <w:basedOn w:val="Normal"/>
    <w:pPr>
      <w:tabs>
        <w:tab w:val="clear" w:pos="794"/>
        <w:tab w:val="clear" w:pos="1191"/>
        <w:tab w:val="clear" w:pos="1588"/>
        <w:tab w:val="right" w:pos="1814"/>
      </w:tabs>
      <w:spacing w:before="80"/>
      <w:ind w:left="1985" w:righ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Normal"/>
    <w:rsid w:val="00E76752"/>
    <w:pPr>
      <w:keepNext/>
      <w:keepLines/>
      <w:spacing w:before="240" w:after="120"/>
      <w:jc w:val="center"/>
    </w:pPr>
    <w:rPr>
      <w:rFonts w:eastAsia="Batang"/>
    </w:rPr>
  </w:style>
  <w:style w:type="paragraph" w:customStyle="1" w:styleId="FigureNotitle">
    <w:name w:val="Figure_No &amp; title"/>
    <w:basedOn w:val="Normal"/>
    <w:next w:val="Normal"/>
    <w:rsid w:val="00E76752"/>
    <w:pPr>
      <w:keepLines/>
      <w:spacing w:before="240" w:after="120"/>
      <w:jc w:val="center"/>
    </w:pPr>
    <w:rPr>
      <w:rFonts w:ascii="Times New Roman Bold" w:eastAsia="Batang" w:hAnsi="Times New Roman Bold"/>
      <w:b/>
      <w:bCs/>
    </w:rPr>
  </w:style>
  <w:style w:type="character" w:styleId="PageNumber">
    <w:name w:val="page number"/>
    <w:basedOn w:val="DefaultParagraphFont"/>
    <w:rsid w:val="00E76752"/>
    <w:rPr>
      <w:rFonts w:cs="Times New Roman"/>
      <w:caps/>
      <w:noProof/>
      <w:sz w:val="22"/>
      <w:szCs w:val="22"/>
    </w:rPr>
  </w:style>
  <w:style w:type="paragraph" w:customStyle="1" w:styleId="Tabletext">
    <w:name w:val="Table_text"/>
    <w:basedOn w:val="Normal"/>
    <w:qFormat/>
    <w:rsid w:val="00E7675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Normal"/>
    <w:next w:val="Normal"/>
    <w:rsid w:val="00E76752"/>
    <w:pPr>
      <w:keepLines/>
      <w:spacing w:before="240" w:after="120"/>
      <w:jc w:val="center"/>
    </w:pPr>
    <w:rPr>
      <w:rFonts w:eastAsia="Batang"/>
    </w:rPr>
  </w:style>
  <w:style w:type="paragraph" w:styleId="Footer">
    <w:name w:val="footer"/>
    <w:basedOn w:val="Normal"/>
    <w:link w:val="FooterChar"/>
    <w:rsid w:val="00E76752"/>
    <w:pPr>
      <w:tabs>
        <w:tab w:val="left" w:pos="5954"/>
        <w:tab w:val="right" w:pos="9639"/>
      </w:tabs>
      <w:spacing w:line="168" w:lineRule="auto"/>
    </w:pPr>
    <w:rPr>
      <w:rFonts w:eastAsia="Batang"/>
      <w:caps/>
      <w:noProof/>
      <w:sz w:val="16"/>
      <w:szCs w:val="22"/>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rsid w:val="00E76752"/>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E76752"/>
    <w:pPr>
      <w:keepLines/>
      <w:tabs>
        <w:tab w:val="left" w:pos="255"/>
      </w:tabs>
      <w:spacing w:before="80" w:line="180" w:lineRule="auto"/>
      <w:ind w:left="255" w:hanging="255"/>
    </w:pPr>
    <w:rPr>
      <w:rFonts w:eastAsia="Batang"/>
      <w:sz w:val="20"/>
      <w:szCs w:val="26"/>
    </w:rPr>
  </w:style>
  <w:style w:type="paragraph" w:customStyle="1" w:styleId="Note">
    <w:name w:val="Note"/>
    <w:basedOn w:val="Normal"/>
    <w:rsid w:val="00E76752"/>
    <w:pPr>
      <w:spacing w:before="80" w:line="180" w:lineRule="auto"/>
    </w:pPr>
    <w:rPr>
      <w:sz w:val="20"/>
      <w:szCs w:val="26"/>
    </w:rPr>
  </w:style>
  <w:style w:type="paragraph" w:styleId="Header">
    <w:name w:val="header"/>
    <w:aliases w:val="encabezado"/>
    <w:basedOn w:val="Normal"/>
    <w:link w:val="HeaderChar"/>
    <w:rsid w:val="00246FD3"/>
    <w:pPr>
      <w:spacing w:before="0" w:after="240" w:line="240" w:lineRule="auto"/>
      <w:jc w:val="center"/>
    </w:pPr>
    <w:rPr>
      <w:rFonts w:eastAsia="Batang" w:cs="Times New Roman"/>
      <w:sz w:val="20"/>
      <w:szCs w:val="20"/>
    </w:rPr>
  </w:style>
  <w:style w:type="paragraph" w:styleId="Index1">
    <w:name w:val="index 1"/>
    <w:basedOn w:val="Normal"/>
    <w:next w:val="Normal"/>
    <w:semiHidden/>
  </w:style>
  <w:style w:type="paragraph" w:styleId="Index2">
    <w:name w:val="index 2"/>
    <w:basedOn w:val="Normal"/>
    <w:next w:val="Normal"/>
    <w:semiHidden/>
    <w:pPr>
      <w:ind w:left="283" w:right="283"/>
    </w:pPr>
  </w:style>
  <w:style w:type="paragraph" w:styleId="Index3">
    <w:name w:val="index 3"/>
    <w:basedOn w:val="Normal"/>
    <w:next w:val="Normal"/>
    <w:semiHidden/>
    <w:pPr>
      <w:ind w:left="566" w:right="566"/>
    </w:pPr>
  </w:style>
  <w:style w:type="paragraph" w:customStyle="1" w:styleId="PartNo">
    <w:name w:val="Part_No"/>
    <w:basedOn w:val="Normal"/>
    <w:next w:val="Normal"/>
    <w:rsid w:val="00E76752"/>
    <w:pPr>
      <w:keepNext/>
      <w:keepLines/>
      <w:spacing w:before="480" w:after="80"/>
      <w:jc w:val="center"/>
    </w:pPr>
    <w:rPr>
      <w:caps/>
      <w:sz w:val="28"/>
      <w:szCs w:val="40"/>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
    <w:rsid w:val="00E76752"/>
    <w:pPr>
      <w:keepNext/>
      <w:keepLines/>
      <w:spacing w:before="240" w:after="280"/>
      <w:jc w:val="center"/>
    </w:pPr>
    <w:rPr>
      <w:rFonts w:ascii="Times New Roman Bold" w:hAnsi="Times New Roman Bold"/>
      <w:b/>
      <w:bCs/>
      <w:sz w:val="28"/>
      <w:szCs w:val="40"/>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QuestionNo">
    <w:name w:val="Question_No"/>
    <w:basedOn w:val="RecNo"/>
    <w:next w:val="Questiontitle"/>
    <w:rPr>
      <w:sz w:val="26"/>
      <w:szCs w:val="36"/>
    </w:rPr>
  </w:style>
  <w:style w:type="paragraph" w:customStyle="1" w:styleId="RecNo">
    <w:name w:val="Rec_No"/>
    <w:basedOn w:val="Normal"/>
    <w:next w:val="Rectitle"/>
    <w:link w:val="RecNoChar"/>
    <w:pPr>
      <w:keepNext/>
      <w:keepLines/>
      <w:spacing w:before="0"/>
    </w:pPr>
    <w:rPr>
      <w:rFonts w:ascii="Times New Roman Bold" w:hAnsi="Times New Roman Bold"/>
      <w:b/>
      <w:sz w:val="28"/>
      <w:szCs w:val="40"/>
    </w:rPr>
  </w:style>
  <w:style w:type="paragraph" w:customStyle="1" w:styleId="Rectitle">
    <w:name w:val="Rec_title"/>
    <w:basedOn w:val="Normal"/>
    <w:next w:val="Normalaftertitle"/>
    <w:link w:val="RectitleChar"/>
    <w:pPr>
      <w:keepNext/>
      <w:keepLines/>
      <w:spacing w:before="360"/>
      <w:jc w:val="center"/>
    </w:pPr>
    <w:rPr>
      <w:rFonts w:ascii="Times New Roman Bold" w:hAnsi="Times New Roman Bold"/>
      <w:b/>
      <w:sz w:val="28"/>
      <w:szCs w:val="40"/>
    </w:rPr>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794" w:right="794" w:hanging="794"/>
    </w:p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Normal"/>
    <w:next w:val="Sectiontitle"/>
    <w:pPr>
      <w:keepNext/>
      <w:keepLines/>
      <w:spacing w:before="480" w:after="80"/>
      <w:jc w:val="center"/>
    </w:pPr>
    <w:rPr>
      <w:caps/>
      <w:sz w:val="28"/>
      <w:szCs w:val="40"/>
    </w:rPr>
  </w:style>
  <w:style w:type="paragraph" w:customStyle="1" w:styleId="Sectiontitle">
    <w:name w:val="Section_title"/>
    <w:basedOn w:val="Normal"/>
    <w:next w:val="Normalaftertitle"/>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
    <w:rsid w:val="00E76752"/>
    <w:pPr>
      <w:spacing w:before="840" w:after="200"/>
      <w:jc w:val="center"/>
    </w:pPr>
    <w:rPr>
      <w:rFonts w:ascii="Times New Roman Bold" w:hAnsi="Times New Roman Bold"/>
      <w:b/>
      <w:bCs/>
      <w:sz w:val="28"/>
      <w:szCs w:val="40"/>
    </w:rPr>
  </w:style>
  <w:style w:type="paragraph" w:customStyle="1" w:styleId="SpecialFooter">
    <w:name w:val="Special Footer"/>
    <w:basedOn w:val="Footer"/>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Normal"/>
    <w:rsid w:val="00E7675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Cs/>
      <w:lang w:val="en-US" w:bidi="ar-EG"/>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character" w:styleId="EndnoteReference">
    <w:name w:val="endnote reference"/>
    <w:basedOn w:val="DefaultParagraphFont"/>
    <w:semiHidden/>
    <w:rPr>
      <w:vertAlign w:val="superscript"/>
    </w:rPr>
  </w:style>
  <w:style w:type="paragraph" w:customStyle="1" w:styleId="TableNotitle">
    <w:name w:val="Table_No &amp; title"/>
    <w:basedOn w:val="Normal"/>
    <w:next w:val="Tablehead"/>
    <w:rsid w:val="00E76752"/>
    <w:pPr>
      <w:keepNext/>
      <w:keepLines/>
      <w:spacing w:before="360" w:after="120"/>
      <w:jc w:val="center"/>
    </w:pPr>
    <w:rPr>
      <w:rFonts w:ascii="Times New Roman Bold" w:hAnsi="Times New Roman Bold"/>
      <w:b/>
      <w:bCs/>
      <w:lang w:val="en-US" w:bidi="ar-EG"/>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autoRedefine/>
    <w:semiHidden/>
    <w:rsid w:val="00E76752"/>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autoRedefine/>
    <w:semiHidden/>
    <w:rsid w:val="00E76752"/>
    <w:pPr>
      <w:spacing w:before="80"/>
      <w:ind w:left="1531" w:hanging="851"/>
    </w:pPr>
  </w:style>
  <w:style w:type="paragraph" w:styleId="TOC3">
    <w:name w:val="toc 3"/>
    <w:basedOn w:val="TOC2"/>
    <w:autoRedefine/>
    <w:semiHidden/>
    <w:rsid w:val="00E76752"/>
  </w:style>
  <w:style w:type="paragraph" w:styleId="TOC4">
    <w:name w:val="toc 4"/>
    <w:basedOn w:val="TOC3"/>
    <w:autoRedefine/>
    <w:semiHidden/>
    <w:rsid w:val="00E76752"/>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paragraph" w:customStyle="1" w:styleId="Reftitle">
    <w:name w:val="Ref_title"/>
    <w:basedOn w:val="Normal"/>
    <w:next w:val="Reftext"/>
    <w:pPr>
      <w:spacing w:before="480"/>
      <w:jc w:val="center"/>
    </w:pPr>
    <w:rPr>
      <w:b/>
    </w:rPr>
  </w:style>
  <w:style w:type="character" w:customStyle="1" w:styleId="Resdef">
    <w:name w:val="Res_def"/>
    <w:basedOn w:val="DefaultParagraphFont"/>
    <w:rPr>
      <w:rFonts w:ascii="Times New Roman" w:hAnsi="Times New Roman"/>
      <w:b/>
    </w:rPr>
  </w:style>
  <w:style w:type="paragraph" w:customStyle="1" w:styleId="Formal">
    <w:name w:val="Formal"/>
    <w:basedOn w:val="Normal"/>
    <w:rsid w:val="00E76752"/>
    <w:pPr>
      <w:tabs>
        <w:tab w:val="left" w:pos="567"/>
        <w:tab w:val="left" w:pos="1134"/>
        <w:tab w:val="left" w:pos="1701"/>
        <w:tab w:val="left" w:pos="2268"/>
        <w:tab w:val="left" w:pos="2835"/>
        <w:tab w:val="left" w:pos="3402"/>
        <w:tab w:val="left" w:pos="3969"/>
        <w:tab w:val="left" w:pos="4536"/>
        <w:tab w:val="left" w:pos="5103"/>
        <w:tab w:val="left" w:pos="5670"/>
      </w:tabs>
    </w:pPr>
    <w:rPr>
      <w:b/>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rPr>
  </w:style>
  <w:style w:type="paragraph" w:customStyle="1" w:styleId="Headingb">
    <w:name w:val="Heading_b"/>
    <w:basedOn w:val="Normal"/>
    <w:next w:val="Normal"/>
    <w:rsid w:val="00E76752"/>
    <w:pPr>
      <w:keepNext/>
      <w:spacing w:before="160"/>
    </w:pPr>
    <w:rPr>
      <w:rFonts w:ascii="Times New Roman Bold" w:eastAsia="Batang" w:hAnsi="Times New Roman Bold"/>
      <w:b/>
      <w:bCs/>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RecNoBR">
    <w:name w:val="Rec_No_BR"/>
    <w:basedOn w:val="Normal"/>
    <w:next w:val="Rectitle"/>
    <w:pPr>
      <w:keepNext/>
      <w:keepLines/>
      <w:spacing w:before="480"/>
      <w:jc w:val="center"/>
    </w:pPr>
    <w:rPr>
      <w:caps/>
      <w:sz w:val="28"/>
      <w:szCs w:val="40"/>
    </w:rPr>
  </w:style>
  <w:style w:type="paragraph" w:customStyle="1" w:styleId="QuestionNoBR">
    <w:name w:val="Question_No_BR"/>
    <w:basedOn w:val="RecNoBR"/>
    <w:next w:val="Questiontitle"/>
    <w:link w:val="QuestionNoBRChar"/>
  </w:style>
  <w:style w:type="paragraph" w:customStyle="1" w:styleId="RepNoBR">
    <w:name w:val="Rep_No_BR"/>
    <w:basedOn w:val="RecNoBR"/>
    <w:next w:val="Reptitle"/>
  </w:style>
  <w:style w:type="paragraph" w:customStyle="1" w:styleId="ResNoBR">
    <w:name w:val="Res_No_BR"/>
    <w:basedOn w:val="RecNoBR"/>
    <w:next w:val="Restitle"/>
  </w:style>
  <w:style w:type="paragraph" w:customStyle="1" w:styleId="TabletitleBR">
    <w:name w:val="Table_title_BR"/>
    <w:basedOn w:val="Normal"/>
    <w:next w:val="Tablehead"/>
    <w:rsid w:val="00E76752"/>
    <w:pPr>
      <w:keepNext/>
      <w:keepLines/>
      <w:spacing w:before="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character" w:customStyle="1" w:styleId="Recdef">
    <w:name w:val="Rec_def"/>
    <w:basedOn w:val="DefaultParagraphFont"/>
    <w:rPr>
      <w:b/>
    </w:rPr>
  </w:style>
  <w:style w:type="paragraph" w:customStyle="1" w:styleId="FiguretitleBR">
    <w:name w:val="Figure_title_BR"/>
    <w:basedOn w:val="Normal"/>
    <w:next w:val="Normal"/>
    <w:rsid w:val="00E76752"/>
    <w:pPr>
      <w:keepLines/>
      <w:spacing w:after="480"/>
      <w:jc w:val="center"/>
    </w:pPr>
    <w:rPr>
      <w:rFonts w:eastAsia="Batang"/>
      <w:b/>
    </w:rPr>
  </w:style>
  <w:style w:type="paragraph" w:customStyle="1" w:styleId="FigureNoBR">
    <w:name w:val="Figure_No_BR"/>
    <w:basedOn w:val="Normal"/>
    <w:next w:val="Normal"/>
    <w:rsid w:val="00E76752"/>
    <w:pPr>
      <w:keepNext/>
      <w:keepLines/>
      <w:spacing w:before="480" w:after="120"/>
      <w:jc w:val="center"/>
    </w:pPr>
    <w:rPr>
      <w:rFonts w:eastAsia="Batang"/>
      <w:caps/>
    </w:rPr>
  </w:style>
  <w:style w:type="paragraph" w:customStyle="1" w:styleId="dnum">
    <w:name w:val="dnum"/>
    <w:basedOn w:val="Normal"/>
    <w:rsid w:val="00780EE7"/>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after="120"/>
      <w:jc w:val="left"/>
    </w:pPr>
    <w:rPr>
      <w:rFonts w:ascii="Times New Roman Bold" w:hAnsi="Times New Roman Bold"/>
      <w:b/>
      <w:bCs/>
      <w:szCs w:val="28"/>
    </w:rPr>
  </w:style>
  <w:style w:type="paragraph" w:customStyle="1" w:styleId="dorlang">
    <w:name w:val="dorlang"/>
    <w:basedOn w:val="Normal"/>
    <w:rsid w:val="00780EE7"/>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after="120"/>
    </w:pPr>
    <w:rPr>
      <w:b/>
      <w:bCs/>
      <w:szCs w:val="28"/>
    </w:rPr>
  </w:style>
  <w:style w:type="character" w:customStyle="1" w:styleId="AnnexNotitleChar">
    <w:name w:val="Annex_No &amp; title Char"/>
    <w:basedOn w:val="DefaultParagraphFont"/>
    <w:link w:val="AnnexNotitle"/>
    <w:locked/>
    <w:rsid w:val="00E76752"/>
    <w:rPr>
      <w:rFonts w:ascii="Times New Roman Bold" w:eastAsia="Batang" w:hAnsi="Times New Roman Bold" w:cs="Traditional Arabic"/>
      <w:b/>
      <w:bCs/>
      <w:sz w:val="26"/>
      <w:szCs w:val="36"/>
      <w:lang w:val="en-GB" w:eastAsia="en-US" w:bidi="ar-SA"/>
    </w:rPr>
  </w:style>
  <w:style w:type="character" w:customStyle="1" w:styleId="AppendixNotitleChar">
    <w:name w:val="Appendix_No &amp; title Char"/>
    <w:basedOn w:val="AnnexNotitleChar"/>
    <w:link w:val="AppendixNotitle"/>
    <w:locked/>
    <w:rsid w:val="00E76752"/>
    <w:rPr>
      <w:rFonts w:ascii="Times New Roman Bold" w:eastAsia="Batang" w:hAnsi="Times New Roman Bold" w:cs="Traditional Arabic"/>
      <w:b/>
      <w:bCs/>
      <w:sz w:val="26"/>
      <w:szCs w:val="36"/>
      <w:lang w:val="en-GB" w:eastAsia="en-US" w:bidi="ar-SA"/>
    </w:rPr>
  </w:style>
  <w:style w:type="paragraph" w:customStyle="1" w:styleId="AppendixNoTitle0">
    <w:name w:val="Appendix_NoTitle"/>
    <w:basedOn w:val="Normal"/>
    <w:next w:val="Normal"/>
    <w:rsid w:val="00E76752"/>
    <w:pPr>
      <w:keepNext/>
      <w:keepLines/>
      <w:spacing w:before="720"/>
      <w:jc w:val="center"/>
    </w:pPr>
    <w:rPr>
      <w:rFonts w:ascii="Times New Roman Bold" w:eastAsia="Batang" w:hAnsi="Times New Roman Bold"/>
      <w:b/>
      <w:bCs/>
      <w:sz w:val="28"/>
      <w:szCs w:val="40"/>
      <w:lang w:bidi="ar-EG"/>
    </w:rPr>
  </w:style>
  <w:style w:type="paragraph" w:styleId="Title">
    <w:name w:val="Title"/>
    <w:basedOn w:val="Normal"/>
    <w:qFormat/>
    <w:rsid w:val="00E76752"/>
    <w:pPr>
      <w:spacing w:before="240" w:after="60"/>
      <w:jc w:val="center"/>
      <w:outlineLvl w:val="0"/>
    </w:pPr>
    <w:rPr>
      <w:rFonts w:ascii="Arial" w:hAnsi="Arial"/>
      <w:b/>
      <w:bCs/>
      <w:kern w:val="28"/>
      <w:sz w:val="32"/>
      <w:szCs w:val="44"/>
    </w:rPr>
  </w:style>
  <w:style w:type="paragraph" w:customStyle="1" w:styleId="Char">
    <w:name w:val="Char"/>
    <w:basedOn w:val="Normal"/>
    <w:rsid w:val="00C83D4D"/>
    <w:pPr>
      <w:tabs>
        <w:tab w:val="clear" w:pos="794"/>
        <w:tab w:val="clear" w:pos="1191"/>
        <w:tab w:val="clear" w:pos="1588"/>
        <w:tab w:val="clear" w:pos="1985"/>
      </w:tabs>
      <w:overflowPunct/>
      <w:autoSpaceDE/>
      <w:autoSpaceDN/>
      <w:bidi w:val="0"/>
      <w:adjustRightInd/>
      <w:spacing w:before="0" w:after="160" w:line="240" w:lineRule="exact"/>
      <w:jc w:val="left"/>
      <w:textAlignment w:val="auto"/>
    </w:pPr>
    <w:rPr>
      <w:rFonts w:ascii="Arial" w:hAnsi="Arial" w:cs="Times New Roman"/>
      <w:sz w:val="20"/>
      <w:szCs w:val="20"/>
      <w:lang w:val="fr-FR" w:eastAsia="zh-CN"/>
    </w:rPr>
  </w:style>
  <w:style w:type="character" w:customStyle="1" w:styleId="enumlev1Char">
    <w:name w:val="enumlev1 Char"/>
    <w:basedOn w:val="DefaultParagraphFont"/>
    <w:link w:val="enumlev1"/>
    <w:rsid w:val="00C83D4D"/>
    <w:rPr>
      <w:rFonts w:ascii="Times New Roman" w:eastAsia="Batang" w:hAnsi="Times New Roman" w:cs="Traditional Arabic"/>
      <w:sz w:val="22"/>
      <w:szCs w:val="30"/>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C83D4D"/>
    <w:rPr>
      <w:rFonts w:ascii="Times New Roman" w:eastAsia="Batang" w:hAnsi="Times New Roman" w:cs="Traditional Arabic"/>
      <w:szCs w:val="26"/>
      <w:lang w:val="en-GB" w:eastAsia="en-US"/>
    </w:rPr>
  </w:style>
  <w:style w:type="character" w:styleId="Hyperlink">
    <w:name w:val="Hyperlink"/>
    <w:basedOn w:val="DefaultParagraphFont"/>
    <w:rsid w:val="00C83D4D"/>
    <w:rPr>
      <w:color w:val="0000FF"/>
      <w:u w:val="single"/>
    </w:rPr>
  </w:style>
  <w:style w:type="paragraph" w:customStyle="1" w:styleId="Normalaftertitle0">
    <w:name w:val="Normal after title"/>
    <w:basedOn w:val="Normal"/>
    <w:next w:val="Normal"/>
    <w:rsid w:val="00C83D4D"/>
    <w:pPr>
      <w:tabs>
        <w:tab w:val="clear" w:pos="794"/>
        <w:tab w:val="clear" w:pos="1191"/>
        <w:tab w:val="clear" w:pos="1588"/>
        <w:tab w:val="clear" w:pos="1985"/>
        <w:tab w:val="left" w:pos="567"/>
        <w:tab w:val="left" w:pos="1134"/>
        <w:tab w:val="left" w:pos="1701"/>
        <w:tab w:val="left" w:pos="2268"/>
        <w:tab w:val="left" w:pos="2835"/>
      </w:tabs>
      <w:spacing w:before="240" w:after="60" w:line="320" w:lineRule="exact"/>
    </w:pPr>
  </w:style>
  <w:style w:type="table" w:styleId="TableGrid">
    <w:name w:val="Table Grid"/>
    <w:basedOn w:val="TableNormal"/>
    <w:rsid w:val="00892D87"/>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_Text"/>
    <w:basedOn w:val="Normal"/>
    <w:rsid w:val="00892D87"/>
    <w:pPr>
      <w:keepNext/>
      <w:widowControl w:val="0"/>
      <w:bidi w:val="0"/>
      <w:spacing w:before="100" w:after="100" w:line="-190" w:lineRule="auto"/>
    </w:pPr>
    <w:rPr>
      <w:rFonts w:eastAsia="NSimSun"/>
      <w:sz w:val="18"/>
      <w:szCs w:val="21"/>
    </w:rPr>
  </w:style>
  <w:style w:type="paragraph" w:customStyle="1" w:styleId="Char1CharChar1Char">
    <w:name w:val="Char1 Char Char1 Char"/>
    <w:basedOn w:val="Normal"/>
    <w:rsid w:val="0030680C"/>
    <w:pPr>
      <w:tabs>
        <w:tab w:val="clear" w:pos="794"/>
        <w:tab w:val="clear" w:pos="1191"/>
        <w:tab w:val="clear" w:pos="1588"/>
        <w:tab w:val="clear" w:pos="1985"/>
        <w:tab w:val="left" w:pos="540"/>
        <w:tab w:val="left" w:pos="1260"/>
        <w:tab w:val="left" w:pos="1800"/>
      </w:tabs>
      <w:overflowPunct/>
      <w:autoSpaceDE/>
      <w:autoSpaceDN/>
      <w:bidi w:val="0"/>
      <w:adjustRightInd/>
      <w:spacing w:before="240" w:after="160" w:line="240" w:lineRule="exact"/>
      <w:jc w:val="left"/>
      <w:textAlignment w:val="auto"/>
    </w:pPr>
    <w:rPr>
      <w:rFonts w:ascii="Verdana" w:eastAsia="SimSun" w:hAnsi="Verdana" w:cs="Times New Roman"/>
      <w:sz w:val="24"/>
      <w:szCs w:val="20"/>
      <w:lang w:val="en-US"/>
    </w:rPr>
  </w:style>
  <w:style w:type="paragraph" w:customStyle="1" w:styleId="StyleTitle2LatinBold">
    <w:name w:val="Style Title 2 + (Latin) Bold"/>
    <w:basedOn w:val="Normal"/>
    <w:link w:val="StyleTitle2LatinBoldChar"/>
    <w:rsid w:val="0030680C"/>
    <w:pPr>
      <w:tabs>
        <w:tab w:val="clear" w:pos="794"/>
        <w:tab w:val="clear" w:pos="1191"/>
        <w:tab w:val="clear" w:pos="1588"/>
        <w:tab w:val="clear" w:pos="1985"/>
        <w:tab w:val="left" w:pos="567"/>
        <w:tab w:val="left" w:pos="1134"/>
        <w:tab w:val="left" w:pos="1701"/>
        <w:tab w:val="left" w:pos="2268"/>
        <w:tab w:val="left" w:pos="2835"/>
      </w:tabs>
      <w:spacing w:before="240"/>
      <w:jc w:val="center"/>
    </w:pPr>
    <w:rPr>
      <w:rFonts w:ascii="Times New Roman Bold" w:hAnsi="Times New Roman Bold"/>
      <w:b/>
      <w:bCs/>
      <w:sz w:val="28"/>
      <w:szCs w:val="40"/>
    </w:rPr>
  </w:style>
  <w:style w:type="character" w:customStyle="1" w:styleId="StyleTitle2LatinBoldChar">
    <w:name w:val="Style Title 2 + (Latin) Bold Char"/>
    <w:basedOn w:val="DefaultParagraphFont"/>
    <w:link w:val="StyleTitle2LatinBold"/>
    <w:rsid w:val="0030680C"/>
    <w:rPr>
      <w:rFonts w:ascii="Times New Roman Bold" w:hAnsi="Times New Roman Bold" w:cs="Traditional Arabic"/>
      <w:b/>
      <w:bCs/>
      <w:sz w:val="28"/>
      <w:szCs w:val="40"/>
      <w:lang w:val="en-GB" w:eastAsia="en-US"/>
    </w:rPr>
  </w:style>
  <w:style w:type="character" w:customStyle="1" w:styleId="CallChar">
    <w:name w:val="Call Char"/>
    <w:basedOn w:val="DefaultParagraphFont"/>
    <w:link w:val="Call"/>
    <w:locked/>
    <w:rsid w:val="003A390B"/>
    <w:rPr>
      <w:rFonts w:ascii="Times New Roman" w:hAnsi="Times New Roman" w:cs="Traditional Arabic"/>
      <w:i/>
      <w:sz w:val="22"/>
      <w:szCs w:val="30"/>
      <w:lang w:val="en-GB" w:eastAsia="en-US"/>
    </w:rPr>
  </w:style>
  <w:style w:type="character" w:customStyle="1" w:styleId="QuestionNoBRChar">
    <w:name w:val="Question_No_BR Char"/>
    <w:basedOn w:val="DefaultParagraphFont"/>
    <w:link w:val="QuestionNoBR"/>
    <w:rsid w:val="003A390B"/>
    <w:rPr>
      <w:rFonts w:ascii="Times New Roman" w:hAnsi="Times New Roman" w:cs="Traditional Arabic"/>
      <w:caps/>
      <w:sz w:val="28"/>
      <w:szCs w:val="40"/>
      <w:lang w:val="en-GB" w:eastAsia="en-US"/>
    </w:rPr>
  </w:style>
  <w:style w:type="character" w:customStyle="1" w:styleId="RecNoChar">
    <w:name w:val="Rec_No Char"/>
    <w:link w:val="RecNo"/>
    <w:rsid w:val="000A3CB7"/>
    <w:rPr>
      <w:rFonts w:ascii="Times New Roman Bold" w:hAnsi="Times New Roman Bold" w:cs="Traditional Arabic"/>
      <w:b/>
      <w:sz w:val="28"/>
      <w:szCs w:val="40"/>
      <w:lang w:val="en-GB" w:eastAsia="en-US"/>
    </w:rPr>
  </w:style>
  <w:style w:type="paragraph" w:customStyle="1" w:styleId="Reasons">
    <w:name w:val="Reasons"/>
    <w:basedOn w:val="Normal"/>
    <w:next w:val="Normal"/>
    <w:link w:val="ReasonsChar"/>
    <w:qFormat/>
    <w:rsid w:val="000A3CB7"/>
    <w:pPr>
      <w:tabs>
        <w:tab w:val="clear" w:pos="794"/>
        <w:tab w:val="clear" w:pos="1191"/>
        <w:tab w:val="clear" w:pos="1588"/>
        <w:tab w:val="clear" w:pos="1985"/>
        <w:tab w:val="left" w:pos="1134"/>
      </w:tabs>
      <w:overflowPunct/>
      <w:autoSpaceDE/>
      <w:autoSpaceDN/>
      <w:adjustRightInd/>
      <w:textAlignment w:val="auto"/>
    </w:pPr>
    <w:rPr>
      <w:b/>
      <w:bCs/>
      <w:lang w:val="en-US"/>
    </w:rPr>
  </w:style>
  <w:style w:type="character" w:customStyle="1" w:styleId="ReasonsChar">
    <w:name w:val="Reasons Char"/>
    <w:basedOn w:val="DefaultParagraphFont"/>
    <w:link w:val="Reasons"/>
    <w:rsid w:val="000A3CB7"/>
    <w:rPr>
      <w:rFonts w:ascii="Times New Roman" w:hAnsi="Times New Roman" w:cs="Traditional Arabic"/>
      <w:b/>
      <w:bCs/>
      <w:sz w:val="22"/>
      <w:szCs w:val="30"/>
      <w:lang w:eastAsia="en-US"/>
    </w:rPr>
  </w:style>
  <w:style w:type="paragraph" w:customStyle="1" w:styleId="Annextitle">
    <w:name w:val="Annex_title"/>
    <w:basedOn w:val="Normal"/>
    <w:next w:val="Normal"/>
    <w:link w:val="AnnextitleChar"/>
    <w:rsid w:val="00936A63"/>
    <w:pPr>
      <w:keepNext/>
      <w:keepLines/>
      <w:spacing w:before="240"/>
      <w:jc w:val="center"/>
    </w:pPr>
    <w:rPr>
      <w:rFonts w:ascii="Times New Roman Bold" w:hAnsi="Times New Roman Bold"/>
      <w:b/>
      <w:bCs/>
      <w:sz w:val="28"/>
      <w:szCs w:val="40"/>
    </w:rPr>
  </w:style>
  <w:style w:type="character" w:customStyle="1" w:styleId="AnnextitleChar">
    <w:name w:val="Annex_title Char"/>
    <w:basedOn w:val="DefaultParagraphFont"/>
    <w:link w:val="Annextitle"/>
    <w:locked/>
    <w:rsid w:val="00936A63"/>
    <w:rPr>
      <w:rFonts w:ascii="Times New Roman Bold" w:hAnsi="Times New Roman Bold" w:cs="Traditional Arabic"/>
      <w:b/>
      <w:bCs/>
      <w:sz w:val="28"/>
      <w:szCs w:val="40"/>
      <w:lang w:val="en-GB" w:eastAsia="en-US"/>
    </w:rPr>
  </w:style>
  <w:style w:type="character" w:customStyle="1" w:styleId="enumlev2Char">
    <w:name w:val="enumlev2 Char"/>
    <w:basedOn w:val="DefaultParagraphFont"/>
    <w:link w:val="enumlev2"/>
    <w:rsid w:val="00297B13"/>
    <w:rPr>
      <w:rFonts w:ascii="Times New Roman" w:eastAsia="Batang" w:hAnsi="Times New Roman" w:cs="Traditional Arabic"/>
      <w:sz w:val="22"/>
      <w:szCs w:val="30"/>
      <w:lang w:val="en-GB" w:eastAsia="en-US"/>
    </w:rPr>
  </w:style>
  <w:style w:type="character" w:styleId="Strong">
    <w:name w:val="Strong"/>
    <w:basedOn w:val="DefaultParagraphFont"/>
    <w:uiPriority w:val="22"/>
    <w:qFormat/>
    <w:rsid w:val="00B849AA"/>
    <w:rPr>
      <w:b/>
      <w:bCs/>
    </w:rPr>
  </w:style>
  <w:style w:type="character" w:customStyle="1" w:styleId="HeaderChar">
    <w:name w:val="Header Char"/>
    <w:aliases w:val="encabezado Char"/>
    <w:basedOn w:val="DefaultParagraphFont"/>
    <w:link w:val="Header"/>
    <w:rsid w:val="00B849AA"/>
    <w:rPr>
      <w:rFonts w:ascii="Times New Roman" w:eastAsia="Batang" w:hAnsi="Times New Roman"/>
      <w:lang w:val="en-GB" w:eastAsia="en-US"/>
    </w:rPr>
  </w:style>
  <w:style w:type="character" w:customStyle="1" w:styleId="RectitleChar">
    <w:name w:val="Rec_title Char"/>
    <w:link w:val="Rectitle"/>
    <w:rsid w:val="00B849AA"/>
    <w:rPr>
      <w:rFonts w:ascii="Times New Roman Bold" w:hAnsi="Times New Roman Bold" w:cs="Traditional Arabic"/>
      <w:b/>
      <w:sz w:val="28"/>
      <w:szCs w:val="40"/>
      <w:lang w:val="en-GB" w:eastAsia="en-US"/>
    </w:rPr>
  </w:style>
  <w:style w:type="character" w:customStyle="1" w:styleId="FooterChar">
    <w:name w:val="Footer Char"/>
    <w:basedOn w:val="DefaultParagraphFont"/>
    <w:link w:val="Footer"/>
    <w:rsid w:val="00B849AA"/>
    <w:rPr>
      <w:rFonts w:ascii="Times New Roman" w:eastAsia="Batang" w:hAnsi="Times New Roman" w:cs="Traditional Arabic"/>
      <w:caps/>
      <w:noProof/>
      <w:sz w:val="16"/>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FCD86-4CCE-464B-BE0E-6A963A76E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INTERNATIONAL TELECOMMUNICATION UNION	</vt:lpstr>
    </vt:vector>
  </TitlesOfParts>
  <Company>ITU</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	</dc:title>
  <dc:subject/>
  <dc:creator>Fernandez Virginia</dc:creator>
  <cp:keywords/>
  <dc:description/>
  <cp:lastModifiedBy>Author</cp:lastModifiedBy>
  <cp:revision>5</cp:revision>
  <cp:lastPrinted>2012-03-14T13:56:00Z</cp:lastPrinted>
  <dcterms:created xsi:type="dcterms:W3CDTF">2012-05-03T07:21:00Z</dcterms:created>
  <dcterms:modified xsi:type="dcterms:W3CDTF">2024-01-30T13:42:00Z</dcterms:modified>
</cp:coreProperties>
</file>