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BD" w:rsidRPr="0012600B" w:rsidRDefault="00BF2CBD">
      <w:pPr>
        <w:pStyle w:val="QuestionNoBR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QUESTION </w:t>
      </w:r>
      <w:r w:rsidRPr="005A6ABB">
        <w:rPr>
          <w:lang w:val="en-US"/>
        </w:rPr>
        <w:t xml:space="preserve">ITU-R </w:t>
      </w:r>
      <w:r>
        <w:rPr>
          <w:lang w:val="en-US"/>
        </w:rPr>
        <w:t>277</w:t>
      </w:r>
      <w:r w:rsidRPr="005A6ABB">
        <w:rPr>
          <w:lang w:val="en-US"/>
        </w:rPr>
        <w:t>/</w:t>
      </w:r>
      <w:r>
        <w:rPr>
          <w:lang w:val="en-US"/>
        </w:rPr>
        <w:t>4</w:t>
      </w:r>
    </w:p>
    <w:p w:rsidR="00BF2CBD" w:rsidRDefault="00BF2CBD">
      <w:pPr>
        <w:pStyle w:val="Questiontitle"/>
      </w:pPr>
      <w:r>
        <w:t>Performance objectives for digital mobile-satellite services</w:t>
      </w:r>
    </w:p>
    <w:p w:rsidR="00BF2CBD" w:rsidRDefault="00BF2CBD">
      <w:pPr>
        <w:pStyle w:val="Questiondate"/>
      </w:pPr>
      <w:r>
        <w:t>(2009)</w:t>
      </w:r>
    </w:p>
    <w:p w:rsidR="00BF2CBD" w:rsidRDefault="00BF2CBD">
      <w:pPr>
        <w:pStyle w:val="Normalaftertitle0"/>
        <w:spacing w:before="480"/>
      </w:pPr>
      <w:r>
        <w:t>The ITU Radiocommunication Assembly,</w:t>
      </w:r>
    </w:p>
    <w:p w:rsidR="00BF2CBD" w:rsidRDefault="00BF2CBD">
      <w:pPr>
        <w:pStyle w:val="Call"/>
        <w:rPr>
          <w:b/>
        </w:rPr>
      </w:pPr>
      <w:proofErr w:type="gramStart"/>
      <w:r>
        <w:t>considering</w:t>
      </w:r>
      <w:proofErr w:type="gramEnd"/>
    </w:p>
    <w:p w:rsidR="00BF2CBD" w:rsidRDefault="00BF2CBD">
      <w:r w:rsidRPr="00986AD2">
        <w:rPr>
          <w:i/>
          <w:iCs/>
        </w:rPr>
        <w:t>a)</w:t>
      </w:r>
      <w:r>
        <w:tab/>
      </w:r>
      <w:proofErr w:type="gramStart"/>
      <w:r>
        <w:t>that</w:t>
      </w:r>
      <w:proofErr w:type="gramEnd"/>
      <w:r>
        <w:t xml:space="preserve"> the total bit error ratio in the hypothetical reference digital path should not be such as would appreciably affect the transmission of information;</w:t>
      </w:r>
    </w:p>
    <w:p w:rsidR="00BF2CBD" w:rsidRDefault="00BF2CBD">
      <w:r w:rsidRPr="00986AD2">
        <w:rPr>
          <w:i/>
          <w:iCs/>
        </w:rPr>
        <w:t>b)</w:t>
      </w:r>
      <w:r>
        <w:tab/>
      </w:r>
      <w:proofErr w:type="gramStart"/>
      <w:r>
        <w:t>that</w:t>
      </w:r>
      <w:proofErr w:type="gramEnd"/>
      <w:r>
        <w:t xml:space="preserve"> the bit error ratio will vary with time due to the effects of varying propagation conditions, including the effects of multipath fading;</w:t>
      </w:r>
    </w:p>
    <w:p w:rsidR="00BF2CBD" w:rsidRDefault="00BF2CBD">
      <w:r w:rsidRPr="00986AD2">
        <w:rPr>
          <w:i/>
          <w:iCs/>
        </w:rPr>
        <w:t>c)</w:t>
      </w:r>
      <w:r>
        <w:tab/>
      </w:r>
      <w:proofErr w:type="gramStart"/>
      <w:r>
        <w:t>that</w:t>
      </w:r>
      <w:proofErr w:type="gramEnd"/>
      <w:r>
        <w:t xml:space="preserve"> the extent to which fading can affect various types of mobile terminals cannot be determined fully until more experimental data are available;</w:t>
      </w:r>
    </w:p>
    <w:p w:rsidR="00BF2CBD" w:rsidRDefault="00BF2CBD">
      <w:r w:rsidRPr="00986AD2">
        <w:rPr>
          <w:i/>
          <w:iCs/>
        </w:rPr>
        <w:t>d)</w:t>
      </w:r>
      <w:r>
        <w:tab/>
        <w:t>that fade margins in the bands typically used for service links (forward/return) to mobile terminals can be substantially different from those in bands typically used for feeder links and this may result in different performance objectives for these two types of links;</w:t>
      </w:r>
    </w:p>
    <w:p w:rsidR="00BF2CBD" w:rsidRDefault="00BF2CBD">
      <w:r w:rsidRPr="00986AD2">
        <w:rPr>
          <w:i/>
          <w:iCs/>
        </w:rPr>
        <w:t>e)</w:t>
      </w:r>
      <w:r>
        <w:tab/>
      </w:r>
      <w:proofErr w:type="gramStart"/>
      <w:r>
        <w:t>that</w:t>
      </w:r>
      <w:proofErr w:type="gramEnd"/>
      <w:r>
        <w:t xml:space="preserve"> the use of error correction coding techniques in mobile-satellite service (MSS) transmissions can result in satisfactory operation at reduced levels of carrier-to-noise plus interference ratio (</w:t>
      </w:r>
      <w:r>
        <w:rPr>
          <w:i/>
        </w:rPr>
        <w:t>C</w:t>
      </w:r>
      <w:r>
        <w:t>/(</w:t>
      </w:r>
      <w:r>
        <w:rPr>
          <w:i/>
        </w:rPr>
        <w:t>N</w:t>
      </w:r>
      <w:r>
        <w:t>+</w:t>
      </w:r>
      <w:r>
        <w:rPr>
          <w:i/>
        </w:rPr>
        <w:t>I</w:t>
      </w:r>
      <w:r>
        <w:t>));</w:t>
      </w:r>
    </w:p>
    <w:p w:rsidR="00BF2CBD" w:rsidRDefault="00BF2CBD">
      <w:r w:rsidRPr="00986AD2">
        <w:rPr>
          <w:i/>
          <w:iCs/>
        </w:rPr>
        <w:t>f)</w:t>
      </w:r>
      <w:r>
        <w:tab/>
        <w:t>that the treatment of performance objectives for safety related services in bands allocated to the MSS could be different than for non-safety related services in those bands;</w:t>
      </w:r>
    </w:p>
    <w:p w:rsidR="00BF2CBD" w:rsidRDefault="00BF2CBD">
      <w:r w:rsidRPr="00986AD2">
        <w:rPr>
          <w:i/>
          <w:iCs/>
        </w:rPr>
        <w:t>g)</w:t>
      </w:r>
      <w:r>
        <w:tab/>
      </w:r>
      <w:proofErr w:type="gramStart"/>
      <w:r>
        <w:t>that</w:t>
      </w:r>
      <w:proofErr w:type="gramEnd"/>
      <w:r>
        <w:t xml:space="preserve"> with respect to message transfer time (end-to-end), performance objectives for store-and-forward services may be less stringent than those for real-time services;</w:t>
      </w:r>
    </w:p>
    <w:p w:rsidR="00BF2CBD" w:rsidRDefault="00BF2CBD">
      <w:r w:rsidRPr="00986AD2">
        <w:rPr>
          <w:i/>
          <w:iCs/>
        </w:rPr>
        <w:t>h)</w:t>
      </w:r>
      <w:r>
        <w:tab/>
      </w:r>
      <w:proofErr w:type="gramStart"/>
      <w:r>
        <w:t>that</w:t>
      </w:r>
      <w:proofErr w:type="gramEnd"/>
      <w:r>
        <w:t xml:space="preserve"> performance objectives for mobile-satellite services may be influenced by those of the terrestrial mobile service where the satellite service is used to complement such services;</w:t>
      </w:r>
    </w:p>
    <w:p w:rsidR="00BF2CBD" w:rsidRDefault="00BF2CBD">
      <w:pPr>
        <w:rPr>
          <w:lang w:bidi="he-IL"/>
        </w:rPr>
      </w:pPr>
      <w:r w:rsidRPr="00986AD2">
        <w:rPr>
          <w:i/>
          <w:iCs/>
        </w:rPr>
        <w:t>j)</w:t>
      </w:r>
      <w:r>
        <w:tab/>
      </w:r>
      <w:r w:rsidRPr="009F4978">
        <w:rPr>
          <w:lang w:bidi="he-IL"/>
        </w:rPr>
        <w:t xml:space="preserve">that Recommendations ITU-R SM.1751 and ITU-R M.1188 </w:t>
      </w:r>
      <w:r>
        <w:rPr>
          <w:lang w:bidi="he-IL"/>
        </w:rPr>
        <w:t xml:space="preserve">introduce a link margin metric which can be applied as an “additional methodology for the evaluation of the effect of interference between radiocommunication networks”, which </w:t>
      </w:r>
      <w:r w:rsidRPr="009F4978">
        <w:rPr>
          <w:lang w:bidi="he-IL"/>
        </w:rPr>
        <w:t xml:space="preserve">may </w:t>
      </w:r>
      <w:r>
        <w:rPr>
          <w:lang w:bidi="he-IL"/>
        </w:rPr>
        <w:t xml:space="preserve">be used in </w:t>
      </w:r>
      <w:r w:rsidRPr="009F4978">
        <w:rPr>
          <w:lang w:bidi="he-IL"/>
        </w:rPr>
        <w:t>the evaluation of performance and the determination of performance o</w:t>
      </w:r>
      <w:r>
        <w:rPr>
          <w:lang w:bidi="he-IL"/>
        </w:rPr>
        <w:t>bjective of non-GSO, TDMA-based, MSS systems serving handheld equipment of users in motion,</w:t>
      </w:r>
    </w:p>
    <w:p w:rsidR="00BF2CBD" w:rsidRPr="0012600B" w:rsidRDefault="00BF2CBD">
      <w:pPr>
        <w:pStyle w:val="Call"/>
      </w:pPr>
      <w:proofErr w:type="gramStart"/>
      <w:r w:rsidRPr="0012600B">
        <w:t>decides</w:t>
      </w:r>
      <w:proofErr w:type="gramEnd"/>
      <w:r w:rsidRPr="0012600B">
        <w:t xml:space="preserve"> </w:t>
      </w:r>
      <w:r>
        <w:rPr>
          <w:i w:val="0"/>
          <w:iCs/>
        </w:rPr>
        <w:t>that the following Questions should be studied</w:t>
      </w:r>
    </w:p>
    <w:p w:rsidR="00BF2CBD" w:rsidRDefault="00BF2CBD">
      <w:r>
        <w:t>For each of the various digital mobile-satellite services:</w:t>
      </w:r>
    </w:p>
    <w:p w:rsidR="00BF2CBD" w:rsidRDefault="00BF2CBD">
      <w:r w:rsidRPr="00986AD2">
        <w:rPr>
          <w:bCs/>
        </w:rPr>
        <w:t>1</w:t>
      </w:r>
      <w:r>
        <w:tab/>
        <w:t>What are the bit error performance objectives and preferable bit error performance distributions in the appropriate hypothetical reference digital path?</w:t>
      </w:r>
    </w:p>
    <w:p w:rsidR="00BF2CBD" w:rsidRDefault="00BF2CBD">
      <w:r w:rsidRPr="00986AD2">
        <w:rPr>
          <w:bCs/>
        </w:rPr>
        <w:t>2</w:t>
      </w:r>
      <w:r>
        <w:tab/>
        <w:t>What is the preferred method for correlation of bit error performance with propagation characteristics?</w:t>
      </w:r>
    </w:p>
    <w:p w:rsidR="00BF2CBD" w:rsidRDefault="00BF2CBD">
      <w:r w:rsidRPr="00986AD2">
        <w:rPr>
          <w:bCs/>
        </w:rPr>
        <w:t>3</w:t>
      </w:r>
      <w:r>
        <w:tab/>
        <w:t>What performance parameters, if any, should be defined in order to take account of existing fixed-satellite service performance objectives, bearing in mind that interference levels in MSS systems are significantly different than those for FSS systems?</w:t>
      </w:r>
    </w:p>
    <w:p w:rsidR="00BF2CBD" w:rsidRDefault="00BF2CBD">
      <w:r w:rsidRPr="00986AD2">
        <w:rPr>
          <w:bCs/>
        </w:rPr>
        <w:lastRenderedPageBreak/>
        <w:t>4</w:t>
      </w:r>
      <w:r>
        <w:tab/>
        <w:t>How should the performance objective of §</w:t>
      </w:r>
      <w:r>
        <w:rPr>
          <w:b/>
        </w:rPr>
        <w:t> </w:t>
      </w:r>
      <w:r>
        <w:t>1 be allocated amongst feeder links and service links?</w:t>
      </w:r>
    </w:p>
    <w:p w:rsidR="00BF2CBD" w:rsidRPr="00075397" w:rsidRDefault="00BF2CBD">
      <w:r w:rsidRPr="00986AD2">
        <w:t>5</w:t>
      </w:r>
      <w:r>
        <w:tab/>
      </w:r>
      <w:r w:rsidRPr="00075397">
        <w:t xml:space="preserve">What </w:t>
      </w:r>
      <w:r>
        <w:t xml:space="preserve">additional </w:t>
      </w:r>
      <w:r w:rsidRPr="00075397">
        <w:t xml:space="preserve">methodologies should be </w:t>
      </w:r>
      <w:r>
        <w:t>developed</w:t>
      </w:r>
      <w:r w:rsidRPr="00075397">
        <w:t xml:space="preserve"> to evaluate performance and </w:t>
      </w:r>
      <w:r>
        <w:t xml:space="preserve">what are the </w:t>
      </w:r>
      <w:r w:rsidRPr="00075397">
        <w:t>performance objectives for non-GSO MSS systems, which serve handheld equipment of users in motion?</w:t>
      </w:r>
    </w:p>
    <w:p w:rsidR="00BF2CBD" w:rsidRDefault="00BF2CBD">
      <w:pPr>
        <w:pStyle w:val="Call"/>
        <w:rPr>
          <w:b/>
        </w:rPr>
      </w:pPr>
      <w:proofErr w:type="gramStart"/>
      <w:r>
        <w:t>further</w:t>
      </w:r>
      <w:proofErr w:type="gramEnd"/>
      <w:r>
        <w:t xml:space="preserve"> decides</w:t>
      </w:r>
    </w:p>
    <w:p w:rsidR="00BF2CBD" w:rsidRDefault="00BF2CBD" w:rsidP="001C0AFC">
      <w:r w:rsidRPr="00986AD2">
        <w:rPr>
          <w:bCs/>
        </w:rPr>
        <w:t>1</w:t>
      </w:r>
      <w:r>
        <w:tab/>
        <w:t xml:space="preserve">that the results of the above studies should be included in </w:t>
      </w:r>
      <w:r w:rsidRPr="00AB254B">
        <w:t xml:space="preserve">appropriate </w:t>
      </w:r>
      <w:r w:rsidR="001C0AFC">
        <w:t xml:space="preserve">Recommendations and/or </w:t>
      </w:r>
      <w:r>
        <w:t>Reports;</w:t>
      </w:r>
    </w:p>
    <w:p w:rsidR="00BF2CBD" w:rsidRDefault="00BF2CBD" w:rsidP="00FD2BC1">
      <w:proofErr w:type="gramStart"/>
      <w:r w:rsidRPr="00986AD2">
        <w:rPr>
          <w:bCs/>
        </w:rPr>
        <w:t>2</w:t>
      </w:r>
      <w:r>
        <w:tab/>
        <w:t xml:space="preserve">that the above studies should be completed </w:t>
      </w:r>
      <w:r w:rsidR="000C2185">
        <w:t>by</w:t>
      </w:r>
      <w:r>
        <w:t xml:space="preserve"> 201</w:t>
      </w:r>
      <w:r w:rsidR="00900ED3">
        <w:t>4</w:t>
      </w:r>
      <w:r>
        <w:t>.</w:t>
      </w:r>
      <w:proofErr w:type="gramEnd"/>
    </w:p>
    <w:p w:rsidR="00BF2CBD" w:rsidRDefault="00BF2CBD"/>
    <w:p w:rsidR="00BF2CBD" w:rsidRDefault="00BF2CBD">
      <w:r w:rsidRPr="003013C8">
        <w:t>Category</w:t>
      </w:r>
      <w:r>
        <w:t>: S2</w:t>
      </w:r>
    </w:p>
    <w:p w:rsidR="00BF2CBD" w:rsidRDefault="00BF2CBD"/>
    <w:p w:rsidR="00BF2CBD" w:rsidRDefault="00BF2CBD"/>
    <w:sectPr w:rsidR="00BF2CBD" w:rsidSect="005335B4">
      <w:headerReference w:type="default" r:id="rId9"/>
      <w:pgSz w:w="11907" w:h="16834"/>
      <w:pgMar w:top="1304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EA" w:rsidRDefault="00A82CEA">
      <w:r>
        <w:separator/>
      </w:r>
    </w:p>
  </w:endnote>
  <w:endnote w:type="continuationSeparator" w:id="0">
    <w:p w:rsidR="00A82CEA" w:rsidRDefault="00A8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EA" w:rsidRDefault="00A82CEA">
      <w:r>
        <w:t>____________________</w:t>
      </w:r>
    </w:p>
  </w:footnote>
  <w:footnote w:type="continuationSeparator" w:id="0">
    <w:p w:rsidR="00A82CEA" w:rsidRDefault="00A82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EA" w:rsidRDefault="00A82CE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68D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6CB6"/>
    <w:multiLevelType w:val="hybridMultilevel"/>
    <w:tmpl w:val="44FA8E8A"/>
    <w:lvl w:ilvl="0" w:tplc="7D8CFCEA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3D"/>
    <w:rsid w:val="0000364F"/>
    <w:rsid w:val="00006079"/>
    <w:rsid w:val="000069D4"/>
    <w:rsid w:val="000174AD"/>
    <w:rsid w:val="00026670"/>
    <w:rsid w:val="000363C0"/>
    <w:rsid w:val="0006104F"/>
    <w:rsid w:val="000A2D1D"/>
    <w:rsid w:val="000A7D55"/>
    <w:rsid w:val="000C2185"/>
    <w:rsid w:val="000C2E8E"/>
    <w:rsid w:val="000E0E7C"/>
    <w:rsid w:val="000E4196"/>
    <w:rsid w:val="000F1B4B"/>
    <w:rsid w:val="00103D8A"/>
    <w:rsid w:val="00105E82"/>
    <w:rsid w:val="00126AB3"/>
    <w:rsid w:val="0012744F"/>
    <w:rsid w:val="001419EA"/>
    <w:rsid w:val="00156F66"/>
    <w:rsid w:val="00174A1E"/>
    <w:rsid w:val="00182528"/>
    <w:rsid w:val="0018500B"/>
    <w:rsid w:val="00185FFF"/>
    <w:rsid w:val="00186440"/>
    <w:rsid w:val="001968DE"/>
    <w:rsid w:val="00196A19"/>
    <w:rsid w:val="001A4ABA"/>
    <w:rsid w:val="001B663A"/>
    <w:rsid w:val="001C0539"/>
    <w:rsid w:val="001C0AFC"/>
    <w:rsid w:val="001C688B"/>
    <w:rsid w:val="00202DC1"/>
    <w:rsid w:val="002116EE"/>
    <w:rsid w:val="002309D8"/>
    <w:rsid w:val="002405BC"/>
    <w:rsid w:val="002460BB"/>
    <w:rsid w:val="00252AB6"/>
    <w:rsid w:val="00253786"/>
    <w:rsid w:val="002874BE"/>
    <w:rsid w:val="00295A57"/>
    <w:rsid w:val="002A42EE"/>
    <w:rsid w:val="002A6A54"/>
    <w:rsid w:val="002A7FE2"/>
    <w:rsid w:val="002B6A74"/>
    <w:rsid w:val="002C2214"/>
    <w:rsid w:val="002D6CA9"/>
    <w:rsid w:val="002E1B4F"/>
    <w:rsid w:val="002E228D"/>
    <w:rsid w:val="002F2E67"/>
    <w:rsid w:val="00315546"/>
    <w:rsid w:val="0031621B"/>
    <w:rsid w:val="00317357"/>
    <w:rsid w:val="00330567"/>
    <w:rsid w:val="0033263A"/>
    <w:rsid w:val="00334A54"/>
    <w:rsid w:val="003369A0"/>
    <w:rsid w:val="00342DF3"/>
    <w:rsid w:val="003453E5"/>
    <w:rsid w:val="00386A9D"/>
    <w:rsid w:val="00391081"/>
    <w:rsid w:val="003A7179"/>
    <w:rsid w:val="003B2789"/>
    <w:rsid w:val="003C13CE"/>
    <w:rsid w:val="003E2518"/>
    <w:rsid w:val="003F4219"/>
    <w:rsid w:val="003F44E7"/>
    <w:rsid w:val="003F61F2"/>
    <w:rsid w:val="00415682"/>
    <w:rsid w:val="00417153"/>
    <w:rsid w:val="00434B10"/>
    <w:rsid w:val="00463D88"/>
    <w:rsid w:val="00490744"/>
    <w:rsid w:val="004932E1"/>
    <w:rsid w:val="004B1EF7"/>
    <w:rsid w:val="004B3FAD"/>
    <w:rsid w:val="004D0576"/>
    <w:rsid w:val="004E2818"/>
    <w:rsid w:val="004F1E09"/>
    <w:rsid w:val="00501DCA"/>
    <w:rsid w:val="00513A47"/>
    <w:rsid w:val="00526076"/>
    <w:rsid w:val="005301A5"/>
    <w:rsid w:val="00531653"/>
    <w:rsid w:val="005335B4"/>
    <w:rsid w:val="00536474"/>
    <w:rsid w:val="005408DF"/>
    <w:rsid w:val="00545ED6"/>
    <w:rsid w:val="005568E3"/>
    <w:rsid w:val="005639D9"/>
    <w:rsid w:val="00566233"/>
    <w:rsid w:val="00573344"/>
    <w:rsid w:val="00583F9B"/>
    <w:rsid w:val="005908B6"/>
    <w:rsid w:val="005C5D30"/>
    <w:rsid w:val="005E4B5C"/>
    <w:rsid w:val="005E5C10"/>
    <w:rsid w:val="005E62D1"/>
    <w:rsid w:val="005F2C78"/>
    <w:rsid w:val="0060617B"/>
    <w:rsid w:val="006144E4"/>
    <w:rsid w:val="00637425"/>
    <w:rsid w:val="006442B3"/>
    <w:rsid w:val="00650299"/>
    <w:rsid w:val="00655FC5"/>
    <w:rsid w:val="00683FBE"/>
    <w:rsid w:val="00694F61"/>
    <w:rsid w:val="00695D65"/>
    <w:rsid w:val="006A148A"/>
    <w:rsid w:val="006D2037"/>
    <w:rsid w:val="006D3D14"/>
    <w:rsid w:val="006F3424"/>
    <w:rsid w:val="00712EB0"/>
    <w:rsid w:val="00751429"/>
    <w:rsid w:val="0078082C"/>
    <w:rsid w:val="0079333B"/>
    <w:rsid w:val="007C3297"/>
    <w:rsid w:val="007C7AE0"/>
    <w:rsid w:val="008109FC"/>
    <w:rsid w:val="00822581"/>
    <w:rsid w:val="008309DD"/>
    <w:rsid w:val="00830C63"/>
    <w:rsid w:val="0083227A"/>
    <w:rsid w:val="00835FF2"/>
    <w:rsid w:val="0085635A"/>
    <w:rsid w:val="008567F2"/>
    <w:rsid w:val="00866900"/>
    <w:rsid w:val="00881BA1"/>
    <w:rsid w:val="00894D8B"/>
    <w:rsid w:val="0089672A"/>
    <w:rsid w:val="008C26B8"/>
    <w:rsid w:val="008D5DD9"/>
    <w:rsid w:val="008E453D"/>
    <w:rsid w:val="00900ED3"/>
    <w:rsid w:val="00920645"/>
    <w:rsid w:val="00921F78"/>
    <w:rsid w:val="009266C6"/>
    <w:rsid w:val="009672B9"/>
    <w:rsid w:val="0097356F"/>
    <w:rsid w:val="00982084"/>
    <w:rsid w:val="00986AD2"/>
    <w:rsid w:val="00995963"/>
    <w:rsid w:val="009B61EB"/>
    <w:rsid w:val="009C2064"/>
    <w:rsid w:val="009C7733"/>
    <w:rsid w:val="009D1697"/>
    <w:rsid w:val="009F57D0"/>
    <w:rsid w:val="00A014F8"/>
    <w:rsid w:val="00A02330"/>
    <w:rsid w:val="00A418DB"/>
    <w:rsid w:val="00A5173C"/>
    <w:rsid w:val="00A56F68"/>
    <w:rsid w:val="00A61AEF"/>
    <w:rsid w:val="00A751E1"/>
    <w:rsid w:val="00A75CBE"/>
    <w:rsid w:val="00A82CEA"/>
    <w:rsid w:val="00A833AB"/>
    <w:rsid w:val="00A95775"/>
    <w:rsid w:val="00AA4B28"/>
    <w:rsid w:val="00AA550E"/>
    <w:rsid w:val="00AD717F"/>
    <w:rsid w:val="00AF0DCB"/>
    <w:rsid w:val="00AF173A"/>
    <w:rsid w:val="00AF397E"/>
    <w:rsid w:val="00B066A4"/>
    <w:rsid w:val="00B07A13"/>
    <w:rsid w:val="00B23795"/>
    <w:rsid w:val="00B3259A"/>
    <w:rsid w:val="00B41ADF"/>
    <w:rsid w:val="00B4279B"/>
    <w:rsid w:val="00B45FC9"/>
    <w:rsid w:val="00B52120"/>
    <w:rsid w:val="00B72910"/>
    <w:rsid w:val="00B93B7D"/>
    <w:rsid w:val="00BA0E38"/>
    <w:rsid w:val="00BA541C"/>
    <w:rsid w:val="00BB5C70"/>
    <w:rsid w:val="00BC7CCF"/>
    <w:rsid w:val="00BD7099"/>
    <w:rsid w:val="00BE470B"/>
    <w:rsid w:val="00BF2CBD"/>
    <w:rsid w:val="00C01D34"/>
    <w:rsid w:val="00C13C9E"/>
    <w:rsid w:val="00C414C7"/>
    <w:rsid w:val="00C43880"/>
    <w:rsid w:val="00C57094"/>
    <w:rsid w:val="00C57A91"/>
    <w:rsid w:val="00C721B2"/>
    <w:rsid w:val="00CA0C8D"/>
    <w:rsid w:val="00CC01C2"/>
    <w:rsid w:val="00CC15E8"/>
    <w:rsid w:val="00CE0B81"/>
    <w:rsid w:val="00CE6654"/>
    <w:rsid w:val="00CF21F2"/>
    <w:rsid w:val="00CF51A2"/>
    <w:rsid w:val="00CF6E37"/>
    <w:rsid w:val="00D02712"/>
    <w:rsid w:val="00D1602E"/>
    <w:rsid w:val="00D214D0"/>
    <w:rsid w:val="00D55A5F"/>
    <w:rsid w:val="00D6053A"/>
    <w:rsid w:val="00D6546B"/>
    <w:rsid w:val="00D727C0"/>
    <w:rsid w:val="00D72E78"/>
    <w:rsid w:val="00D763C9"/>
    <w:rsid w:val="00D86A3A"/>
    <w:rsid w:val="00D95091"/>
    <w:rsid w:val="00D97276"/>
    <w:rsid w:val="00DA28B3"/>
    <w:rsid w:val="00DA58E4"/>
    <w:rsid w:val="00DD4BED"/>
    <w:rsid w:val="00DE39F0"/>
    <w:rsid w:val="00DF0AF3"/>
    <w:rsid w:val="00DF0BA5"/>
    <w:rsid w:val="00E06C41"/>
    <w:rsid w:val="00E23988"/>
    <w:rsid w:val="00E275BC"/>
    <w:rsid w:val="00E27D7E"/>
    <w:rsid w:val="00E317E5"/>
    <w:rsid w:val="00E40B84"/>
    <w:rsid w:val="00E42E13"/>
    <w:rsid w:val="00E52F8C"/>
    <w:rsid w:val="00E6257C"/>
    <w:rsid w:val="00E63C59"/>
    <w:rsid w:val="00ED7630"/>
    <w:rsid w:val="00EE6D66"/>
    <w:rsid w:val="00EF04E3"/>
    <w:rsid w:val="00F7625A"/>
    <w:rsid w:val="00F814F4"/>
    <w:rsid w:val="00F84663"/>
    <w:rsid w:val="00F95139"/>
    <w:rsid w:val="00FA124A"/>
    <w:rsid w:val="00FA3311"/>
    <w:rsid w:val="00FB2646"/>
    <w:rsid w:val="00FC08DD"/>
    <w:rsid w:val="00FC2316"/>
    <w:rsid w:val="00FC2CFD"/>
    <w:rsid w:val="00FC5956"/>
    <w:rsid w:val="00FD2BC1"/>
    <w:rsid w:val="00FD69C0"/>
    <w:rsid w:val="00FF0D9F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2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link w:val="enumlev10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E63C59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0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table" w:styleId="TableGrid">
    <w:name w:val="Table Grid"/>
    <w:basedOn w:val="TableNormal"/>
    <w:rsid w:val="008E4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FF0D9F"/>
    <w:rPr>
      <w:rFonts w:ascii="Times New Roman" w:hAnsi="Times New Roman"/>
      <w:sz w:val="24"/>
      <w:lang w:val="en-GB" w:eastAsia="en-US"/>
    </w:rPr>
  </w:style>
  <w:style w:type="paragraph" w:customStyle="1" w:styleId="QuestionNoBR">
    <w:name w:val="Question_No_BR"/>
    <w:basedOn w:val="Normal"/>
    <w:next w:val="Questiontitle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</w:rPr>
  </w:style>
  <w:style w:type="paragraph" w:customStyle="1" w:styleId="Char1CharChar1Char">
    <w:name w:val="Char1 Char Char1 Char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customStyle="1" w:styleId="CallChar">
    <w:name w:val="Call Char"/>
    <w:basedOn w:val="DefaultParagraphFont"/>
    <w:link w:val="Call"/>
    <w:rsid w:val="00BF2CBD"/>
    <w:rPr>
      <w:rFonts w:ascii="Times New Roman" w:hAnsi="Times New Roman"/>
      <w:i/>
      <w:sz w:val="24"/>
      <w:lang w:val="en-GB" w:eastAsia="en-US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call0">
    <w:name w:val="call"/>
    <w:basedOn w:val="Normal"/>
    <w:next w:val="Normal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character" w:customStyle="1" w:styleId="NormalaftertitleChar">
    <w:name w:val="Normal_after_title Char"/>
    <w:basedOn w:val="DefaultParagraphFont"/>
    <w:link w:val="Normalaftertitle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a">
    <w:name w:val="Стиль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 w:cs="Verdana"/>
      <w:szCs w:val="24"/>
      <w:lang w:val="en-US"/>
    </w:rPr>
  </w:style>
  <w:style w:type="character" w:customStyle="1" w:styleId="FootnoteCharacters">
    <w:name w:val="Footnote Characters"/>
    <w:basedOn w:val="DefaultParagraphFont"/>
    <w:rsid w:val="00BF2CBD"/>
    <w:rPr>
      <w:position w:val="6"/>
      <w:sz w:val="18"/>
    </w:rPr>
  </w:style>
  <w:style w:type="paragraph" w:customStyle="1" w:styleId="AnnexNotitle">
    <w:name w:val="Annex_No &amp; title"/>
    <w:basedOn w:val="Normal"/>
    <w:next w:val="Normalaftertitle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enumlev10">
    <w:name w:val="enumlev1 Знак"/>
    <w:basedOn w:val="DefaultParagraphFont"/>
    <w:link w:val="enumlev1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Char">
    <w:name w:val="Char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MS Mincho" w:hAnsi="Verdana"/>
      <w:lang w:val="en-US"/>
    </w:rPr>
  </w:style>
  <w:style w:type="paragraph" w:styleId="ListParagraph">
    <w:name w:val="List Paragraph"/>
    <w:basedOn w:val="Normal"/>
    <w:uiPriority w:val="34"/>
    <w:qFormat/>
    <w:rsid w:val="00EE6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2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link w:val="enumlev10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E63C59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0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table" w:styleId="TableGrid">
    <w:name w:val="Table Grid"/>
    <w:basedOn w:val="TableNormal"/>
    <w:rsid w:val="008E4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FF0D9F"/>
    <w:rPr>
      <w:rFonts w:ascii="Times New Roman" w:hAnsi="Times New Roman"/>
      <w:sz w:val="24"/>
      <w:lang w:val="en-GB" w:eastAsia="en-US"/>
    </w:rPr>
  </w:style>
  <w:style w:type="paragraph" w:customStyle="1" w:styleId="QuestionNoBR">
    <w:name w:val="Question_No_BR"/>
    <w:basedOn w:val="Normal"/>
    <w:next w:val="Questiontitle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</w:rPr>
  </w:style>
  <w:style w:type="paragraph" w:customStyle="1" w:styleId="Char1CharChar1Char">
    <w:name w:val="Char1 Char Char1 Char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customStyle="1" w:styleId="CallChar">
    <w:name w:val="Call Char"/>
    <w:basedOn w:val="DefaultParagraphFont"/>
    <w:link w:val="Call"/>
    <w:rsid w:val="00BF2CBD"/>
    <w:rPr>
      <w:rFonts w:ascii="Times New Roman" w:hAnsi="Times New Roman"/>
      <w:i/>
      <w:sz w:val="24"/>
      <w:lang w:val="en-GB" w:eastAsia="en-US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call0">
    <w:name w:val="call"/>
    <w:basedOn w:val="Normal"/>
    <w:next w:val="Normal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character" w:customStyle="1" w:styleId="NormalaftertitleChar">
    <w:name w:val="Normal_after_title Char"/>
    <w:basedOn w:val="DefaultParagraphFont"/>
    <w:link w:val="Normalaftertitle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a">
    <w:name w:val="Стиль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 w:cs="Verdana"/>
      <w:szCs w:val="24"/>
      <w:lang w:val="en-US"/>
    </w:rPr>
  </w:style>
  <w:style w:type="character" w:customStyle="1" w:styleId="FootnoteCharacters">
    <w:name w:val="Footnote Characters"/>
    <w:basedOn w:val="DefaultParagraphFont"/>
    <w:rsid w:val="00BF2CBD"/>
    <w:rPr>
      <w:position w:val="6"/>
      <w:sz w:val="18"/>
    </w:rPr>
  </w:style>
  <w:style w:type="paragraph" w:customStyle="1" w:styleId="AnnexNotitle">
    <w:name w:val="Annex_No &amp; title"/>
    <w:basedOn w:val="Normal"/>
    <w:next w:val="Normalaftertitle"/>
    <w:rsid w:val="00BF2CB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enumlev10">
    <w:name w:val="enumlev1 Знак"/>
    <w:basedOn w:val="DefaultParagraphFont"/>
    <w:link w:val="enumlev1"/>
    <w:locked/>
    <w:rsid w:val="00BF2CBD"/>
    <w:rPr>
      <w:rFonts w:ascii="Times New Roman" w:hAnsi="Times New Roman"/>
      <w:sz w:val="24"/>
      <w:lang w:val="en-GB" w:eastAsia="en-US"/>
    </w:rPr>
  </w:style>
  <w:style w:type="paragraph" w:customStyle="1" w:styleId="Char">
    <w:name w:val="Char"/>
    <w:basedOn w:val="Normal"/>
    <w:rsid w:val="00BF2CBD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MS Mincho" w:hAnsi="Verdana"/>
      <w:lang w:val="en-US"/>
    </w:rPr>
  </w:style>
  <w:style w:type="paragraph" w:styleId="ListParagraph">
    <w:name w:val="List Paragraph"/>
    <w:basedOn w:val="Normal"/>
    <w:uiPriority w:val="34"/>
    <w:qFormat/>
    <w:rsid w:val="00EE6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4655-1AC3-405F-9D94-F28B4992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</TotalTime>
  <Pages>2</Pages>
  <Words>460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mostyn</dc:creator>
  <cp:keywords/>
  <dc:description/>
  <cp:lastModifiedBy>mostyn</cp:lastModifiedBy>
  <cp:revision>2</cp:revision>
  <cp:lastPrinted>2012-03-08T09:44:00Z</cp:lastPrinted>
  <dcterms:created xsi:type="dcterms:W3CDTF">2012-04-26T09:55:00Z</dcterms:created>
  <dcterms:modified xsi:type="dcterms:W3CDTF">2012-04-26T09:55:00Z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