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7AEA" w14:textId="77777777" w:rsidR="007A221E" w:rsidRDefault="007A221E" w:rsidP="00450883">
      <w:pPr>
        <w:pStyle w:val="RecNo"/>
      </w:pPr>
      <w:r>
        <w:t>cuestión uit-R 272/4</w:t>
      </w:r>
      <w:r>
        <w:rPr>
          <w:rStyle w:val="FootnoteReference"/>
        </w:rPr>
        <w:footnoteReference w:customMarkFollows="1" w:id="1"/>
        <w:t>*</w:t>
      </w:r>
    </w:p>
    <w:p w14:paraId="66D05559" w14:textId="77777777" w:rsidR="007A221E" w:rsidRDefault="007A221E" w:rsidP="00450883">
      <w:pPr>
        <w:pStyle w:val="Rectitle"/>
      </w:pPr>
      <w:r>
        <w:t xml:space="preserve">Compartición de las bandas de frecuencias 37,5-38 GHz y 40-40,5 GHz </w:t>
      </w:r>
      <w:r>
        <w:br/>
        <w:t xml:space="preserve">entre el </w:t>
      </w:r>
      <w:proofErr w:type="spellStart"/>
      <w:r>
        <w:t>SFS</w:t>
      </w:r>
      <w:proofErr w:type="spellEnd"/>
      <w:r>
        <w:t xml:space="preserve"> y el servicio de investigación espacial </w:t>
      </w:r>
    </w:p>
    <w:p w14:paraId="61671836" w14:textId="77777777" w:rsidR="007A221E" w:rsidRDefault="007A221E" w:rsidP="00450883">
      <w:pPr>
        <w:pStyle w:val="Repdate"/>
      </w:pPr>
      <w:r>
        <w:t>(2005)</w:t>
      </w:r>
    </w:p>
    <w:p w14:paraId="4B18CA80" w14:textId="77777777" w:rsidR="007A221E" w:rsidRDefault="007A221E" w:rsidP="00F851A8">
      <w:pPr>
        <w:pStyle w:val="Normalaftertitle"/>
        <w:jc w:val="both"/>
      </w:pPr>
      <w:r>
        <w:t>La Asamblea de Radiocomunicaciones de la UIT,</w:t>
      </w:r>
    </w:p>
    <w:p w14:paraId="111D6625" w14:textId="77777777" w:rsidR="007A221E" w:rsidRDefault="007A221E" w:rsidP="00F851A8">
      <w:pPr>
        <w:pStyle w:val="Call"/>
        <w:jc w:val="both"/>
      </w:pPr>
      <w:r>
        <w:t>considerando</w:t>
      </w:r>
    </w:p>
    <w:p w14:paraId="2FE46485" w14:textId="77777777" w:rsidR="007A221E" w:rsidRDefault="007A221E" w:rsidP="00F851A8">
      <w:pPr>
        <w:jc w:val="both"/>
      </w:pPr>
      <w:r w:rsidRPr="00450883">
        <w:rPr>
          <w:i/>
          <w:iCs/>
        </w:rPr>
        <w:t>a)</w:t>
      </w:r>
      <w:r>
        <w:tab/>
        <w:t xml:space="preserve">que las bandas 37,5-38 GHz y 40-40,5 GHz están atribuidas al </w:t>
      </w:r>
      <w:proofErr w:type="spellStart"/>
      <w:r>
        <w:t>SFS</w:t>
      </w:r>
      <w:proofErr w:type="spellEnd"/>
      <w:r>
        <w:t>;</w:t>
      </w:r>
    </w:p>
    <w:p w14:paraId="67F11C4E" w14:textId="77777777" w:rsidR="007A221E" w:rsidRDefault="007A221E" w:rsidP="00F851A8">
      <w:pPr>
        <w:jc w:val="both"/>
      </w:pPr>
      <w:r w:rsidRPr="00450883">
        <w:rPr>
          <w:i/>
          <w:iCs/>
        </w:rPr>
        <w:t>b)</w:t>
      </w:r>
      <w:r>
        <w:tab/>
        <w:t>que esas bandas, o partes de las mismas, también están atribuidas a los servicios de investigación espacial, fijo, móvil, de exploración de la Tierra por satélite y móvil por satélite;</w:t>
      </w:r>
    </w:p>
    <w:p w14:paraId="27D7BBF2" w14:textId="77777777" w:rsidR="007A221E" w:rsidRDefault="007A221E" w:rsidP="00F851A8">
      <w:pPr>
        <w:jc w:val="both"/>
      </w:pPr>
      <w:r w:rsidRPr="00450883">
        <w:rPr>
          <w:i/>
          <w:iCs/>
        </w:rPr>
        <w:t>c)</w:t>
      </w:r>
      <w:r>
        <w:tab/>
        <w:t>que la banda 37,5-38 GHz está compartida, entre otros servicios, por el </w:t>
      </w:r>
      <w:proofErr w:type="spellStart"/>
      <w:r>
        <w:t>SFS</w:t>
      </w:r>
      <w:proofErr w:type="spellEnd"/>
      <w:r>
        <w:t xml:space="preserve"> (espacio</w:t>
      </w:r>
      <w:r>
        <w:noBreakHyphen/>
        <w:t>Tierra) y el servicio de investigación espacial (SIE) (espacio-Tierra) a título primario;</w:t>
      </w:r>
    </w:p>
    <w:p w14:paraId="1A520410" w14:textId="77777777" w:rsidR="007A221E" w:rsidRDefault="007A221E" w:rsidP="00F851A8">
      <w:pPr>
        <w:jc w:val="both"/>
      </w:pPr>
      <w:r w:rsidRPr="00450883">
        <w:rPr>
          <w:i/>
          <w:iCs/>
        </w:rPr>
        <w:t>d)</w:t>
      </w:r>
      <w:r>
        <w:tab/>
        <w:t xml:space="preserve">que la banda 40-40,5 GHz está compartida, entre otros servicios, por el servicio de investigación espacial (Tierra-espacio) y el </w:t>
      </w:r>
      <w:proofErr w:type="spellStart"/>
      <w:r>
        <w:t>SFS</w:t>
      </w:r>
      <w:proofErr w:type="spellEnd"/>
      <w:r>
        <w:t xml:space="preserve"> (espacio-Tierra) a título primario;</w:t>
      </w:r>
    </w:p>
    <w:p w14:paraId="5772A8C9" w14:textId="77777777" w:rsidR="007A221E" w:rsidRDefault="007A221E" w:rsidP="00F851A8">
      <w:pPr>
        <w:jc w:val="both"/>
      </w:pPr>
      <w:r w:rsidRPr="00450883">
        <w:rPr>
          <w:i/>
          <w:iCs/>
        </w:rPr>
        <w:t>e)</w:t>
      </w:r>
      <w:r>
        <w:tab/>
        <w:t>que la utilización de la banda 37,5-38 GHz por el SIE puede incluir la recepción en estaciones terrenas de señales procedentes de estaciones tripuladas situadas en la Luna y en otros planetas y de satélites de interferometría espacial con línea de base muy larga (S-</w:t>
      </w:r>
      <w:proofErr w:type="spellStart"/>
      <w:r>
        <w:t>VLBI</w:t>
      </w:r>
      <w:proofErr w:type="spellEnd"/>
      <w:r>
        <w:t>);</w:t>
      </w:r>
    </w:p>
    <w:p w14:paraId="64C21217" w14:textId="77777777" w:rsidR="007A221E" w:rsidRDefault="007A221E" w:rsidP="00F851A8">
      <w:pPr>
        <w:jc w:val="both"/>
      </w:pPr>
      <w:r w:rsidRPr="00450883">
        <w:rPr>
          <w:i/>
          <w:iCs/>
        </w:rPr>
        <w:t>f)</w:t>
      </w:r>
      <w:r>
        <w:tab/>
        <w:t>que la utilización de la banda 40-40,5 GHz por el SIE puede incluir la transmisión de señales de estaciones terrenas para su recepción por estaciones tripuladas situadas en la Luna y en otros planetas y de señales de telemando y de referencia precisa utilizadas por satélites S-</w:t>
      </w:r>
      <w:proofErr w:type="spellStart"/>
      <w:r>
        <w:t>VLBI</w:t>
      </w:r>
      <w:proofErr w:type="spellEnd"/>
      <w:r>
        <w:t>;</w:t>
      </w:r>
    </w:p>
    <w:p w14:paraId="043CEBDA" w14:textId="77777777" w:rsidR="007A221E" w:rsidRDefault="007A221E" w:rsidP="00F851A8">
      <w:pPr>
        <w:jc w:val="both"/>
      </w:pPr>
      <w:r w:rsidRPr="00450883">
        <w:rPr>
          <w:i/>
          <w:iCs/>
        </w:rPr>
        <w:t>g)</w:t>
      </w:r>
      <w:r>
        <w:tab/>
        <w:t>que cabe esperar que se introduzcan sistemas de satélites geoestacionarios (</w:t>
      </w:r>
      <w:proofErr w:type="spellStart"/>
      <w:r>
        <w:t>OSG</w:t>
      </w:r>
      <w:proofErr w:type="spellEnd"/>
      <w:r>
        <w:t>) y no geoestacionarios (no</w:t>
      </w:r>
      <w:r>
        <w:noBreakHyphen/>
      </w:r>
      <w:proofErr w:type="spellStart"/>
      <w:r>
        <w:t>OSG</w:t>
      </w:r>
      <w:proofErr w:type="spellEnd"/>
      <w:r>
        <w:t xml:space="preserve">) del </w:t>
      </w:r>
      <w:proofErr w:type="spellStart"/>
      <w:r>
        <w:t>SFS</w:t>
      </w:r>
      <w:proofErr w:type="spellEnd"/>
      <w:r>
        <w:t xml:space="preserve"> en las bandas 37,5-38 GHz y 40-40,5 GHz,</w:t>
      </w:r>
    </w:p>
    <w:p w14:paraId="3030C876" w14:textId="77777777" w:rsidR="007A221E" w:rsidRDefault="007A221E" w:rsidP="00F851A8">
      <w:pPr>
        <w:pStyle w:val="Call"/>
        <w:jc w:val="both"/>
        <w:rPr>
          <w:i w:val="0"/>
        </w:rPr>
      </w:pPr>
      <w:r>
        <w:t xml:space="preserve">decide </w:t>
      </w:r>
      <w:r>
        <w:rPr>
          <w:i w:val="0"/>
        </w:rPr>
        <w:t>poner a estudio la siguiente Cuestión</w:t>
      </w:r>
    </w:p>
    <w:p w14:paraId="5A872E88" w14:textId="77777777" w:rsidR="007A221E" w:rsidRDefault="007A221E" w:rsidP="00F851A8">
      <w:pPr>
        <w:jc w:val="both"/>
      </w:pPr>
      <w:r>
        <w:t>¿Cuáles son los criterios y las técnicas necesarios para facilitar la compartición de las bandas 37,5</w:t>
      </w:r>
      <w:r>
        <w:noBreakHyphen/>
        <w:t xml:space="preserve">38 GHz y 40-40,5 GHz entre sistemas del SIE y del </w:t>
      </w:r>
      <w:proofErr w:type="spellStart"/>
      <w:r>
        <w:t>SFS</w:t>
      </w:r>
      <w:proofErr w:type="spellEnd"/>
      <w:r>
        <w:t>?</w:t>
      </w:r>
    </w:p>
    <w:p w14:paraId="0F11052E" w14:textId="77777777" w:rsidR="007A221E" w:rsidRDefault="007A221E" w:rsidP="00F851A8">
      <w:pPr>
        <w:pStyle w:val="Call"/>
        <w:jc w:val="both"/>
      </w:pPr>
      <w:r>
        <w:t>decide también</w:t>
      </w:r>
    </w:p>
    <w:p w14:paraId="1B006D29" w14:textId="77777777" w:rsidR="007A221E" w:rsidRDefault="007A221E" w:rsidP="00F851A8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7A688140" w14:textId="5E24BB9B" w:rsidR="007A221E" w:rsidRDefault="007A221E" w:rsidP="00F851A8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dichos estudios se terminen en 202</w:t>
      </w:r>
      <w:r w:rsidR="002810F1">
        <w:t>7</w:t>
      </w:r>
      <w:r>
        <w:t xml:space="preserve"> como muy tarde.</w:t>
      </w:r>
    </w:p>
    <w:p w14:paraId="16337FC5" w14:textId="77777777" w:rsidR="007A221E" w:rsidRDefault="007A221E" w:rsidP="00F851A8">
      <w:pPr>
        <w:pStyle w:val="Normalaftertitle"/>
      </w:pPr>
      <w:r w:rsidRPr="00B11D4F">
        <w:t xml:space="preserve">Categoría: </w:t>
      </w:r>
      <w:proofErr w:type="spellStart"/>
      <w:r w:rsidRPr="00B11D4F">
        <w:t>S2</w:t>
      </w:r>
      <w:proofErr w:type="spellEnd"/>
    </w:p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50B9646F" w14:textId="77777777" w:rsidR="007A221E" w:rsidRPr="00450883" w:rsidRDefault="007A221E" w:rsidP="002810F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>
        <w:tab/>
      </w:r>
      <w:r w:rsidRPr="00450883">
        <w:t xml:space="preserve">Esta Cuestión debe señalarse a la </w:t>
      </w:r>
      <w:r w:rsidRPr="00F851A8">
        <w:t>ate</w:t>
      </w:r>
      <w:bookmarkStart w:id="0" w:name="_GoBack"/>
      <w:bookmarkEnd w:id="0"/>
      <w:r w:rsidRPr="00F851A8">
        <w:t>nción</w:t>
      </w:r>
      <w:r w:rsidRPr="00450883">
        <w:t xml:space="preserve"> de las Comisiones de Estudio </w:t>
      </w:r>
      <w:r>
        <w:t xml:space="preserve">5 y </w:t>
      </w:r>
      <w:r w:rsidRPr="00450883">
        <w:t>7</w:t>
      </w:r>
      <w:r>
        <w:t xml:space="preserve"> </w:t>
      </w:r>
      <w:r w:rsidRPr="00450883">
        <w:t>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2810F1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A221E"/>
    <w:rsid w:val="007B13A4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... + 12 p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FootnoteTextChar">
    <w:name w:val="Footnote Text Char"/>
    <w:aliases w:val="footnote text Char,ALTS FOOTNOTE Char,Footnote Text Char1... + 12 pt Char"/>
    <w:basedOn w:val="DefaultParagraphFont"/>
    <w:link w:val="FootnoteText"/>
    <w:rsid w:val="007A221E"/>
    <w:rPr>
      <w:rFonts w:ascii="Times New Roman" w:hAnsi="Times New Roman"/>
      <w:sz w:val="22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A221E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A221E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310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2024-01-29T15:37:00Z</dcterms:created>
  <dcterms:modified xsi:type="dcterms:W3CDTF">2024-01-29T15:37:00Z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