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6934" w14:textId="77777777" w:rsidR="00F955F5" w:rsidRPr="002A6A54" w:rsidRDefault="00F955F5">
      <w:pPr>
        <w:pStyle w:val="QuestionNoBR"/>
        <w:rPr>
          <w:lang w:val="en-US"/>
        </w:rPr>
      </w:pPr>
      <w:r w:rsidRPr="002A6A54">
        <w:rPr>
          <w:lang w:val="en-US"/>
        </w:rPr>
        <w:t>qUESTION ITU-R 272</w:t>
      </w:r>
      <w:r>
        <w:rPr>
          <w:lang w:val="en-US"/>
        </w:rPr>
        <w:t>/4</w:t>
      </w:r>
      <w:r w:rsidRPr="002A6A54">
        <w:rPr>
          <w:rStyle w:val="FootnoteCharacters"/>
          <w:lang w:val="en-US"/>
        </w:rPr>
        <w:footnoteReference w:customMarkFollows="1" w:id="1"/>
        <w:t>*</w:t>
      </w:r>
    </w:p>
    <w:p w14:paraId="1403B581" w14:textId="77777777" w:rsidR="00F955F5" w:rsidRDefault="00F955F5">
      <w:pPr>
        <w:pStyle w:val="Questiontitle"/>
      </w:pPr>
      <w:r>
        <w:t xml:space="preserve">Frequency sharing between the FSS and the space research service </w:t>
      </w:r>
      <w:r>
        <w:br/>
        <w:t>in the 37.5-38 GHz and 40-40.5 GHz bands</w:t>
      </w:r>
    </w:p>
    <w:p w14:paraId="6D56BF85" w14:textId="77777777" w:rsidR="00F955F5" w:rsidRPr="00900ED3" w:rsidRDefault="00F955F5" w:rsidP="00900ED3">
      <w:pPr>
        <w:pStyle w:val="Questiondate"/>
      </w:pPr>
      <w:r w:rsidRPr="00900ED3">
        <w:t>(2005)</w:t>
      </w:r>
    </w:p>
    <w:p w14:paraId="33FE5138" w14:textId="77777777" w:rsidR="00F955F5" w:rsidRDefault="00F955F5" w:rsidP="000F5619">
      <w:pPr>
        <w:pStyle w:val="Normalaftertitle0"/>
        <w:jc w:val="both"/>
      </w:pPr>
      <w:r>
        <w:t>The ITU Radiocommunication Assembly,</w:t>
      </w:r>
    </w:p>
    <w:p w14:paraId="3E7EAD95" w14:textId="77777777" w:rsidR="00F955F5" w:rsidRDefault="00F955F5" w:rsidP="000F5619">
      <w:pPr>
        <w:pStyle w:val="Call"/>
        <w:jc w:val="both"/>
      </w:pPr>
      <w:r>
        <w:t>considering</w:t>
      </w:r>
    </w:p>
    <w:p w14:paraId="1CD5F79C" w14:textId="77777777" w:rsidR="00F955F5" w:rsidRDefault="00F955F5" w:rsidP="000F5619">
      <w:pPr>
        <w:jc w:val="both"/>
      </w:pPr>
      <w:r w:rsidRPr="000A2D1D">
        <w:rPr>
          <w:i/>
          <w:iCs/>
        </w:rPr>
        <w:t>a)</w:t>
      </w:r>
      <w:r>
        <w:tab/>
        <w:t>that the 37.5-38 and 40-40.5 GHz bands are allocated to the FSS;</w:t>
      </w:r>
    </w:p>
    <w:p w14:paraId="5788E447" w14:textId="77777777" w:rsidR="00F955F5" w:rsidRDefault="00F955F5" w:rsidP="000F5619">
      <w:pPr>
        <w:jc w:val="both"/>
      </w:pPr>
      <w:r w:rsidRPr="000A2D1D">
        <w:rPr>
          <w:i/>
          <w:iCs/>
        </w:rPr>
        <w:t>b)</w:t>
      </w:r>
      <w:r>
        <w:tab/>
        <w:t>that the bands, or portions thereof, are also allocated to the space research, fixed, mobile, Earth exploration-satellite and mobile-satellite services;</w:t>
      </w:r>
    </w:p>
    <w:p w14:paraId="39AA5202" w14:textId="77777777" w:rsidR="00F955F5" w:rsidRDefault="00F955F5" w:rsidP="000F5619">
      <w:pPr>
        <w:jc w:val="both"/>
      </w:pPr>
      <w:r w:rsidRPr="000A2D1D">
        <w:rPr>
          <w:i/>
          <w:iCs/>
        </w:rPr>
        <w:t>c)</w:t>
      </w:r>
      <w:r>
        <w:tab/>
        <w:t xml:space="preserve">that the band 37.5-38 GHz is shared, </w:t>
      </w:r>
      <w:r>
        <w:rPr>
          <w:i/>
          <w:iCs/>
        </w:rPr>
        <w:t>inter alia</w:t>
      </w:r>
      <w:r>
        <w:t>, between the FSS (space-to-Earth) and the space research service (SRS) (space-to-Earth) on a primary basis;</w:t>
      </w:r>
    </w:p>
    <w:p w14:paraId="5618E4E0" w14:textId="77777777" w:rsidR="00F955F5" w:rsidRDefault="00F955F5" w:rsidP="000F5619">
      <w:pPr>
        <w:jc w:val="both"/>
      </w:pPr>
      <w:r w:rsidRPr="000A2D1D">
        <w:rPr>
          <w:i/>
          <w:iCs/>
        </w:rPr>
        <w:t>d)</w:t>
      </w:r>
      <w:r>
        <w:tab/>
        <w:t xml:space="preserve">that the band 40.0-40.5 GHz is shared, </w:t>
      </w:r>
      <w:r>
        <w:rPr>
          <w:i/>
          <w:iCs/>
        </w:rPr>
        <w:t>inter alia</w:t>
      </w:r>
      <w:r>
        <w:t>, between the SRS (Earth-to-space) and the FSS (space-to-Earth) on a primary basis;</w:t>
      </w:r>
    </w:p>
    <w:p w14:paraId="14115087" w14:textId="77777777" w:rsidR="00F955F5" w:rsidRDefault="00F955F5" w:rsidP="000F5619">
      <w:pPr>
        <w:jc w:val="both"/>
      </w:pPr>
      <w:r w:rsidRPr="000A2D1D">
        <w:rPr>
          <w:i/>
          <w:iCs/>
        </w:rPr>
        <w:t>e)</w:t>
      </w:r>
      <w:r>
        <w:tab/>
        <w:t>that the use of the band 37.5-38 GHz by the SRS may include the reception of signals at earth stations from manned Lunar-based and planetary-based stations, and from space very long baseline interferometry (S-VLBI) satellites;</w:t>
      </w:r>
    </w:p>
    <w:p w14:paraId="774AF4C6" w14:textId="77777777" w:rsidR="00F955F5" w:rsidRDefault="00F955F5" w:rsidP="000F5619">
      <w:pPr>
        <w:jc w:val="both"/>
      </w:pPr>
      <w:r w:rsidRPr="000A2D1D">
        <w:rPr>
          <w:i/>
          <w:iCs/>
        </w:rPr>
        <w:t>f)</w:t>
      </w:r>
      <w:r>
        <w:tab/>
        <w:t>that the use of the band 40-40.5 GHz by the SRS may include the transmission of signals from earth stations for reception by manned Lunar-based and planetary-based stations, and for telecommand and precise reference signals used for S-VLBI satellites;</w:t>
      </w:r>
    </w:p>
    <w:p w14:paraId="119D56CE" w14:textId="77777777" w:rsidR="00F955F5" w:rsidRDefault="00F955F5" w:rsidP="000F5619">
      <w:pPr>
        <w:jc w:val="both"/>
      </w:pPr>
      <w:r w:rsidRPr="000A2D1D">
        <w:rPr>
          <w:i/>
          <w:iCs/>
        </w:rPr>
        <w:t>g)</w:t>
      </w:r>
      <w:r>
        <w:tab/>
        <w:t>that geostationary (GSO) and non-geostationary (non-GSO) FSS satellite systems are expected to be introduced into the bands 37.5-38 GHz and 40-40.5 GHz,</w:t>
      </w:r>
    </w:p>
    <w:p w14:paraId="5C17CE83" w14:textId="77777777" w:rsidR="00F955F5" w:rsidRDefault="00F955F5" w:rsidP="000F5619">
      <w:pPr>
        <w:pStyle w:val="call0"/>
        <w:tabs>
          <w:tab w:val="clear" w:pos="794"/>
        </w:tabs>
        <w:ind w:left="1134"/>
        <w:jc w:val="both"/>
      </w:pPr>
      <w:r>
        <w:t xml:space="preserve">decides </w:t>
      </w:r>
      <w:r>
        <w:rPr>
          <w:i w:val="0"/>
          <w:iCs/>
        </w:rPr>
        <w:t>that the following Question should be studied</w:t>
      </w:r>
    </w:p>
    <w:p w14:paraId="185A61D7" w14:textId="77777777" w:rsidR="00F955F5" w:rsidRDefault="00F955F5" w:rsidP="000F5619">
      <w:pPr>
        <w:jc w:val="both"/>
      </w:pPr>
      <w:r>
        <w:t>What are the criteria and techniques to facilitate sharing between systems operating in the SRS and the FSS in the bands 37.5-38 GHz and 40-40.5 GHz?</w:t>
      </w:r>
    </w:p>
    <w:p w14:paraId="5E683E4F" w14:textId="77777777" w:rsidR="00F955F5" w:rsidRDefault="00F955F5" w:rsidP="000F5619">
      <w:pPr>
        <w:pStyle w:val="Call"/>
        <w:jc w:val="both"/>
      </w:pPr>
      <w:r>
        <w:t>further decides</w:t>
      </w:r>
    </w:p>
    <w:p w14:paraId="602B484B" w14:textId="77777777" w:rsidR="00F955F5" w:rsidRDefault="00F955F5" w:rsidP="000F5619">
      <w:pPr>
        <w:jc w:val="both"/>
      </w:pPr>
      <w:r w:rsidRPr="000A2D1D">
        <w:rPr>
          <w:bCs/>
        </w:rPr>
        <w:t>1</w:t>
      </w:r>
      <w:r>
        <w:tab/>
        <w:t xml:space="preserve">that the results of the above studies should be included in appropriate </w:t>
      </w:r>
      <w:r w:rsidRPr="000C4505">
        <w:t>Recommendations</w:t>
      </w:r>
      <w:r>
        <w:t xml:space="preserve"> and</w:t>
      </w:r>
      <w:r w:rsidRPr="000C4505">
        <w:rPr>
          <w:lang w:eastAsia="ja-JP"/>
        </w:rPr>
        <w:t>/</w:t>
      </w:r>
      <w:r>
        <w:rPr>
          <w:lang w:eastAsia="ja-JP"/>
        </w:rPr>
        <w:t xml:space="preserve">or </w:t>
      </w:r>
      <w:r w:rsidRPr="000C4505">
        <w:rPr>
          <w:lang w:eastAsia="ja-JP"/>
        </w:rPr>
        <w:t>Reports</w:t>
      </w:r>
      <w:r>
        <w:t>;</w:t>
      </w:r>
    </w:p>
    <w:p w14:paraId="77815F27" w14:textId="72A077AB" w:rsidR="00F955F5" w:rsidRDefault="00F955F5" w:rsidP="000F5619">
      <w:pPr>
        <w:jc w:val="both"/>
      </w:pPr>
      <w:r w:rsidRPr="000A2D1D">
        <w:rPr>
          <w:bCs/>
        </w:rPr>
        <w:t>2</w:t>
      </w:r>
      <w:r>
        <w:tab/>
        <w:t>that the above studies should be completed by 202</w:t>
      </w:r>
      <w:r w:rsidR="00E059A1">
        <w:t>7</w:t>
      </w:r>
      <w:r>
        <w:t>.</w:t>
      </w:r>
    </w:p>
    <w:p w14:paraId="392C4950" w14:textId="77777777" w:rsidR="00F955F5" w:rsidRDefault="00F955F5" w:rsidP="000F5619">
      <w:pPr>
        <w:spacing w:before="480"/>
        <w:jc w:val="both"/>
      </w:pPr>
      <w:bookmarkStart w:id="0" w:name="_GoBack"/>
      <w:bookmarkEnd w:id="0"/>
      <w:r>
        <w:t>Category: S2</w:t>
      </w:r>
    </w:p>
    <w:p w14:paraId="1337310B" w14:textId="058F2668" w:rsidR="00D80A65" w:rsidRPr="00B43178" w:rsidRDefault="00D80A65" w:rsidP="00B43178"/>
    <w:sectPr w:rsidR="00D80A65" w:rsidRPr="00B43178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73055C80" w14:textId="77777777" w:rsidR="00F955F5" w:rsidRDefault="00F955F5" w:rsidP="00E059A1">
      <w:pPr>
        <w:pStyle w:val="FootnoteText"/>
        <w:spacing w:after="60"/>
        <w:jc w:val="both"/>
      </w:pPr>
      <w:r>
        <w:rPr>
          <w:rStyle w:val="FootnoteCharacters"/>
        </w:rPr>
        <w:t>*</w:t>
      </w:r>
      <w:r>
        <w:tab/>
        <w:t>This Question should be brought to the attention of Radiocommunication Study Groups 5 and 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059A1"/>
    <w:rsid w:val="00E27D7E"/>
    <w:rsid w:val="00E42E13"/>
    <w:rsid w:val="00E56D5C"/>
    <w:rsid w:val="00E6257C"/>
    <w:rsid w:val="00E63C59"/>
    <w:rsid w:val="00ED171F"/>
    <w:rsid w:val="00F25662"/>
    <w:rsid w:val="00F955F5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,Footnote Text Char1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F955F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FootnoteCharacters">
    <w:name w:val="Footnote Characters"/>
    <w:basedOn w:val="DefaultParagraphFont"/>
    <w:rsid w:val="00F955F5"/>
    <w:rPr>
      <w:position w:val="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Fernandez Jimenez, Virginia</cp:lastModifiedBy>
  <cp:revision>3</cp:revision>
  <cp:lastPrinted>2008-02-21T14:04:00Z</cp:lastPrinted>
  <dcterms:created xsi:type="dcterms:W3CDTF">2024-01-29T15:33:00Z</dcterms:created>
  <dcterms:modified xsi:type="dcterms:W3CDTF">2024-01-29T15:33:00Z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