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E5F0" w14:textId="3EE1DB6F" w:rsidR="00A869F1" w:rsidRDefault="00A869F1" w:rsidP="00A869F1">
      <w:pPr>
        <w:pStyle w:val="QuestionNoBR"/>
        <w:rPr>
          <w:lang w:val="en-US" w:eastAsia="zh-CN"/>
        </w:rPr>
      </w:pPr>
      <w:r>
        <w:rPr>
          <w:lang w:val="fr-FR" w:eastAsia="zh-CN"/>
        </w:rPr>
        <w:t>itu-r</w:t>
      </w:r>
      <w:r>
        <w:rPr>
          <w:rFonts w:hint="eastAsia"/>
          <w:lang w:val="fr-FR" w:eastAsia="zh-CN"/>
        </w:rPr>
        <w:t>第</w:t>
      </w:r>
      <w:r>
        <w:rPr>
          <w:lang w:val="fr-FR" w:eastAsia="zh-CN"/>
        </w:rPr>
        <w:t>270-1/4</w:t>
      </w:r>
      <w:r>
        <w:rPr>
          <w:rFonts w:hint="eastAsia"/>
          <w:lang w:val="fr-FR" w:eastAsia="zh-CN"/>
        </w:rPr>
        <w:t>号课题</w:t>
      </w:r>
      <w:r>
        <w:rPr>
          <w:rStyle w:val="FootnoteReference"/>
          <w:lang w:val="fr-FR" w:eastAsia="zh-CN"/>
        </w:rPr>
        <w:footnoteReference w:customMarkFollows="1" w:id="1"/>
        <w:t>*</w:t>
      </w:r>
      <w:r w:rsidR="009977F2">
        <w:rPr>
          <w:rStyle w:val="FootnoteReference"/>
          <w:lang w:val="fr-FR" w:eastAsia="zh-CN"/>
        </w:rPr>
        <w:t>,</w:t>
      </w:r>
      <w:r w:rsidR="009977F2">
        <w:rPr>
          <w:lang w:val="fr-FR" w:eastAsia="zh-CN"/>
        </w:rPr>
        <w:t xml:space="preserve"> </w:t>
      </w:r>
      <w:r w:rsidR="009977F2">
        <w:rPr>
          <w:rStyle w:val="FootnoteReference"/>
          <w:lang w:val="fr-FR" w:eastAsia="zh-CN"/>
        </w:rPr>
        <w:footnoteReference w:id="2"/>
      </w:r>
    </w:p>
    <w:p w14:paraId="0F71F4EB" w14:textId="77777777" w:rsidR="00A869F1" w:rsidRDefault="00A869F1" w:rsidP="00A869F1">
      <w:pPr>
        <w:pStyle w:val="Questiontitle"/>
        <w:spacing w:after="240"/>
        <w:rPr>
          <w:lang w:eastAsia="zh-CN"/>
        </w:rPr>
      </w:pPr>
      <w:r>
        <w:rPr>
          <w:rFonts w:hint="eastAsia"/>
          <w:lang w:val="en-US" w:eastAsia="zh-CN"/>
        </w:rPr>
        <w:t>使用甚宽带扩频信号的卫星固定业务系统</w:t>
      </w:r>
    </w:p>
    <w:p w14:paraId="21CD8ED9" w14:textId="77777777" w:rsidR="00A869F1" w:rsidRPr="00A869F1" w:rsidRDefault="00A869F1" w:rsidP="00A869F1">
      <w:pPr>
        <w:pStyle w:val="Questiondate"/>
        <w:rPr>
          <w:lang w:eastAsia="zh-CN"/>
        </w:rPr>
      </w:pPr>
      <w:r w:rsidRPr="00A869F1">
        <w:rPr>
          <w:lang w:eastAsia="zh-CN"/>
        </w:rPr>
        <w:t>(2003-2005</w:t>
      </w:r>
      <w:r w:rsidRPr="00A869F1">
        <w:rPr>
          <w:rFonts w:hint="eastAsia"/>
          <w:lang w:eastAsia="zh-CN"/>
        </w:rPr>
        <w:t>年</w:t>
      </w:r>
      <w:r w:rsidRPr="00A869F1">
        <w:rPr>
          <w:lang w:eastAsia="zh-CN"/>
        </w:rPr>
        <w:t>)</w:t>
      </w:r>
    </w:p>
    <w:p w14:paraId="65EDEC80" w14:textId="77777777" w:rsidR="00A869F1" w:rsidRDefault="00A869F1" w:rsidP="00A869F1">
      <w:pPr>
        <w:pStyle w:val="Normalaftertitle0"/>
        <w:spacing w:before="360"/>
        <w:rPr>
          <w:lang w:eastAsia="zh-CN"/>
        </w:rPr>
      </w:pPr>
      <w:r>
        <w:rPr>
          <w:rFonts w:hint="eastAsia"/>
          <w:lang w:eastAsia="zh-CN"/>
        </w:rPr>
        <w:t>国际电联无线电通信全会，</w:t>
      </w:r>
    </w:p>
    <w:p w14:paraId="7396EA40" w14:textId="77777777" w:rsidR="00A869F1" w:rsidRDefault="00A869F1" w:rsidP="00A869F1">
      <w:pPr>
        <w:pStyle w:val="Call"/>
        <w:rPr>
          <w:rFonts w:eastAsia="STKaiti"/>
          <w:i w:val="0"/>
          <w:iCs/>
          <w:lang w:eastAsia="zh-CN"/>
        </w:rPr>
      </w:pPr>
      <w:r>
        <w:rPr>
          <w:rFonts w:eastAsia="STKaiti" w:hint="eastAsia"/>
          <w:i w:val="0"/>
          <w:iCs/>
          <w:lang w:eastAsia="zh-CN"/>
        </w:rPr>
        <w:t>考虑到</w:t>
      </w:r>
    </w:p>
    <w:p w14:paraId="7FA58DD6" w14:textId="77777777" w:rsidR="00A869F1" w:rsidRDefault="00A869F1" w:rsidP="00A869F1">
      <w:pPr>
        <w:rPr>
          <w:lang w:eastAsia="zh-CN"/>
        </w:rPr>
      </w:pPr>
      <w:r w:rsidRPr="00A869F1">
        <w:rPr>
          <w:i/>
          <w:iCs/>
          <w:lang w:eastAsia="zh-CN"/>
        </w:rPr>
        <w:t>a)</w:t>
      </w:r>
      <w:r>
        <w:rPr>
          <w:lang w:eastAsia="zh-CN"/>
        </w:rPr>
        <w:tab/>
      </w:r>
      <w:r>
        <w:rPr>
          <w:rFonts w:hint="eastAsia"/>
          <w:lang w:eastAsia="zh-CN"/>
        </w:rPr>
        <w:t>使用甚宽频的新型传输技术可能被用于卫星固定业务（</w:t>
      </w:r>
      <w:r>
        <w:rPr>
          <w:rFonts w:hint="eastAsia"/>
          <w:lang w:eastAsia="zh-CN"/>
        </w:rPr>
        <w:t>FSS</w:t>
      </w:r>
      <w:r>
        <w:rPr>
          <w:rFonts w:hint="eastAsia"/>
          <w:lang w:eastAsia="zh-CN"/>
        </w:rPr>
        <w:t>）的上行链路和</w:t>
      </w:r>
      <w:r>
        <w:rPr>
          <w:rFonts w:hint="eastAsia"/>
          <w:lang w:eastAsia="zh-CN"/>
        </w:rPr>
        <w:t>/</w:t>
      </w:r>
      <w:r>
        <w:rPr>
          <w:rFonts w:hint="eastAsia"/>
          <w:lang w:eastAsia="zh-CN"/>
        </w:rPr>
        <w:t>或下行链路；</w:t>
      </w:r>
    </w:p>
    <w:p w14:paraId="0D3F3CDD" w14:textId="77777777" w:rsidR="00A869F1" w:rsidRDefault="00A869F1" w:rsidP="00A869F1">
      <w:pPr>
        <w:rPr>
          <w:lang w:eastAsia="zh-CN"/>
        </w:rPr>
      </w:pPr>
      <w:r w:rsidRPr="00A869F1">
        <w:rPr>
          <w:i/>
          <w:iCs/>
          <w:lang w:eastAsia="zh-CN"/>
        </w:rPr>
        <w:t>b)</w:t>
      </w:r>
      <w:r>
        <w:rPr>
          <w:lang w:eastAsia="zh-CN"/>
        </w:rPr>
        <w:tab/>
      </w:r>
      <w:r>
        <w:rPr>
          <w:rFonts w:hint="eastAsia"/>
          <w:lang w:eastAsia="zh-CN"/>
        </w:rPr>
        <w:t>上述传输技术包括脉冲无线电技术，其特点是重复传输甚短脉冲；</w:t>
      </w:r>
    </w:p>
    <w:p w14:paraId="4E0E8FF9" w14:textId="77777777" w:rsidR="00A869F1" w:rsidRDefault="00A869F1" w:rsidP="00A869F1">
      <w:pPr>
        <w:rPr>
          <w:lang w:eastAsia="zh-CN"/>
        </w:rPr>
      </w:pPr>
      <w:r w:rsidRPr="00A869F1">
        <w:rPr>
          <w:rFonts w:hint="eastAsia"/>
          <w:i/>
          <w:iCs/>
          <w:lang w:eastAsia="zh-CN"/>
        </w:rPr>
        <w:t>c)</w:t>
      </w:r>
      <w:r>
        <w:rPr>
          <w:rFonts w:hint="eastAsia"/>
          <w:lang w:eastAsia="zh-CN"/>
        </w:rPr>
        <w:tab/>
      </w:r>
      <w:r>
        <w:rPr>
          <w:rFonts w:hint="eastAsia"/>
          <w:lang w:eastAsia="zh-CN"/>
        </w:rPr>
        <w:t>使用</w:t>
      </w:r>
      <w:r>
        <w:rPr>
          <w:rFonts w:eastAsia="STKaiti" w:hint="eastAsia"/>
          <w:iCs/>
          <w:lang w:eastAsia="zh-CN"/>
        </w:rPr>
        <w:t>考虑到</w:t>
      </w:r>
      <w:r>
        <w:rPr>
          <w:rFonts w:hint="eastAsia"/>
          <w:lang w:eastAsia="zh-CN"/>
        </w:rPr>
        <w:t>b)</w:t>
      </w:r>
      <w:r>
        <w:rPr>
          <w:rFonts w:hint="eastAsia"/>
          <w:lang w:eastAsia="zh-CN"/>
        </w:rPr>
        <w:t>所述的短脉冲传输的卫星固定业务系统的信号可扩展至卫星固定业务划分范围内的甚宽频带；</w:t>
      </w:r>
    </w:p>
    <w:p w14:paraId="1FB62B4F" w14:textId="77777777" w:rsidR="00A869F1" w:rsidRDefault="00A869F1" w:rsidP="00A869F1">
      <w:pPr>
        <w:rPr>
          <w:lang w:eastAsia="zh-CN"/>
        </w:rPr>
      </w:pPr>
      <w:r w:rsidRPr="00A869F1">
        <w:rPr>
          <w:rFonts w:hint="eastAsia"/>
          <w:i/>
          <w:iCs/>
          <w:lang w:eastAsia="zh-CN"/>
        </w:rPr>
        <w:t>d</w:t>
      </w:r>
      <w:r w:rsidRPr="00A869F1">
        <w:rPr>
          <w:i/>
          <w:iCs/>
          <w:lang w:eastAsia="zh-CN"/>
        </w:rPr>
        <w:t>)</w:t>
      </w:r>
      <w:r>
        <w:rPr>
          <w:lang w:eastAsia="zh-CN"/>
        </w:rPr>
        <w:tab/>
      </w:r>
      <w:r>
        <w:rPr>
          <w:rFonts w:hint="eastAsia"/>
          <w:lang w:eastAsia="zh-CN"/>
        </w:rPr>
        <w:t>尽管一些使用宽带扩频信号的卫星固定业务系统发射的平均功率较低，但有些系统可能发射较高的峰值功率；</w:t>
      </w:r>
    </w:p>
    <w:p w14:paraId="2AA84619" w14:textId="77777777" w:rsidR="00A869F1" w:rsidRDefault="00A869F1" w:rsidP="00A869F1">
      <w:pPr>
        <w:spacing w:before="136"/>
        <w:rPr>
          <w:lang w:eastAsia="zh-CN"/>
        </w:rPr>
      </w:pPr>
      <w:r w:rsidRPr="00A869F1">
        <w:rPr>
          <w:rFonts w:hint="eastAsia"/>
          <w:i/>
          <w:iCs/>
          <w:lang w:eastAsia="zh-CN"/>
        </w:rPr>
        <w:t>e</w:t>
      </w:r>
      <w:r w:rsidRPr="00A869F1">
        <w:rPr>
          <w:i/>
          <w:iCs/>
          <w:lang w:eastAsia="zh-CN"/>
        </w:rPr>
        <w:t>)</w:t>
      </w:r>
      <w:r>
        <w:rPr>
          <w:lang w:eastAsia="zh-CN"/>
        </w:rPr>
        <w:tab/>
      </w:r>
      <w:r>
        <w:rPr>
          <w:rFonts w:hint="eastAsia"/>
          <w:lang w:eastAsia="zh-CN"/>
        </w:rPr>
        <w:t>使用宽带扩频信号的卫星固定业务系统的应用具有与其它卫星固定业务系统的应用不同的特点；</w:t>
      </w:r>
    </w:p>
    <w:p w14:paraId="1496031A" w14:textId="77777777" w:rsidR="00A869F1" w:rsidRDefault="00A869F1" w:rsidP="00A869F1">
      <w:pPr>
        <w:spacing w:before="136"/>
        <w:rPr>
          <w:lang w:eastAsia="zh-CN"/>
        </w:rPr>
      </w:pPr>
      <w:r w:rsidRPr="00A869F1">
        <w:rPr>
          <w:rFonts w:hint="eastAsia"/>
          <w:i/>
          <w:iCs/>
          <w:lang w:eastAsia="zh-CN"/>
        </w:rPr>
        <w:t>f</w:t>
      </w:r>
      <w:r w:rsidRPr="00A869F1">
        <w:rPr>
          <w:i/>
          <w:iCs/>
          <w:lang w:eastAsia="zh-CN"/>
        </w:rPr>
        <w:t>)</w:t>
      </w:r>
      <w:r>
        <w:rPr>
          <w:lang w:eastAsia="zh-CN"/>
        </w:rPr>
        <w:tab/>
      </w:r>
      <w:r>
        <w:rPr>
          <w:rFonts w:hint="eastAsia"/>
          <w:lang w:eastAsia="zh-CN"/>
        </w:rPr>
        <w:t>使用宽带扩频信号的卫星固定业务系统的特性与目前所部署的卫星固定业务系统的特性不同；</w:t>
      </w:r>
    </w:p>
    <w:p w14:paraId="5A01C400" w14:textId="77777777" w:rsidR="00A869F1" w:rsidRDefault="00A869F1" w:rsidP="00A869F1">
      <w:pPr>
        <w:spacing w:before="136"/>
        <w:rPr>
          <w:lang w:eastAsia="zh-CN"/>
        </w:rPr>
      </w:pPr>
      <w:r w:rsidRPr="00A869F1">
        <w:rPr>
          <w:rFonts w:hint="eastAsia"/>
          <w:i/>
          <w:iCs/>
          <w:lang w:eastAsia="zh-CN"/>
        </w:rPr>
        <w:t>g</w:t>
      </w:r>
      <w:r w:rsidRPr="00A869F1">
        <w:rPr>
          <w:i/>
          <w:iCs/>
          <w:lang w:eastAsia="zh-CN"/>
        </w:rPr>
        <w:t>)</w:t>
      </w:r>
      <w:r>
        <w:rPr>
          <w:lang w:eastAsia="zh-CN"/>
        </w:rPr>
        <w:tab/>
      </w:r>
      <w:r>
        <w:rPr>
          <w:rFonts w:hint="eastAsia"/>
          <w:lang w:eastAsia="zh-CN"/>
        </w:rPr>
        <w:t>使用宽带扩频信号的卫星固定业务系统的空间部分向非常广泛的区域扩展信号；</w:t>
      </w:r>
    </w:p>
    <w:p w14:paraId="10C91FC0" w14:textId="77777777" w:rsidR="00A869F1" w:rsidRDefault="00A869F1" w:rsidP="00A869F1">
      <w:pPr>
        <w:spacing w:before="136"/>
        <w:rPr>
          <w:lang w:eastAsia="zh-CN"/>
        </w:rPr>
      </w:pPr>
      <w:r w:rsidRPr="00A869F1">
        <w:rPr>
          <w:rFonts w:hint="eastAsia"/>
          <w:i/>
          <w:iCs/>
          <w:lang w:eastAsia="zh-CN"/>
        </w:rPr>
        <w:t>h</w:t>
      </w:r>
      <w:r w:rsidRPr="00A869F1">
        <w:rPr>
          <w:i/>
          <w:iCs/>
          <w:lang w:eastAsia="zh-CN"/>
        </w:rPr>
        <w:t>)</w:t>
      </w:r>
      <w:r>
        <w:rPr>
          <w:lang w:eastAsia="zh-CN"/>
        </w:rPr>
        <w:tab/>
      </w:r>
      <w:r>
        <w:rPr>
          <w:rFonts w:hint="eastAsia"/>
          <w:lang w:eastAsia="zh-CN"/>
        </w:rPr>
        <w:t>需要确定使用宽带扩频信号的卫星固定业务系统发射的干扰效应；</w:t>
      </w:r>
    </w:p>
    <w:p w14:paraId="0ED3C3DF" w14:textId="2C541729" w:rsidR="00A869F1" w:rsidRDefault="009F0FE9" w:rsidP="00A869F1">
      <w:pPr>
        <w:tabs>
          <w:tab w:val="clear" w:pos="794"/>
        </w:tabs>
        <w:spacing w:before="136"/>
        <w:rPr>
          <w:lang w:eastAsia="zh-CN"/>
        </w:rPr>
      </w:pPr>
      <w:proofErr w:type="spellStart"/>
      <w:r>
        <w:rPr>
          <w:i/>
          <w:iCs/>
          <w:lang w:eastAsia="zh-CN"/>
        </w:rPr>
        <w:t>i</w:t>
      </w:r>
      <w:proofErr w:type="spellEnd"/>
      <w:r w:rsidR="00A869F1" w:rsidRPr="00A869F1">
        <w:rPr>
          <w:i/>
          <w:iCs/>
          <w:lang w:eastAsia="zh-CN"/>
        </w:rPr>
        <w:t>)</w:t>
      </w:r>
      <w:r w:rsidR="00A869F1">
        <w:rPr>
          <w:lang w:eastAsia="zh-CN"/>
        </w:rPr>
        <w:tab/>
      </w:r>
      <w:r w:rsidR="00A869F1">
        <w:rPr>
          <w:rFonts w:hint="eastAsia"/>
          <w:lang w:eastAsia="zh-CN"/>
        </w:rPr>
        <w:t>使用宽带扩频信号的卫星固定业务系统可能能够解决新的应用和新的使用领域等问题；</w:t>
      </w:r>
    </w:p>
    <w:p w14:paraId="6D0E018C" w14:textId="4C9F4BAB" w:rsidR="00A869F1" w:rsidRDefault="009F0FE9" w:rsidP="00A869F1">
      <w:pPr>
        <w:tabs>
          <w:tab w:val="clear" w:pos="794"/>
        </w:tabs>
        <w:spacing w:before="136"/>
        <w:rPr>
          <w:lang w:eastAsia="zh-CN"/>
        </w:rPr>
      </w:pPr>
      <w:r>
        <w:rPr>
          <w:i/>
          <w:iCs/>
          <w:lang w:eastAsia="zh-CN"/>
        </w:rPr>
        <w:t>j</w:t>
      </w:r>
      <w:r w:rsidR="00A869F1" w:rsidRPr="00A869F1">
        <w:rPr>
          <w:i/>
          <w:iCs/>
          <w:lang w:eastAsia="zh-CN"/>
        </w:rPr>
        <w:t>)</w:t>
      </w:r>
      <w:r w:rsidR="00A869F1">
        <w:rPr>
          <w:lang w:eastAsia="zh-CN"/>
        </w:rPr>
        <w:tab/>
      </w:r>
      <w:r w:rsidR="00A869F1">
        <w:rPr>
          <w:rFonts w:hint="eastAsia"/>
          <w:lang w:eastAsia="zh-CN"/>
        </w:rPr>
        <w:t>通过本课题研究使用甚宽带扩频信号的发射技术的范围应限制在卫星固定业务系统划分带宽范围内的卫星固定业务系统的信号，</w:t>
      </w:r>
    </w:p>
    <w:p w14:paraId="2444FF8F" w14:textId="77777777" w:rsidR="00A869F1" w:rsidRDefault="00A869F1" w:rsidP="00A869F1">
      <w:pPr>
        <w:pStyle w:val="Call"/>
        <w:rPr>
          <w:lang w:eastAsia="zh-CN"/>
        </w:rPr>
      </w:pPr>
      <w:r>
        <w:rPr>
          <w:rFonts w:eastAsia="STKaiti" w:hint="eastAsia"/>
          <w:i w:val="0"/>
          <w:iCs/>
          <w:lang w:eastAsia="zh-CN"/>
        </w:rPr>
        <w:t>做出决定，</w:t>
      </w:r>
      <w:r>
        <w:rPr>
          <w:rFonts w:hint="eastAsia"/>
          <w:i w:val="0"/>
          <w:iCs/>
          <w:lang w:eastAsia="zh-CN"/>
        </w:rPr>
        <w:t>应研究以下课题</w:t>
      </w:r>
    </w:p>
    <w:p w14:paraId="060CE10D" w14:textId="77777777" w:rsidR="00A869F1" w:rsidRDefault="00A869F1" w:rsidP="00A869F1">
      <w:pPr>
        <w:spacing w:before="136"/>
        <w:rPr>
          <w:iCs/>
          <w:lang w:eastAsia="zh-CN"/>
        </w:rPr>
      </w:pPr>
      <w:r w:rsidRPr="00A869F1">
        <w:rPr>
          <w:rFonts w:hint="eastAsia"/>
          <w:bCs/>
          <w:lang w:eastAsia="zh-CN"/>
        </w:rPr>
        <w:t>1</w:t>
      </w:r>
      <w:r>
        <w:rPr>
          <w:lang w:eastAsia="zh-CN"/>
        </w:rPr>
        <w:tab/>
      </w:r>
      <w:r>
        <w:rPr>
          <w:rFonts w:hint="eastAsia"/>
          <w:lang w:eastAsia="zh-CN"/>
        </w:rPr>
        <w:t>使用宽带扩频信号、在卫星固定业务划分带宽范围内的卫星固定业务系统应具有哪些适当的特性？</w:t>
      </w:r>
    </w:p>
    <w:p w14:paraId="372269DE" w14:textId="77777777" w:rsidR="00A869F1" w:rsidRDefault="00A869F1" w:rsidP="00A869F1">
      <w:pPr>
        <w:spacing w:before="136"/>
        <w:rPr>
          <w:lang w:eastAsia="zh-CN"/>
        </w:rPr>
      </w:pPr>
      <w:r w:rsidRPr="00A869F1">
        <w:rPr>
          <w:rFonts w:hint="eastAsia"/>
          <w:bCs/>
          <w:lang w:eastAsia="zh-CN"/>
        </w:rPr>
        <w:t>2</w:t>
      </w:r>
      <w:r>
        <w:rPr>
          <w:lang w:eastAsia="zh-CN"/>
        </w:rPr>
        <w:tab/>
      </w:r>
      <w:r>
        <w:rPr>
          <w:rFonts w:hint="eastAsia"/>
          <w:lang w:eastAsia="zh-CN"/>
        </w:rPr>
        <w:t>确保发射宽带扩频信号的卫星设备对其它卫星固定业务系统不造成有害干扰的必要要求是什么？</w:t>
      </w:r>
    </w:p>
    <w:p w14:paraId="3E4441B1" w14:textId="77777777" w:rsidR="00A869F1" w:rsidRDefault="00A869F1" w:rsidP="00A869F1">
      <w:pPr>
        <w:pStyle w:val="Call"/>
        <w:rPr>
          <w:rFonts w:eastAsia="STKaiti"/>
          <w:lang w:eastAsia="zh-CN"/>
        </w:rPr>
      </w:pPr>
      <w:r>
        <w:rPr>
          <w:rFonts w:eastAsia="STKaiti" w:hint="eastAsia"/>
          <w:i w:val="0"/>
          <w:iCs/>
          <w:lang w:eastAsia="zh-CN"/>
        </w:rPr>
        <w:lastRenderedPageBreak/>
        <w:t>进一步做出决定</w:t>
      </w:r>
    </w:p>
    <w:p w14:paraId="5B98E72F" w14:textId="77777777" w:rsidR="00A869F1" w:rsidRDefault="00A869F1" w:rsidP="00A869F1">
      <w:pPr>
        <w:spacing w:before="136"/>
        <w:rPr>
          <w:lang w:eastAsia="zh-CN"/>
        </w:rPr>
      </w:pPr>
      <w:r w:rsidRPr="00B9066C">
        <w:rPr>
          <w:bCs/>
          <w:lang w:eastAsia="zh-CN"/>
        </w:rPr>
        <w:t>1</w:t>
      </w:r>
      <w:r>
        <w:rPr>
          <w:lang w:eastAsia="zh-CN"/>
        </w:rPr>
        <w:tab/>
      </w:r>
      <w:r>
        <w:rPr>
          <w:rFonts w:hint="eastAsia"/>
          <w:lang w:eastAsia="zh-CN"/>
        </w:rPr>
        <w:t>为了进行必要的研究，应确定使用宽带扩频信号卫星系统的关键技术数据和特性，并以文件加以记录；</w:t>
      </w:r>
    </w:p>
    <w:p w14:paraId="13E9E5A5" w14:textId="77777777" w:rsidR="00B9066C" w:rsidRDefault="00B9066C" w:rsidP="00B9066C">
      <w:pPr>
        <w:rPr>
          <w:lang w:eastAsia="zh-CN"/>
        </w:rPr>
      </w:pPr>
      <w:r>
        <w:rPr>
          <w:bCs/>
          <w:lang w:eastAsia="zh-CN"/>
        </w:rPr>
        <w:t>2</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0F1BB02E" w14:textId="2044E8A5" w:rsidR="00B9066C" w:rsidRDefault="00B9066C" w:rsidP="00D06E9D">
      <w:pPr>
        <w:rPr>
          <w:lang w:eastAsia="zh-CN"/>
        </w:rPr>
      </w:pPr>
      <w:r>
        <w:rPr>
          <w:bCs/>
          <w:lang w:eastAsia="zh-CN"/>
        </w:rPr>
        <w:t>3</w:t>
      </w:r>
      <w:r>
        <w:rPr>
          <w:lang w:eastAsia="zh-CN"/>
        </w:rPr>
        <w:tab/>
      </w:r>
      <w:r>
        <w:rPr>
          <w:rFonts w:hint="eastAsia"/>
          <w:lang w:eastAsia="zh-CN"/>
        </w:rPr>
        <w:t>以上研究应在</w:t>
      </w:r>
      <w:r>
        <w:rPr>
          <w:rFonts w:hint="eastAsia"/>
          <w:lang w:eastAsia="zh-CN"/>
        </w:rPr>
        <w:t>20</w:t>
      </w:r>
      <w:r w:rsidR="00D06E9D">
        <w:rPr>
          <w:lang w:eastAsia="zh-CN"/>
        </w:rPr>
        <w:t>2</w:t>
      </w:r>
      <w:r w:rsidR="0025651D">
        <w:rPr>
          <w:lang w:eastAsia="zh-CN"/>
        </w:rPr>
        <w:t>7</w:t>
      </w:r>
      <w:r>
        <w:rPr>
          <w:rFonts w:hint="eastAsia"/>
          <w:lang w:eastAsia="zh-CN"/>
        </w:rPr>
        <w:t>年之前完成。</w:t>
      </w:r>
    </w:p>
    <w:p w14:paraId="767DF5F8" w14:textId="20BFC47D" w:rsidR="00305AF8" w:rsidRDefault="00B9066C" w:rsidP="009977F2">
      <w:pPr>
        <w:tabs>
          <w:tab w:val="left" w:pos="993"/>
        </w:tabs>
        <w:spacing w:before="360"/>
        <w:rPr>
          <w:lang w:eastAsia="zh-CN"/>
        </w:rPr>
      </w:pPr>
      <w:r w:rsidRPr="00A364CE">
        <w:rPr>
          <w:rFonts w:hint="eastAsia"/>
          <w:lang w:eastAsia="zh-CN"/>
        </w:rPr>
        <w:t>类别</w:t>
      </w:r>
      <w:r>
        <w:rPr>
          <w:lang w:eastAsia="zh-CN"/>
        </w:rPr>
        <w:t>:</w:t>
      </w:r>
      <w:r w:rsidRPr="00B51100">
        <w:rPr>
          <w:lang w:eastAsia="zh-CN"/>
        </w:rPr>
        <w:t xml:space="preserve"> S</w:t>
      </w:r>
      <w:r>
        <w:rPr>
          <w:lang w:eastAsia="zh-CN"/>
        </w:rPr>
        <w:t>2</w:t>
      </w:r>
    </w:p>
    <w:sectPr w:rsidR="00305AF8">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9829" w14:textId="77777777" w:rsidR="006A35C5" w:rsidRDefault="006A35C5">
      <w:r>
        <w:separator/>
      </w:r>
    </w:p>
  </w:endnote>
  <w:endnote w:type="continuationSeparator" w:id="0">
    <w:p w14:paraId="631F02C2"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Microsoft YaHe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2BBF" w14:textId="77777777" w:rsidR="006A35C5" w:rsidRDefault="006A35C5">
      <w:r>
        <w:t>____________________</w:t>
      </w:r>
    </w:p>
  </w:footnote>
  <w:footnote w:type="continuationSeparator" w:id="0">
    <w:p w14:paraId="00AD02C4" w14:textId="77777777" w:rsidR="006A35C5" w:rsidRDefault="006A35C5">
      <w:r>
        <w:continuationSeparator/>
      </w:r>
    </w:p>
  </w:footnote>
  <w:footnote w:id="1">
    <w:p w14:paraId="4FAA160E" w14:textId="77777777" w:rsidR="006A35C5" w:rsidRPr="00A869F1" w:rsidRDefault="006A35C5" w:rsidP="00A869F1">
      <w:pPr>
        <w:pStyle w:val="FootnoteText"/>
        <w:rPr>
          <w:lang w:val="en-US" w:eastAsia="zh-CN"/>
        </w:rPr>
      </w:pPr>
      <w:r>
        <w:rPr>
          <w:rStyle w:val="FootnoteReference"/>
          <w:lang w:eastAsia="zh-CN"/>
        </w:rPr>
        <w:t>*</w:t>
      </w:r>
      <w:r>
        <w:rPr>
          <w:lang w:eastAsia="zh-CN"/>
        </w:rPr>
        <w:t xml:space="preserve"> </w:t>
      </w:r>
      <w:r>
        <w:rPr>
          <w:lang w:val="en-US" w:eastAsia="zh-CN"/>
        </w:rPr>
        <w:tab/>
      </w:r>
      <w:r>
        <w:rPr>
          <w:rFonts w:hint="eastAsia"/>
          <w:lang w:eastAsia="zh-CN"/>
        </w:rPr>
        <w:t>应提请无线电通信第</w:t>
      </w:r>
      <w:r>
        <w:rPr>
          <w:rFonts w:hint="eastAsia"/>
          <w:lang w:eastAsia="zh-CN"/>
        </w:rPr>
        <w:t>1</w:t>
      </w:r>
      <w:r>
        <w:rPr>
          <w:rFonts w:hint="eastAsia"/>
          <w:lang w:eastAsia="zh-CN"/>
        </w:rPr>
        <w:t>、</w:t>
      </w:r>
      <w:r>
        <w:rPr>
          <w:lang w:eastAsia="zh-CN"/>
        </w:rPr>
        <w:t>5</w:t>
      </w:r>
      <w:r>
        <w:rPr>
          <w:rFonts w:hint="eastAsia"/>
          <w:lang w:eastAsia="zh-CN"/>
        </w:rPr>
        <w:t>和</w:t>
      </w:r>
      <w:r>
        <w:rPr>
          <w:lang w:eastAsia="zh-CN"/>
        </w:rPr>
        <w:t>7</w:t>
      </w:r>
      <w:r>
        <w:rPr>
          <w:rFonts w:hint="eastAsia"/>
          <w:lang w:eastAsia="zh-CN"/>
        </w:rPr>
        <w:t>研究组注意本课题。</w:t>
      </w:r>
    </w:p>
  </w:footnote>
  <w:footnote w:id="2">
    <w:p w14:paraId="79AC02B1" w14:textId="23EB188D" w:rsidR="009977F2" w:rsidRPr="009977F2" w:rsidRDefault="009977F2">
      <w:pPr>
        <w:pStyle w:val="FootnoteText"/>
        <w:rPr>
          <w:szCs w:val="22"/>
          <w:lang w:val="en-US"/>
        </w:rPr>
      </w:pPr>
      <w:r>
        <w:rPr>
          <w:rStyle w:val="FootnoteReference"/>
        </w:rPr>
        <w:footnoteRef/>
      </w:r>
      <w:r>
        <w:t xml:space="preserve"> </w:t>
      </w:r>
      <w:r w:rsidRPr="009977F2">
        <w:rPr>
          <w:lang w:val="en-US"/>
        </w:rPr>
        <w:tab/>
      </w:r>
      <w:r w:rsidRPr="009977F2">
        <w:rPr>
          <w:rFonts w:ascii="SimSun" w:hAnsi="SimSun" w:cs="Segoe UI"/>
          <w:color w:val="000000"/>
          <w:szCs w:val="22"/>
          <w:lang w:val="ru-RU"/>
        </w:rPr>
        <w:t>2023</w:t>
      </w:r>
      <w:r w:rsidRPr="009977F2">
        <w:rPr>
          <w:rFonts w:ascii="SimSun" w:hAnsi="SimSun" w:hint="eastAsia"/>
          <w:color w:val="000000"/>
          <w:szCs w:val="22"/>
          <w:lang w:val="fr-FR" w:eastAsia="zh-CN"/>
        </w:rPr>
        <w:t>年</w:t>
      </w:r>
      <w:r w:rsidRPr="009977F2">
        <w:rPr>
          <w:rFonts w:ascii="SimSun" w:hAnsi="SimSun" w:hint="eastAsia"/>
          <w:color w:val="000000"/>
          <w:szCs w:val="22"/>
          <w:lang w:val="ru-RU" w:eastAsia="zh-CN"/>
        </w:rPr>
        <w:t>，</w:t>
      </w:r>
      <w:r w:rsidRPr="009977F2">
        <w:rPr>
          <w:rFonts w:ascii="SimSun" w:hAnsi="SimSun" w:hint="eastAsia"/>
          <w:color w:val="000000"/>
          <w:szCs w:val="22"/>
          <w:lang w:val="fr-FR"/>
        </w:rPr>
        <w:t>无线电通信第</w:t>
      </w:r>
      <w:r w:rsidRPr="009977F2">
        <w:rPr>
          <w:rFonts w:ascii="SimSun" w:hAnsi="SimSun" w:hint="eastAsia"/>
          <w:color w:val="000000"/>
          <w:szCs w:val="22"/>
          <w:lang w:val="en-US"/>
        </w:rPr>
        <w:t>4</w:t>
      </w:r>
      <w:r w:rsidRPr="009977F2">
        <w:rPr>
          <w:rFonts w:ascii="SimSun" w:hAnsi="SimSun" w:hint="eastAsia"/>
          <w:color w:val="000000"/>
          <w:szCs w:val="22"/>
          <w:lang w:val="fr-FR"/>
        </w:rPr>
        <w:t>研究组根据</w:t>
      </w:r>
      <w:r w:rsidRPr="009977F2">
        <w:rPr>
          <w:rFonts w:ascii="SimSun" w:hAnsi="SimSun" w:cs="Segoe UI"/>
          <w:color w:val="000000"/>
          <w:szCs w:val="22"/>
          <w:lang w:val="en-US"/>
        </w:rPr>
        <w:t>ITU</w:t>
      </w:r>
      <w:r w:rsidRPr="009977F2">
        <w:rPr>
          <w:rFonts w:ascii="SimSun" w:hAnsi="SimSun" w:cs="Segoe UI"/>
          <w:color w:val="000000"/>
          <w:szCs w:val="22"/>
          <w:lang w:val="ru-RU"/>
        </w:rPr>
        <w:t>-</w:t>
      </w:r>
      <w:proofErr w:type="spellStart"/>
      <w:r w:rsidRPr="009977F2">
        <w:rPr>
          <w:rFonts w:ascii="SimSun" w:hAnsi="SimSun" w:cs="Segoe UI"/>
          <w:color w:val="000000"/>
          <w:szCs w:val="22"/>
          <w:lang w:val="en-US"/>
        </w:rPr>
        <w:t>R</w:t>
      </w:r>
      <w:r w:rsidRPr="009977F2">
        <w:rPr>
          <w:rFonts w:ascii="SimSun" w:hAnsi="SimSun" w:hint="eastAsia"/>
          <w:color w:val="000000"/>
          <w:szCs w:val="22"/>
          <w:lang w:val="fr-FR"/>
        </w:rPr>
        <w:t>第</w:t>
      </w:r>
      <w:proofErr w:type="spellEnd"/>
      <w:r w:rsidRPr="009977F2">
        <w:rPr>
          <w:rFonts w:ascii="SimSun" w:hAnsi="SimSun" w:cs="Segoe UI"/>
          <w:color w:val="000000"/>
          <w:szCs w:val="22"/>
          <w:lang w:val="ru-RU"/>
        </w:rPr>
        <w:t>1</w:t>
      </w:r>
      <w:proofErr w:type="spellStart"/>
      <w:r w:rsidRPr="009977F2">
        <w:rPr>
          <w:rFonts w:ascii="SimSun" w:hAnsi="SimSun" w:hint="eastAsia"/>
          <w:color w:val="000000"/>
          <w:szCs w:val="22"/>
          <w:lang w:val="fr-FR"/>
        </w:rPr>
        <w:t>号决议对此课题进行了编辑性修正</w:t>
      </w:r>
      <w:proofErr w:type="spellEnd"/>
      <w:r w:rsidRPr="009977F2">
        <w:rPr>
          <w:rFonts w:ascii="SimSun" w:hAnsi="SimSun" w:hint="eastAsia"/>
          <w:color w:val="000000"/>
          <w:szCs w:val="22"/>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E4E4" w14:textId="77777777" w:rsidR="006A35C5" w:rsidRDefault="006A35C5" w:rsidP="00616EC4">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06E9D">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7019789">
    <w:abstractNumId w:val="7"/>
  </w:num>
  <w:num w:numId="2" w16cid:durableId="1800298813">
    <w:abstractNumId w:val="5"/>
  </w:num>
  <w:num w:numId="3" w16cid:durableId="960383095">
    <w:abstractNumId w:val="3"/>
  </w:num>
  <w:num w:numId="4" w16cid:durableId="1728869313">
    <w:abstractNumId w:val="4"/>
  </w:num>
  <w:num w:numId="5" w16cid:durableId="1112016601">
    <w:abstractNumId w:val="6"/>
  </w:num>
  <w:num w:numId="6" w16cid:durableId="1260261164">
    <w:abstractNumId w:val="1"/>
  </w:num>
  <w:num w:numId="7" w16cid:durableId="1223250539">
    <w:abstractNumId w:val="2"/>
  </w:num>
  <w:num w:numId="8" w16cid:durableId="69877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fr-FR" w:vendorID="64" w:dllVersion="0"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51D"/>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16EC4"/>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519F"/>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5C30"/>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977F2"/>
    <w:rsid w:val="009A0BF3"/>
    <w:rsid w:val="009A0EE8"/>
    <w:rsid w:val="009A5051"/>
    <w:rsid w:val="009B7A07"/>
    <w:rsid w:val="009C176E"/>
    <w:rsid w:val="009C26F3"/>
    <w:rsid w:val="009C280E"/>
    <w:rsid w:val="009C7513"/>
    <w:rsid w:val="009D5311"/>
    <w:rsid w:val="009D5639"/>
    <w:rsid w:val="009D65F3"/>
    <w:rsid w:val="009E2C28"/>
    <w:rsid w:val="009E67FE"/>
    <w:rsid w:val="009F0FE9"/>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1EE5"/>
    <w:rsid w:val="00BD3E17"/>
    <w:rsid w:val="00BD65FC"/>
    <w:rsid w:val="00BE1E70"/>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06E9D"/>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6DB367CC"/>
  <w15:docId w15:val="{F5C20898-3B20-4624-AD3F-97AF902C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1DAB-D4F5-4228-9819-4A17C9AE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725</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Limousin, Catherine</cp:lastModifiedBy>
  <cp:revision>7</cp:revision>
  <cp:lastPrinted>2012-03-15T10:50:00Z</cp:lastPrinted>
  <dcterms:created xsi:type="dcterms:W3CDTF">2012-05-03T08:48:00Z</dcterms:created>
  <dcterms:modified xsi:type="dcterms:W3CDTF">2023-09-14T13:29:00Z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