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8186" w14:textId="77777777" w:rsidR="00C72270" w:rsidRDefault="00C72270" w:rsidP="003C5D60">
      <w:pPr>
        <w:pStyle w:val="QuestionNoBR"/>
      </w:pPr>
      <w:r>
        <w:t>question uit-r 266/4</w:t>
      </w:r>
    </w:p>
    <w:p w14:paraId="0B8CD770" w14:textId="77777777" w:rsidR="00C72270" w:rsidRDefault="00C72270" w:rsidP="003C5D60">
      <w:pPr>
        <w:pStyle w:val="Questiontitle"/>
        <w:rPr>
          <w:caps/>
        </w:rPr>
      </w:pPr>
      <w:r>
        <w:t xml:space="preserve">Caractéristiques techniques des stations terriennes à haute densité du service fixe par satellite fonctionnant avec des réseaux du service fixe par satellite </w:t>
      </w:r>
      <w:proofErr w:type="spellStart"/>
      <w:r>
        <w:t>OSG</w:t>
      </w:r>
      <w:proofErr w:type="spellEnd"/>
      <w:r>
        <w:br/>
        <w:t>dans les bandes des 20/30 GHz</w:t>
      </w:r>
    </w:p>
    <w:p w14:paraId="35318A94" w14:textId="77777777" w:rsidR="00C72270" w:rsidRDefault="00C72270" w:rsidP="003C5D60">
      <w:pPr>
        <w:pStyle w:val="Questiondate"/>
      </w:pPr>
      <w:r>
        <w:t>(2001)</w:t>
      </w:r>
    </w:p>
    <w:p w14:paraId="489E0DA8" w14:textId="77777777" w:rsidR="00C72270" w:rsidRDefault="00C72270" w:rsidP="00E847E2">
      <w:pPr>
        <w:pStyle w:val="Normalaftertitle0"/>
        <w:jc w:val="both"/>
      </w:pPr>
      <w:r>
        <w:t>L'Assemblée des radiocommunications de l'UIT,</w:t>
      </w:r>
    </w:p>
    <w:p w14:paraId="727EC137" w14:textId="77777777" w:rsidR="00C72270" w:rsidRDefault="00C72270" w:rsidP="00E847E2">
      <w:pPr>
        <w:pStyle w:val="Call"/>
        <w:jc w:val="both"/>
      </w:pPr>
      <w:r>
        <w:t>considérant</w:t>
      </w:r>
    </w:p>
    <w:p w14:paraId="03C75D5C" w14:textId="77777777" w:rsidR="00C72270" w:rsidRDefault="00C72270" w:rsidP="00E847E2">
      <w:pPr>
        <w:jc w:val="both"/>
      </w:pPr>
      <w:r w:rsidRPr="00DE3382">
        <w:rPr>
          <w:i/>
          <w:iCs/>
        </w:rPr>
        <w:t>a)</w:t>
      </w:r>
      <w:r>
        <w:tab/>
        <w:t>qu'il est actuellement prévu d'exploiter un grand nombre de réseaux du service fixe (</w:t>
      </w:r>
      <w:proofErr w:type="spellStart"/>
      <w:r>
        <w:t>SFS</w:t>
      </w:r>
      <w:proofErr w:type="spellEnd"/>
      <w:r>
        <w:t xml:space="preserve">) </w:t>
      </w:r>
      <w:proofErr w:type="spellStart"/>
      <w:r>
        <w:t>OSG</w:t>
      </w:r>
      <w:proofErr w:type="spellEnd"/>
      <w:r>
        <w:t xml:space="preserve"> dans les bandes des 20/30 GHz;</w:t>
      </w:r>
    </w:p>
    <w:p w14:paraId="12554800" w14:textId="77777777" w:rsidR="00C72270" w:rsidRDefault="00C72270" w:rsidP="00E847E2">
      <w:pPr>
        <w:jc w:val="both"/>
      </w:pPr>
      <w:r w:rsidRPr="00DE3382">
        <w:rPr>
          <w:i/>
          <w:iCs/>
        </w:rPr>
        <w:t>b)</w:t>
      </w:r>
      <w:r>
        <w:tab/>
        <w:t xml:space="preserve">que bon nombre de ces réseaux devraient offrir, dans certaines parties de ces bandes de fréquences, des services aux stations terriennes à haute densité du </w:t>
      </w:r>
      <w:proofErr w:type="spellStart"/>
      <w:r>
        <w:t>SFS</w:t>
      </w:r>
      <w:proofErr w:type="spellEnd"/>
      <w:r>
        <w:t xml:space="preserve"> dont l'utilisation est largement répandue; </w:t>
      </w:r>
    </w:p>
    <w:p w14:paraId="6CB7D69A" w14:textId="77777777" w:rsidR="00C72270" w:rsidRDefault="00C72270" w:rsidP="00E847E2">
      <w:pPr>
        <w:jc w:val="both"/>
      </w:pPr>
      <w:r w:rsidRPr="00DE3382">
        <w:rPr>
          <w:i/>
          <w:iCs/>
        </w:rPr>
        <w:t>c)</w:t>
      </w:r>
      <w:r>
        <w:tab/>
        <w:t xml:space="preserve">que, pour offrir ces services, il est utile que les stations associées fonctionnent sans qu'il soit nécessaire d'effectuer une coordination pour chaque site; </w:t>
      </w:r>
    </w:p>
    <w:p w14:paraId="63B0D166" w14:textId="77777777" w:rsidR="00C72270" w:rsidRDefault="00C72270" w:rsidP="00E847E2">
      <w:pPr>
        <w:jc w:val="both"/>
      </w:pPr>
      <w:r w:rsidRPr="00DE3382">
        <w:rPr>
          <w:i/>
          <w:iCs/>
        </w:rPr>
        <w:t>d)</w:t>
      </w:r>
      <w:r>
        <w:tab/>
        <w:t>que l'élaboration d'une Recommandation de l’UIT sur les caractéristiques techniques des stations terriennes faciliterait grandement cette opération,</w:t>
      </w:r>
    </w:p>
    <w:p w14:paraId="115E0ED9" w14:textId="77777777" w:rsidR="00C72270" w:rsidRDefault="00C72270" w:rsidP="00E847E2">
      <w:pPr>
        <w:pStyle w:val="Call"/>
        <w:jc w:val="both"/>
      </w:pPr>
      <w:r>
        <w:t>décide</w:t>
      </w:r>
      <w:r w:rsidRPr="00DE3382">
        <w:rPr>
          <w:i w:val="0"/>
          <w:iCs/>
        </w:rPr>
        <w:t xml:space="preserve"> de mettre à l'étude la Question suivante</w:t>
      </w:r>
    </w:p>
    <w:p w14:paraId="606C57AC" w14:textId="77777777" w:rsidR="00C72270" w:rsidRDefault="00C72270" w:rsidP="00E847E2">
      <w:pPr>
        <w:jc w:val="both"/>
      </w:pPr>
      <w:r>
        <w:t xml:space="preserve">Quelles sont les caractéristiques techniques des stations terriennes du </w:t>
      </w:r>
      <w:proofErr w:type="spellStart"/>
      <w:r>
        <w:t>SFS</w:t>
      </w:r>
      <w:proofErr w:type="spellEnd"/>
      <w:r>
        <w:t xml:space="preserve"> </w:t>
      </w:r>
      <w:proofErr w:type="spellStart"/>
      <w:r>
        <w:t>OSG</w:t>
      </w:r>
      <w:proofErr w:type="spellEnd"/>
      <w:r>
        <w:t xml:space="preserve"> à haute densité dont l'utilisation est largement répandue?</w:t>
      </w:r>
    </w:p>
    <w:p w14:paraId="376C4E35" w14:textId="77777777" w:rsidR="00C72270" w:rsidRDefault="00C72270" w:rsidP="00E847E2">
      <w:pPr>
        <w:pStyle w:val="Call"/>
        <w:jc w:val="both"/>
      </w:pPr>
      <w:r>
        <w:t>décide en outre</w:t>
      </w:r>
    </w:p>
    <w:p w14:paraId="5101103C" w14:textId="77777777" w:rsidR="00C72270" w:rsidRPr="00201C53" w:rsidRDefault="00C72270" w:rsidP="00E847E2">
      <w:pPr>
        <w:ind w:right="-142"/>
        <w:jc w:val="both"/>
        <w:rPr>
          <w:b/>
        </w:rPr>
      </w:pPr>
      <w:r w:rsidRPr="00025633"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30D8A47D" w14:textId="1F2C3E64" w:rsidR="00C72270" w:rsidRPr="00201C53" w:rsidRDefault="00C72270" w:rsidP="00E847E2">
      <w:pPr>
        <w:jc w:val="both"/>
      </w:pPr>
      <w:r w:rsidRPr="00025633"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>
        <w:t>2</w:t>
      </w:r>
      <w:bookmarkStart w:id="0" w:name="_GoBack"/>
      <w:bookmarkEnd w:id="0"/>
      <w:r w:rsidR="00E847E2">
        <w:t>7</w:t>
      </w:r>
      <w:r w:rsidRPr="00201C53">
        <w:t>.</w:t>
      </w:r>
    </w:p>
    <w:p w14:paraId="022B2F53" w14:textId="77777777" w:rsidR="00C72270" w:rsidRDefault="00C72270" w:rsidP="00DE3382"/>
    <w:p w14:paraId="4DC32372" w14:textId="77777777" w:rsidR="00C72270" w:rsidRPr="002B180F" w:rsidRDefault="00C72270" w:rsidP="00DE3382">
      <w:r>
        <w:t xml:space="preserve">Catégorie: </w:t>
      </w:r>
      <w:proofErr w:type="spellStart"/>
      <w:r w:rsidRPr="002B180F">
        <w:t>S</w:t>
      </w:r>
      <w:r>
        <w:t>2</w:t>
      </w:r>
      <w:proofErr w:type="spellEnd"/>
    </w:p>
    <w:sectPr w:rsidR="00C72270" w:rsidRPr="002B180F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5145AB2A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C72270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72270"/>
    <w:rsid w:val="00C811C0"/>
    <w:rsid w:val="00D94CD6"/>
    <w:rsid w:val="00DA23D2"/>
    <w:rsid w:val="00DC09F4"/>
    <w:rsid w:val="00DE1C7E"/>
    <w:rsid w:val="00E0770B"/>
    <w:rsid w:val="00E847E2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C722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7227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C72270"/>
    <w:rPr>
      <w:rFonts w:ascii="Times New Roman" w:hAnsi="Times New Roman"/>
      <w:i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C72270"/>
    <w:rPr>
      <w:rFonts w:ascii="Times New Roman Bold" w:hAnsi="Times New Roman Bold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C72270"/>
    <w:rPr>
      <w:rFonts w:ascii="Times New Roman" w:hAnsi="Times New Roman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1</Pages>
  <Words>194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2024-01-29T13:58:00Z</dcterms:created>
  <dcterms:modified xsi:type="dcterms:W3CDTF">2024-01-29T13:58:00Z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