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A006" w14:textId="77777777" w:rsidR="00C86D03" w:rsidRPr="002A6A54" w:rsidRDefault="00C86D03">
      <w:pPr>
        <w:pStyle w:val="QuestionNoBR"/>
        <w:rPr>
          <w:lang w:val="en-US"/>
        </w:rPr>
      </w:pPr>
      <w:r w:rsidRPr="002A6A54">
        <w:rPr>
          <w:lang w:val="en-US"/>
        </w:rPr>
        <w:t>question itu-r 264/4</w:t>
      </w:r>
    </w:p>
    <w:p w14:paraId="79DBF346" w14:textId="77777777" w:rsidR="00C86D03" w:rsidRDefault="00C86D03">
      <w:pPr>
        <w:pStyle w:val="Questiontitle"/>
      </w:pPr>
      <w:r>
        <w:rPr>
          <w:lang w:val="en-US"/>
        </w:rPr>
        <w:t xml:space="preserve">Technical and operational characteristics of networks of the </w:t>
      </w:r>
      <w:r>
        <w:rPr>
          <w:lang w:val="en-US"/>
        </w:rPr>
        <w:br/>
        <w:t>fixed-satellite service operating above 275 GHz</w:t>
      </w:r>
      <w:r>
        <w:rPr>
          <w:rStyle w:val="FootnoteReference"/>
          <w:b w:val="0"/>
          <w:bCs/>
          <w:lang w:val="en-US"/>
        </w:rPr>
        <w:footnoteReference w:customMarkFollows="1" w:id="1"/>
        <w:t>*</w:t>
      </w:r>
    </w:p>
    <w:p w14:paraId="0610B041" w14:textId="77777777" w:rsidR="00C86D03" w:rsidRDefault="00C86D03">
      <w:pPr>
        <w:pStyle w:val="Recdate"/>
        <w:rPr>
          <w:lang w:val="en-US"/>
        </w:rPr>
      </w:pPr>
      <w:r>
        <w:rPr>
          <w:lang w:val="en-US"/>
        </w:rPr>
        <w:t>(2000)</w:t>
      </w:r>
    </w:p>
    <w:p w14:paraId="49466FC6" w14:textId="77777777" w:rsidR="00C86D03" w:rsidRDefault="00C86D03" w:rsidP="00323668">
      <w:pPr>
        <w:pStyle w:val="Normalaftertitle0"/>
        <w:jc w:val="both"/>
        <w:rPr>
          <w:lang w:val="en-US"/>
        </w:rPr>
      </w:pPr>
      <w:r>
        <w:rPr>
          <w:lang w:val="en-US"/>
        </w:rPr>
        <w:t>The ITU Radiocommunication Assembly,</w:t>
      </w:r>
    </w:p>
    <w:p w14:paraId="2E3AE7AE" w14:textId="77777777" w:rsidR="00C86D03" w:rsidRDefault="00C86D03" w:rsidP="00323668">
      <w:pPr>
        <w:pStyle w:val="Call"/>
        <w:jc w:val="both"/>
        <w:rPr>
          <w:lang w:val="en-US"/>
        </w:rPr>
      </w:pPr>
      <w:r>
        <w:rPr>
          <w:lang w:val="en-US"/>
        </w:rPr>
        <w:t>considering</w:t>
      </w:r>
    </w:p>
    <w:p w14:paraId="24D6D581" w14:textId="77777777" w:rsidR="00C86D03" w:rsidRDefault="00C86D03" w:rsidP="00323668">
      <w:pPr>
        <w:jc w:val="both"/>
        <w:rPr>
          <w:lang w:val="en-US"/>
        </w:rPr>
      </w:pPr>
      <w:r w:rsidRPr="000A2D1D">
        <w:rPr>
          <w:i/>
          <w:iCs/>
          <w:lang w:val="en-US"/>
        </w:rPr>
        <w:t>a)</w:t>
      </w:r>
      <w:r>
        <w:rPr>
          <w:lang w:val="en-US"/>
        </w:rPr>
        <w:tab/>
        <w:t>that the spectrum in many of the frequency bands used for space radiocommunication is increasingly congested and this problem is expected to get worse;</w:t>
      </w:r>
    </w:p>
    <w:p w14:paraId="60C980CA" w14:textId="77777777" w:rsidR="00C86D03" w:rsidRDefault="00C86D03" w:rsidP="00323668">
      <w:pPr>
        <w:jc w:val="both"/>
        <w:rPr>
          <w:lang w:val="en-US"/>
        </w:rPr>
      </w:pPr>
      <w:r w:rsidRPr="000A2D1D">
        <w:rPr>
          <w:i/>
          <w:iCs/>
          <w:lang w:val="en-US"/>
        </w:rPr>
        <w:t>b)</w:t>
      </w:r>
      <w:r>
        <w:rPr>
          <w:lang w:val="en-US"/>
        </w:rPr>
        <w:tab/>
        <w:t>that telecommunication links are being used or planned for use on some satellite systems for inter-satellite communications at frequencies above 275 GHz;</w:t>
      </w:r>
    </w:p>
    <w:p w14:paraId="2D5EB7CD" w14:textId="77777777" w:rsidR="00C86D03" w:rsidRDefault="00C86D03" w:rsidP="00323668">
      <w:pPr>
        <w:jc w:val="both"/>
        <w:rPr>
          <w:lang w:val="en-US"/>
        </w:rPr>
      </w:pPr>
      <w:r w:rsidRPr="000A2D1D">
        <w:rPr>
          <w:i/>
          <w:iCs/>
          <w:lang w:val="en-US"/>
        </w:rPr>
        <w:t>c)</w:t>
      </w:r>
      <w:r>
        <w:rPr>
          <w:lang w:val="en-US"/>
        </w:rPr>
        <w:tab/>
        <w:t>that the viability of telecommunication links operating above 275 GHz (space-to-Earth and Earth-to-space) is currently being investigated;</w:t>
      </w:r>
    </w:p>
    <w:p w14:paraId="25BDF4F6" w14:textId="77777777" w:rsidR="00C86D03" w:rsidRDefault="00C86D03" w:rsidP="00323668">
      <w:pPr>
        <w:jc w:val="both"/>
        <w:rPr>
          <w:lang w:val="en-US"/>
        </w:rPr>
      </w:pPr>
      <w:r w:rsidRPr="000A2D1D">
        <w:rPr>
          <w:i/>
          <w:iCs/>
          <w:lang w:val="en-US"/>
        </w:rPr>
        <w:t>d)</w:t>
      </w:r>
      <w:r>
        <w:rPr>
          <w:lang w:val="en-US"/>
        </w:rPr>
        <w:tab/>
        <w:t>that at frequencies above 275 GHz, sharing between services is not precluded;</w:t>
      </w:r>
    </w:p>
    <w:p w14:paraId="036B51C5" w14:textId="77777777" w:rsidR="00C86D03" w:rsidRDefault="00C86D03" w:rsidP="00323668">
      <w:pPr>
        <w:jc w:val="both"/>
        <w:rPr>
          <w:lang w:val="en-US"/>
        </w:rPr>
      </w:pPr>
      <w:r w:rsidRPr="000A2D1D">
        <w:rPr>
          <w:i/>
          <w:iCs/>
          <w:lang w:val="en-US"/>
        </w:rPr>
        <w:t>e)</w:t>
      </w:r>
      <w:r>
        <w:rPr>
          <w:lang w:val="en-US"/>
        </w:rPr>
        <w:tab/>
        <w:t xml:space="preserve">that extensive research has already been done and standards established on the hazards of radiation at frequencies above 275 GHz through the International Electrotechnical Commission in standard IEC 60825-1 and the American National Standards Institute in standard ANSI </w:t>
      </w:r>
      <w:proofErr w:type="spellStart"/>
      <w:r>
        <w:rPr>
          <w:lang w:val="en-US"/>
        </w:rPr>
        <w:t>Z136.1</w:t>
      </w:r>
      <w:proofErr w:type="spellEnd"/>
      <w:r>
        <w:rPr>
          <w:lang w:val="en-US"/>
        </w:rPr>
        <w:noBreakHyphen/>
        <w:t>1993;</w:t>
      </w:r>
    </w:p>
    <w:p w14:paraId="472CA238" w14:textId="77777777" w:rsidR="00C86D03" w:rsidRDefault="00C86D03" w:rsidP="00323668">
      <w:pPr>
        <w:jc w:val="both"/>
        <w:rPr>
          <w:lang w:val="en-US"/>
        </w:rPr>
      </w:pPr>
      <w:r w:rsidRPr="000A2D1D">
        <w:rPr>
          <w:i/>
          <w:iCs/>
          <w:lang w:val="en-US"/>
        </w:rPr>
        <w:t>f)</w:t>
      </w:r>
      <w:r>
        <w:rPr>
          <w:lang w:val="en-US"/>
        </w:rPr>
        <w:tab/>
        <w:t>that the focus of study of Questions by Radiocommunication Study Groups includes the following:</w:t>
      </w:r>
    </w:p>
    <w:p w14:paraId="16582C44" w14:textId="77777777" w:rsidR="00C86D03" w:rsidRDefault="00C86D03" w:rsidP="00323668">
      <w:pPr>
        <w:pStyle w:val="enumlev1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use of the radio-frequency spectrum in space radiocommunication;</w:t>
      </w:r>
    </w:p>
    <w:p w14:paraId="4FA6F216" w14:textId="77777777" w:rsidR="00C86D03" w:rsidRDefault="00C86D03" w:rsidP="00323668">
      <w:pPr>
        <w:pStyle w:val="enumlev1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characteristics and performance of radio systems;</w:t>
      </w:r>
    </w:p>
    <w:p w14:paraId="52A21779" w14:textId="77777777" w:rsidR="00C86D03" w:rsidRDefault="00C86D03" w:rsidP="00323668">
      <w:pPr>
        <w:pStyle w:val="enumlev1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operation of radio systems,</w:t>
      </w:r>
    </w:p>
    <w:p w14:paraId="2F6B62DC" w14:textId="77777777" w:rsidR="00C86D03" w:rsidRDefault="00C86D03" w:rsidP="00323668">
      <w:pPr>
        <w:pStyle w:val="Call"/>
        <w:jc w:val="both"/>
        <w:rPr>
          <w:i w:val="0"/>
          <w:iCs/>
          <w:lang w:val="en-US"/>
        </w:rPr>
      </w:pPr>
      <w:r>
        <w:rPr>
          <w:lang w:val="en-US"/>
        </w:rPr>
        <w:t xml:space="preserve">decides </w:t>
      </w:r>
      <w:r>
        <w:rPr>
          <w:i w:val="0"/>
          <w:iCs/>
          <w:lang w:val="en-US"/>
        </w:rPr>
        <w:t>that the following Questions should be studied</w:t>
      </w:r>
    </w:p>
    <w:p w14:paraId="45BC6CF6" w14:textId="77777777" w:rsidR="00C86D03" w:rsidRDefault="00C86D03" w:rsidP="00323668">
      <w:pPr>
        <w:jc w:val="both"/>
        <w:rPr>
          <w:lang w:val="en-US"/>
        </w:rPr>
      </w:pPr>
      <w:r w:rsidRPr="000A2D1D">
        <w:rPr>
          <w:lang w:val="en-US"/>
        </w:rPr>
        <w:t>1</w:t>
      </w:r>
      <w:r>
        <w:rPr>
          <w:lang w:val="en-US"/>
        </w:rPr>
        <w:tab/>
        <w:t>What are the technical and operational characteristics of Earth-to-space, space-to-Earth, and space-to-space links at frequencies above 275 GHz on geostationary orbits (GSO) and non</w:t>
      </w:r>
      <w:r>
        <w:rPr>
          <w:lang w:val="en-US"/>
        </w:rPr>
        <w:noBreakHyphen/>
        <w:t>GSO fixed</w:t>
      </w:r>
      <w:r>
        <w:rPr>
          <w:lang w:val="en-US"/>
        </w:rPr>
        <w:noBreakHyphen/>
        <w:t>satellite service (</w:t>
      </w:r>
      <w:proofErr w:type="spellStart"/>
      <w:r>
        <w:rPr>
          <w:lang w:val="en-US"/>
        </w:rPr>
        <w:t>FSS</w:t>
      </w:r>
      <w:proofErr w:type="spellEnd"/>
      <w:r>
        <w:rPr>
          <w:lang w:val="en-US"/>
        </w:rPr>
        <w:t>) networks?</w:t>
      </w:r>
    </w:p>
    <w:p w14:paraId="68ACE771" w14:textId="77777777" w:rsidR="00C86D03" w:rsidRDefault="00C86D03" w:rsidP="00323668">
      <w:pPr>
        <w:jc w:val="both"/>
        <w:rPr>
          <w:lang w:val="en-US"/>
        </w:rPr>
      </w:pPr>
      <w:r w:rsidRPr="000A2D1D">
        <w:rPr>
          <w:lang w:val="en-US"/>
        </w:rPr>
        <w:t>2</w:t>
      </w:r>
      <w:r>
        <w:rPr>
          <w:lang w:val="en-US"/>
        </w:rPr>
        <w:tab/>
        <w:t xml:space="preserve">Are sharing studies required for </w:t>
      </w:r>
      <w:proofErr w:type="spellStart"/>
      <w:r>
        <w:rPr>
          <w:lang w:val="en-US"/>
        </w:rPr>
        <w:t>FSS</w:t>
      </w:r>
      <w:proofErr w:type="spellEnd"/>
      <w:r>
        <w:rPr>
          <w:lang w:val="en-US"/>
        </w:rPr>
        <w:t xml:space="preserve"> networks operating at frequencies above 275 GHz?</w:t>
      </w:r>
    </w:p>
    <w:p w14:paraId="4C37BE3B" w14:textId="77777777" w:rsidR="00C86D03" w:rsidRDefault="00C86D03" w:rsidP="00323668">
      <w:pPr>
        <w:pStyle w:val="Call"/>
        <w:jc w:val="both"/>
        <w:rPr>
          <w:lang w:val="en-US"/>
        </w:rPr>
      </w:pPr>
      <w:r>
        <w:rPr>
          <w:lang w:val="en-US"/>
        </w:rPr>
        <w:t>further decides</w:t>
      </w:r>
    </w:p>
    <w:p w14:paraId="1189B1A8" w14:textId="77777777" w:rsidR="00C86D03" w:rsidRDefault="00C86D03" w:rsidP="00323668">
      <w:pPr>
        <w:jc w:val="both"/>
        <w:rPr>
          <w:lang w:val="en-US"/>
        </w:rPr>
      </w:pPr>
      <w:r w:rsidRPr="000A2D1D">
        <w:rPr>
          <w:lang w:val="en-US"/>
        </w:rPr>
        <w:t>1</w:t>
      </w:r>
      <w:r>
        <w:rPr>
          <w:lang w:val="en-US"/>
        </w:rPr>
        <w:tab/>
        <w:t>that the results of studies above 275 GHz should be brought to the attention of the other Study Groups;</w:t>
      </w:r>
    </w:p>
    <w:p w14:paraId="6A7133CC" w14:textId="77777777" w:rsidR="00C86D03" w:rsidRDefault="00C86D03" w:rsidP="00323668">
      <w:pPr>
        <w:jc w:val="both"/>
        <w:rPr>
          <w:lang w:val="en-US"/>
        </w:rPr>
      </w:pPr>
      <w:r w:rsidRPr="000A2D1D">
        <w:rPr>
          <w:lang w:val="en-US"/>
        </w:rPr>
        <w:t>2</w:t>
      </w:r>
      <w:r>
        <w:rPr>
          <w:lang w:val="en-US"/>
        </w:rPr>
        <w:tab/>
        <w:t xml:space="preserve">that the results of the above studies should be included in </w:t>
      </w:r>
      <w:r>
        <w:t xml:space="preserve">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>
        <w:rPr>
          <w:lang w:val="en-US"/>
        </w:rPr>
        <w:t>;</w:t>
      </w:r>
    </w:p>
    <w:p w14:paraId="13DD1B0A" w14:textId="23D04DFE" w:rsidR="00C86D03" w:rsidRDefault="00C86D03" w:rsidP="00323668">
      <w:pPr>
        <w:jc w:val="both"/>
        <w:rPr>
          <w:lang w:val="en-US"/>
        </w:rPr>
      </w:pPr>
      <w:r w:rsidRPr="000A2D1D">
        <w:rPr>
          <w:lang w:val="en-US"/>
        </w:rPr>
        <w:t>3</w:t>
      </w:r>
      <w:r>
        <w:rPr>
          <w:lang w:val="en-US"/>
        </w:rPr>
        <w:tab/>
        <w:t>that preliminary results of the above studies should be available by 202</w:t>
      </w:r>
      <w:bookmarkStart w:id="0" w:name="_GoBack"/>
      <w:bookmarkEnd w:id="0"/>
      <w:r w:rsidR="00323668">
        <w:rPr>
          <w:lang w:val="en-US"/>
        </w:rPr>
        <w:t>7</w:t>
      </w:r>
      <w:r>
        <w:rPr>
          <w:lang w:val="en-US"/>
        </w:rPr>
        <w:t>.</w:t>
      </w:r>
    </w:p>
    <w:p w14:paraId="1337310B" w14:textId="6C4B7A33" w:rsidR="00D80A65" w:rsidRPr="00B43178" w:rsidRDefault="00C86D03" w:rsidP="00323668">
      <w:pPr>
        <w:spacing w:before="360"/>
      </w:pPr>
      <w:r w:rsidRPr="0069130A">
        <w:rPr>
          <w:lang w:eastAsia="ja-JP"/>
        </w:rPr>
        <w:t xml:space="preserve">Category: </w:t>
      </w:r>
      <w:proofErr w:type="spellStart"/>
      <w:r w:rsidRPr="0069130A">
        <w:rPr>
          <w:lang w:eastAsia="ja-JP"/>
        </w:rPr>
        <w:t>S</w:t>
      </w:r>
      <w:r>
        <w:rPr>
          <w:lang w:eastAsia="ja-JP"/>
        </w:rPr>
        <w:t>2</w:t>
      </w:r>
      <w:proofErr w:type="spellEnd"/>
    </w:p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0521002D" w14:textId="77777777" w:rsidR="00C86D03" w:rsidRDefault="00C86D03" w:rsidP="00323668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>
        <w:tab/>
        <w:t xml:space="preserve">The frequency spectrum above 275 GHz is currently not allocated (see also No. </w:t>
      </w:r>
      <w:r w:rsidRPr="00323668">
        <w:rPr>
          <w:b/>
          <w:bCs/>
        </w:rPr>
        <w:t>5.565</w:t>
      </w:r>
      <w:r>
        <w:t xml:space="preserve"> of the Radio Regulations).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23668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86D03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0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0">
    <w:name w:val="enumlev1 Знак"/>
    <w:basedOn w:val="DefaultParagraphFont"/>
    <w:link w:val="enumlev1"/>
    <w:locked/>
    <w:rsid w:val="00C86D0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279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2024-01-29T13:42:00Z</dcterms:created>
  <dcterms:modified xsi:type="dcterms:W3CDTF">2024-01-29T13:43:00Z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