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AA4E" w14:textId="77777777" w:rsidR="00305AF8" w:rsidRPr="006D6C8C" w:rsidRDefault="00305AF8" w:rsidP="00305AF8">
      <w:pPr>
        <w:pStyle w:val="QuestionNo"/>
        <w:rPr>
          <w:lang w:eastAsia="zh-CN"/>
        </w:rPr>
      </w:pPr>
      <w:r w:rsidRPr="009B37FD">
        <w:rPr>
          <w:lang w:val="fr-FR" w:eastAsia="zh-CN"/>
        </w:rPr>
        <w:t>ITU-R</w:t>
      </w:r>
      <w:r w:rsidRPr="009B37FD">
        <w:rPr>
          <w:rFonts w:ascii="SimSun" w:cs="SimSun" w:hint="eastAsia"/>
          <w:lang w:eastAsia="zh-CN"/>
        </w:rPr>
        <w:t>课题</w:t>
      </w:r>
      <w:r w:rsidRPr="00190343">
        <w:rPr>
          <w:rFonts w:hint="eastAsia"/>
          <w:lang w:eastAsia="zh-CN"/>
        </w:rPr>
        <w:t>263</w:t>
      </w:r>
      <w:r w:rsidRPr="00190343">
        <w:rPr>
          <w:lang w:eastAsia="zh-CN"/>
        </w:rPr>
        <w:t>-1</w:t>
      </w:r>
      <w:r w:rsidRPr="00190343">
        <w:rPr>
          <w:rFonts w:hint="eastAsia"/>
          <w:lang w:eastAsia="zh-CN"/>
        </w:rPr>
        <w:t>/4</w:t>
      </w:r>
    </w:p>
    <w:p w14:paraId="2BA6576A" w14:textId="77777777" w:rsidR="00305AF8" w:rsidRDefault="00305AF8" w:rsidP="00305AF8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传输互联网或更高层协议包的卫星固定业务中数字链路的性能指标</w:t>
      </w:r>
    </w:p>
    <w:p w14:paraId="2774589F" w14:textId="77777777" w:rsidR="00305AF8" w:rsidRPr="00305AF8" w:rsidRDefault="00305AF8" w:rsidP="00305AF8">
      <w:pPr>
        <w:pStyle w:val="Questiondate"/>
        <w:rPr>
          <w:lang w:eastAsia="zh-CN"/>
        </w:rPr>
      </w:pPr>
      <w:r w:rsidRPr="00305AF8">
        <w:rPr>
          <w:lang w:eastAsia="zh-CN"/>
        </w:rPr>
        <w:t>(1999-2006)</w:t>
      </w:r>
    </w:p>
    <w:p w14:paraId="3578A0CE" w14:textId="77777777" w:rsidR="00305AF8" w:rsidRDefault="00305AF8" w:rsidP="00046A4A">
      <w:pPr>
        <w:pStyle w:val="Normalaftertitle0"/>
        <w:spacing w:before="28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6FBDDEE4" w14:textId="77777777" w:rsidR="00305AF8" w:rsidRPr="00B07AC8" w:rsidRDefault="00305AF8" w:rsidP="00305AF8">
      <w:pPr>
        <w:pStyle w:val="call0"/>
        <w:rPr>
          <w:rFonts w:ascii="STKaiti" w:eastAsia="STKaiti" w:hAnsi="STKaiti"/>
          <w:i w:val="0"/>
          <w:iCs/>
          <w:lang w:eastAsia="zh-CN"/>
        </w:rPr>
      </w:pPr>
      <w:r w:rsidRPr="00B07AC8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621CCBC9" w14:textId="77777777" w:rsidR="00305AF8" w:rsidRDefault="00305AF8" w:rsidP="00305AF8">
      <w:pPr>
        <w:rPr>
          <w:lang w:eastAsia="zh-CN"/>
        </w:rPr>
      </w:pPr>
      <w:r w:rsidRPr="00305AF8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卫星固定业务系统是新的全球信息基础设施（</w:t>
      </w:r>
      <w:r>
        <w:rPr>
          <w:rFonts w:hint="eastAsia"/>
          <w:lang w:eastAsia="zh-CN"/>
        </w:rPr>
        <w:t>GII</w:t>
      </w:r>
      <w:r>
        <w:rPr>
          <w:rFonts w:hint="eastAsia"/>
          <w:lang w:eastAsia="zh-CN"/>
        </w:rPr>
        <w:t>）的一部分；</w:t>
      </w:r>
    </w:p>
    <w:p w14:paraId="05C2BAB6" w14:textId="77777777" w:rsidR="00305AF8" w:rsidRDefault="00305AF8" w:rsidP="00305AF8">
      <w:pPr>
        <w:rPr>
          <w:lang w:eastAsia="zh-CN"/>
        </w:rPr>
      </w:pPr>
      <w:r w:rsidRPr="00305AF8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传输互联网协议（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）包的可用性和性能标准可能会影响卫星链路的设计；</w:t>
      </w:r>
    </w:p>
    <w:p w14:paraId="1A817FAF" w14:textId="77777777" w:rsidR="00305AF8" w:rsidRDefault="00305AF8" w:rsidP="00305AF8">
      <w:pPr>
        <w:rPr>
          <w:lang w:eastAsia="zh-CN"/>
        </w:rPr>
      </w:pPr>
      <w:r w:rsidRPr="00305AF8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不断出现的对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或更高层协议和应用的新要求可能会影响卫星链路的设计；</w:t>
      </w:r>
    </w:p>
    <w:p w14:paraId="750C0C73" w14:textId="77777777" w:rsidR="00305AF8" w:rsidRDefault="00305AF8" w:rsidP="00305AF8">
      <w:pPr>
        <w:rPr>
          <w:lang w:eastAsia="zh-CN"/>
        </w:rPr>
      </w:pPr>
      <w:r w:rsidRPr="00305AF8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卫星链路上传输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包所要求的性能指标可能不同于</w:t>
      </w:r>
      <w:r>
        <w:rPr>
          <w:rFonts w:hint="eastAsia"/>
          <w:lang w:eastAsia="zh-CN"/>
        </w:rPr>
        <w:t xml:space="preserve">ITU-T </w:t>
      </w:r>
      <w:proofErr w:type="spellStart"/>
      <w:r>
        <w:rPr>
          <w:rFonts w:hint="eastAsia"/>
          <w:lang w:eastAsia="zh-CN"/>
        </w:rPr>
        <w:t>G.826</w:t>
      </w:r>
      <w:proofErr w:type="spellEnd"/>
      <w:r>
        <w:rPr>
          <w:rFonts w:hint="eastAsia"/>
          <w:lang w:eastAsia="zh-CN"/>
        </w:rPr>
        <w:t>建议书、</w:t>
      </w:r>
      <w:r>
        <w:rPr>
          <w:lang w:eastAsia="zh-CN"/>
        </w:rPr>
        <w:t xml:space="preserve">ITU-R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.10</w:t>
      </w:r>
      <w:r>
        <w:rPr>
          <w:rFonts w:hint="eastAsia"/>
          <w:lang w:eastAsia="zh-CN"/>
        </w:rPr>
        <w:t>62</w:t>
      </w:r>
      <w:proofErr w:type="spellEnd"/>
      <w:r>
        <w:rPr>
          <w:rFonts w:hint="eastAsia"/>
          <w:lang w:eastAsia="zh-CN"/>
        </w:rPr>
        <w:t>和</w:t>
      </w:r>
      <w:proofErr w:type="spellStart"/>
      <w:r>
        <w:rPr>
          <w:rFonts w:hint="eastAsia"/>
          <w:lang w:eastAsia="zh-CN"/>
        </w:rPr>
        <w:t>S.1420</w:t>
      </w:r>
      <w:proofErr w:type="spellEnd"/>
      <w:r>
        <w:rPr>
          <w:rFonts w:hint="eastAsia"/>
          <w:lang w:eastAsia="zh-CN"/>
        </w:rPr>
        <w:t>建议书中所含的性能指标；</w:t>
      </w:r>
    </w:p>
    <w:p w14:paraId="6A469A9A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i/>
          <w:iCs/>
          <w:lang w:eastAsia="zh-CN"/>
        </w:rPr>
        <w:t>e)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在设计和规划卫星固定业务中的基于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的网络时必须考虑所需的系统容量和接入方法，</w:t>
      </w:r>
    </w:p>
    <w:p w14:paraId="31A5E57B" w14:textId="77777777" w:rsidR="00305AF8" w:rsidRDefault="00305AF8" w:rsidP="00305AF8">
      <w:pPr>
        <w:pStyle w:val="call0"/>
        <w:rPr>
          <w:lang w:eastAsia="zh-CN"/>
        </w:rPr>
      </w:pPr>
      <w:r w:rsidRPr="00E11899">
        <w:rPr>
          <w:rFonts w:ascii="STKaiti" w:eastAsia="STKaiti" w:hAnsi="STKaiti" w:hint="eastAsia"/>
          <w:i w:val="0"/>
          <w:iCs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，应研究以下课题</w:t>
      </w:r>
    </w:p>
    <w:p w14:paraId="446169DD" w14:textId="77777777" w:rsidR="00305AF8" w:rsidRDefault="00305AF8" w:rsidP="00305AF8">
      <w:pPr>
        <w:rPr>
          <w:lang w:eastAsia="zh-CN"/>
        </w:rPr>
      </w:pPr>
      <w:r w:rsidRPr="00305AF8"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所需的参考卫星网络架构是什么？</w:t>
      </w:r>
    </w:p>
    <w:p w14:paraId="68271661" w14:textId="77777777" w:rsidR="00305AF8" w:rsidRDefault="00305AF8" w:rsidP="00305AF8">
      <w:pPr>
        <w:rPr>
          <w:lang w:eastAsia="zh-CN"/>
        </w:rPr>
      </w:pPr>
      <w:r w:rsidRPr="00305AF8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要支持在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上运行的网络层协议，互联网特定协议和传输层协议，卫星链路需具备什么性能？</w:t>
      </w:r>
    </w:p>
    <w:p w14:paraId="3E9271F0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要支持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上运行的如语音、视频、视频电话和文件传输，卫星链路需具备什么性能？</w:t>
      </w:r>
    </w:p>
    <w:p w14:paraId="1329D0D8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要提高卫星链路上的性能，需要对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层模型中的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或更高层协议做哪些改进？</w:t>
      </w:r>
    </w:p>
    <w:p w14:paraId="463D9AFA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  <w:t>IP</w:t>
      </w:r>
      <w:r>
        <w:rPr>
          <w:rFonts w:hint="eastAsia"/>
          <w:lang w:eastAsia="zh-CN"/>
        </w:rPr>
        <w:t>保密和安全协议以及有关问题会对卫星链路要求产生什么影响？</w:t>
      </w:r>
    </w:p>
    <w:p w14:paraId="446F3E9D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为与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和其它标准机构进行适当的联络，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需做什么样的安排？</w:t>
      </w:r>
    </w:p>
    <w:p w14:paraId="7AC1E60C" w14:textId="77777777" w:rsidR="00305AF8" w:rsidRDefault="00305AF8" w:rsidP="00305AF8">
      <w:pPr>
        <w:rPr>
          <w:lang w:eastAsia="zh-CN"/>
        </w:rPr>
      </w:pPr>
      <w:r w:rsidRPr="00305AF8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在设计和规划卫星固定业务中的基于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的网络时必须考虑的系统容量和接入方法是什么</w:t>
      </w:r>
      <w:r w:rsidRPr="00874FF4">
        <w:rPr>
          <w:lang w:eastAsia="zh-CN"/>
        </w:rPr>
        <w:t>？</w:t>
      </w:r>
    </w:p>
    <w:p w14:paraId="7BA35277" w14:textId="77777777" w:rsidR="00305AF8" w:rsidRPr="00A60C3D" w:rsidRDefault="00305AF8" w:rsidP="00305AF8">
      <w:pPr>
        <w:pStyle w:val="Call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14:paraId="439FA607" w14:textId="77777777" w:rsidR="00305AF8" w:rsidRDefault="00305AF8" w:rsidP="00305AF8">
      <w:pPr>
        <w:rPr>
          <w:lang w:eastAsia="zh-CN"/>
        </w:rPr>
      </w:pPr>
      <w:r w:rsidRPr="00DC578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5EB12BB0" w14:textId="77900E8D" w:rsidR="00305AF8" w:rsidRDefault="00305AF8" w:rsidP="00305AF8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571CDB">
        <w:rPr>
          <w:rFonts w:hint="eastAsia"/>
          <w:lang w:eastAsia="zh-CN"/>
        </w:rPr>
        <w:t>20</w:t>
      </w:r>
      <w:r w:rsidR="00571CDB">
        <w:rPr>
          <w:lang w:eastAsia="zh-CN"/>
        </w:rPr>
        <w:t>2</w:t>
      </w:r>
      <w:r w:rsidR="00046A4A">
        <w:rPr>
          <w:lang w:eastAsia="zh-CN"/>
        </w:rPr>
        <w:t>5</w:t>
      </w:r>
      <w:r>
        <w:rPr>
          <w:rFonts w:hint="eastAsia"/>
          <w:lang w:eastAsia="zh-CN"/>
        </w:rPr>
        <w:t>年之前完成。</w:t>
      </w:r>
    </w:p>
    <w:p w14:paraId="4DE5F446" w14:textId="77777777" w:rsidR="00305AF8" w:rsidRPr="00B51100" w:rsidRDefault="00305AF8" w:rsidP="00046A4A">
      <w:pPr>
        <w:tabs>
          <w:tab w:val="left" w:pos="993"/>
        </w:tabs>
        <w:spacing w:before="360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S</w:t>
      </w:r>
      <w:r>
        <w:rPr>
          <w:lang w:eastAsia="zh-CN"/>
        </w:rPr>
        <w:t>1</w:t>
      </w:r>
    </w:p>
    <w:sectPr w:rsidR="00305AF8" w:rsidRPr="00B51100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5C5E" w14:textId="77777777" w:rsidR="006A35C5" w:rsidRDefault="006A35C5">
      <w:r>
        <w:separator/>
      </w:r>
    </w:p>
  </w:endnote>
  <w:endnote w:type="continuationSeparator" w:id="0">
    <w:p w14:paraId="3DDC7161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824C" w14:textId="77777777" w:rsidR="006A35C5" w:rsidRPr="007C7E48" w:rsidRDefault="00046A4A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79FE" w14:textId="77777777" w:rsidR="006A35C5" w:rsidRDefault="006A35C5">
      <w:r>
        <w:t>____________________</w:t>
      </w:r>
    </w:p>
  </w:footnote>
  <w:footnote w:type="continuationSeparator" w:id="0">
    <w:p w14:paraId="58271A95" w14:textId="77777777" w:rsidR="006A35C5" w:rsidRDefault="006A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B2B7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01B7">
      <w:rPr>
        <w:rStyle w:val="PageNumber"/>
        <w:noProof/>
      </w:rPr>
      <w:t>33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182159">
    <w:abstractNumId w:val="7"/>
  </w:num>
  <w:num w:numId="2" w16cid:durableId="1122192041">
    <w:abstractNumId w:val="5"/>
  </w:num>
  <w:num w:numId="3" w16cid:durableId="1674919846">
    <w:abstractNumId w:val="3"/>
  </w:num>
  <w:num w:numId="4" w16cid:durableId="2136752348">
    <w:abstractNumId w:val="4"/>
  </w:num>
  <w:num w:numId="5" w16cid:durableId="1522817698">
    <w:abstractNumId w:val="6"/>
  </w:num>
  <w:num w:numId="6" w16cid:durableId="1662344855">
    <w:abstractNumId w:val="1"/>
  </w:num>
  <w:num w:numId="7" w16cid:durableId="937561175">
    <w:abstractNumId w:val="2"/>
  </w:num>
  <w:num w:numId="8" w16cid:durableId="10377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46A4A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1CDB"/>
    <w:rsid w:val="005745FF"/>
    <w:rsid w:val="005831E6"/>
    <w:rsid w:val="00586C68"/>
    <w:rsid w:val="0059070B"/>
    <w:rsid w:val="00593E4F"/>
    <w:rsid w:val="005A34B1"/>
    <w:rsid w:val="005B086C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031E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3DCD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4229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E01B7"/>
    <w:rsid w:val="00BE1E70"/>
    <w:rsid w:val="00BE54C0"/>
    <w:rsid w:val="00BF28DD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5723"/>
    <w:rsid w:val="00E60479"/>
    <w:rsid w:val="00E75EC0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79D8AA"/>
  <w15:docId w15:val="{F6A6EB90-A48E-4A54-A58D-DB25F387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F0BC-462C-42D4-B64F-1F7104B5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630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Author1</cp:lastModifiedBy>
  <cp:revision>5</cp:revision>
  <cp:lastPrinted>2012-03-15T10:50:00Z</cp:lastPrinted>
  <dcterms:created xsi:type="dcterms:W3CDTF">2012-05-03T08:45:00Z</dcterms:created>
  <dcterms:modified xsi:type="dcterms:W3CDTF">2024-01-29T13:36:00Z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