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D98C" w14:textId="77777777" w:rsidR="00A13D6D" w:rsidRPr="00420124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center"/>
        <w:rPr>
          <w:sz w:val="26"/>
          <w:szCs w:val="36"/>
          <w:rtl/>
          <w:lang w:val="en-US" w:bidi="ar-EG"/>
        </w:rPr>
      </w:pPr>
      <w:r>
        <w:rPr>
          <w:rFonts w:hint="cs"/>
          <w:sz w:val="26"/>
          <w:szCs w:val="36"/>
          <w:rtl/>
          <w:lang w:val="en-US"/>
        </w:rPr>
        <w:t xml:space="preserve">المسألة </w:t>
      </w:r>
      <w:r w:rsidRPr="001E01E4">
        <w:rPr>
          <w:sz w:val="26"/>
          <w:szCs w:val="36"/>
          <w:lang w:val="en-US"/>
        </w:rPr>
        <w:t>ITU-R </w:t>
      </w:r>
      <w:r>
        <w:rPr>
          <w:sz w:val="26"/>
          <w:szCs w:val="36"/>
          <w:lang w:val="en-US"/>
        </w:rPr>
        <w:t>263-1/4</w:t>
      </w:r>
    </w:p>
    <w:p w14:paraId="7AA9C39F" w14:textId="77777777" w:rsidR="00A13D6D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jc w:val="center"/>
        <w:rPr>
          <w:b/>
          <w:bCs/>
          <w:sz w:val="26"/>
          <w:szCs w:val="36"/>
          <w:rtl/>
          <w:lang w:val="en-US" w:bidi="ar-EG"/>
        </w:rPr>
      </w:pPr>
      <w:r>
        <w:rPr>
          <w:rFonts w:hint="cs"/>
          <w:b/>
          <w:bCs/>
          <w:sz w:val="26"/>
          <w:szCs w:val="36"/>
          <w:rtl/>
          <w:lang w:val="en-US" w:bidi="ar-EG"/>
        </w:rPr>
        <w:t>أهداف أداء الوصلات الرقمية في الخدمة الثابتة الساتلية من أجل إرسال</w:t>
      </w:r>
      <w:r>
        <w:rPr>
          <w:rFonts w:hint="cs"/>
          <w:b/>
          <w:bCs/>
          <w:sz w:val="26"/>
          <w:szCs w:val="36"/>
          <w:rtl/>
          <w:lang w:val="en-US" w:bidi="ar-EG"/>
        </w:rPr>
        <w:br/>
        <w:t>رزم بروتوكول الإنترنت أو بروتوكولات طبقة أعلى</w:t>
      </w:r>
    </w:p>
    <w:p w14:paraId="0E0C0F97" w14:textId="4057BFCD" w:rsidR="00A13D6D" w:rsidRPr="00A03D0C" w:rsidRDefault="00A13D6D" w:rsidP="00A03D0C">
      <w:pPr>
        <w:tabs>
          <w:tab w:val="clear" w:pos="794"/>
          <w:tab w:val="clear" w:pos="1191"/>
          <w:tab w:val="clear" w:pos="1588"/>
          <w:tab w:val="clear" w:pos="1985"/>
        </w:tabs>
        <w:jc w:val="right"/>
        <w:rPr>
          <w:i/>
          <w:iCs/>
          <w:rtl/>
          <w:lang w:val="fr-FR" w:bidi="ar-EG"/>
        </w:rPr>
      </w:pPr>
      <w:r w:rsidRPr="00FC1355">
        <w:rPr>
          <w:lang w:val="fr-FR" w:bidi="ar-EG"/>
        </w:rPr>
        <w:t>(2006-1999</w:t>
      </w:r>
      <w:r w:rsidRPr="00BA2AEA">
        <w:rPr>
          <w:i/>
          <w:iCs/>
          <w:lang w:val="fr-FR" w:bidi="ar-EG"/>
        </w:rPr>
        <w:t>)</w:t>
      </w:r>
    </w:p>
    <w:p w14:paraId="7FBECA40" w14:textId="77777777" w:rsidR="00A13D6D" w:rsidRDefault="00A13D6D" w:rsidP="00A03D0C">
      <w:pPr>
        <w:tabs>
          <w:tab w:val="clear" w:pos="794"/>
          <w:tab w:val="clear" w:pos="1191"/>
          <w:tab w:val="clear" w:pos="1588"/>
          <w:tab w:val="clear" w:pos="1985"/>
        </w:tabs>
        <w:spacing w:before="280"/>
        <w:rPr>
          <w:rtl/>
          <w:lang w:bidi="ar-EG"/>
        </w:rPr>
      </w:pPr>
      <w:r>
        <w:rPr>
          <w:rFonts w:hint="cs"/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val="fr-CH" w:bidi="ar-EG"/>
        </w:rPr>
        <w:t>للاتحاد الدولي للاتصالات</w:t>
      </w:r>
      <w:r>
        <w:rPr>
          <w:rFonts w:hint="cs"/>
          <w:rtl/>
          <w:lang w:bidi="ar-EG"/>
        </w:rPr>
        <w:t>،</w:t>
      </w:r>
    </w:p>
    <w:p w14:paraId="5561F482" w14:textId="77777777" w:rsidR="00A13D6D" w:rsidRPr="00BA2AEA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200"/>
        <w:rPr>
          <w:i/>
          <w:iCs/>
          <w:rtl/>
          <w:lang w:bidi="ar-EG"/>
        </w:rPr>
      </w:pPr>
      <w:r w:rsidRPr="00BA2AEA">
        <w:rPr>
          <w:i/>
          <w:iCs/>
          <w:rtl/>
          <w:lang w:bidi="ar-EG"/>
        </w:rPr>
        <w:tab/>
      </w:r>
      <w:r w:rsidRPr="00BA2AEA">
        <w:rPr>
          <w:rFonts w:hint="cs"/>
          <w:i/>
          <w:iCs/>
          <w:rtl/>
          <w:lang w:bidi="ar-EG"/>
        </w:rPr>
        <w:t>إذ تضع في اعتبارها</w:t>
      </w:r>
    </w:p>
    <w:p w14:paraId="29EDF16D" w14:textId="77777777" w:rsidR="00A13D6D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tl/>
          <w:lang w:val="fr-FR" w:bidi="ar-EG"/>
        </w:rPr>
      </w:pPr>
      <w:r w:rsidRPr="00A13D6D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 xml:space="preserve">أن الأنظمة الثابتة الساتلية جزء من البنية التحتية العالمية الجديدة للمعلومات </w:t>
      </w:r>
      <w:r>
        <w:rPr>
          <w:lang w:val="fr-FR" w:bidi="ar-EG"/>
        </w:rPr>
        <w:t>(</w:t>
      </w:r>
      <w:proofErr w:type="spellStart"/>
      <w:r>
        <w:rPr>
          <w:lang w:val="fr-FR" w:bidi="ar-EG"/>
        </w:rPr>
        <w:t>GII</w:t>
      </w:r>
      <w:proofErr w:type="spellEnd"/>
      <w:r>
        <w:rPr>
          <w:lang w:val="fr-FR" w:bidi="ar-EG"/>
        </w:rPr>
        <w:t>)</w:t>
      </w:r>
      <w:r>
        <w:rPr>
          <w:rFonts w:hint="cs"/>
          <w:rtl/>
          <w:lang w:val="fr-FR" w:bidi="ar-EG"/>
        </w:rPr>
        <w:t>؛</w:t>
      </w:r>
    </w:p>
    <w:p w14:paraId="2853A00A" w14:textId="77777777" w:rsidR="00A13D6D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tl/>
          <w:lang w:val="en-US" w:bidi="ar-EG"/>
        </w:rPr>
      </w:pPr>
      <w:r w:rsidRPr="00A13D6D">
        <w:rPr>
          <w:rFonts w:hint="cs"/>
          <w:i/>
          <w:iCs/>
          <w:rtl/>
          <w:lang w:val="fr-FR" w:bidi="ar-EG"/>
        </w:rPr>
        <w:t>ب)</w:t>
      </w:r>
      <w:r>
        <w:rPr>
          <w:rFonts w:hint="cs"/>
          <w:rtl/>
          <w:lang w:val="fr-FR" w:bidi="ar-EG"/>
        </w:rPr>
        <w:tab/>
        <w:t xml:space="preserve">أن معايير التيسر والأداء لإرسال رزم بروتوكول الإنترنت </w:t>
      </w:r>
      <w:r>
        <w:rPr>
          <w:lang w:val="fr-FR" w:bidi="ar-EG"/>
        </w:rPr>
        <w:t>(IP)</w:t>
      </w:r>
      <w:r>
        <w:rPr>
          <w:rFonts w:hint="cs"/>
          <w:rtl/>
          <w:lang w:val="en-US" w:bidi="ar-EG"/>
        </w:rPr>
        <w:t xml:space="preserve"> قد يكون لها تأثير على تصميم الوصلة الساتلية؛</w:t>
      </w:r>
    </w:p>
    <w:p w14:paraId="2B2F7760" w14:textId="77777777" w:rsidR="00A13D6D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tl/>
          <w:lang w:val="en-US" w:bidi="ar-EG"/>
        </w:rPr>
      </w:pPr>
      <w:r w:rsidRPr="00A13D6D">
        <w:rPr>
          <w:rFonts w:hint="cs"/>
          <w:i/>
          <w:iCs/>
          <w:rtl/>
          <w:lang w:val="en-US" w:bidi="ar-EG"/>
        </w:rPr>
        <w:t>ج)</w:t>
      </w:r>
      <w:r>
        <w:rPr>
          <w:rFonts w:hint="cs"/>
          <w:rtl/>
          <w:lang w:val="en-US" w:bidi="ar-EG"/>
        </w:rPr>
        <w:tab/>
        <w:t>أن المتطلبات الجديدة من أجل بروتوكول الإنترنت أو بروتوكولات طبقة أعلى وتطبيقاتها تظهر باستمرار مما قد يكون له تأثير على تصميم الوصلة الساتلية؛</w:t>
      </w:r>
    </w:p>
    <w:p w14:paraId="57036C40" w14:textId="77777777" w:rsidR="00A13D6D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tl/>
          <w:lang w:val="fr-FR" w:bidi="ar-EG"/>
        </w:rPr>
      </w:pPr>
      <w:r w:rsidRPr="00A13D6D">
        <w:rPr>
          <w:rFonts w:hint="cs"/>
          <w:i/>
          <w:iCs/>
          <w:rtl/>
          <w:lang w:val="en-US" w:bidi="ar-EG"/>
        </w:rPr>
        <w:t>د )</w:t>
      </w:r>
      <w:r>
        <w:rPr>
          <w:rFonts w:hint="cs"/>
          <w:rtl/>
          <w:lang w:val="en-US" w:bidi="ar-EG"/>
        </w:rPr>
        <w:tab/>
        <w:t xml:space="preserve">أن إرسال رزم بروتوكول الإنترنت عبر وصلات ساتلية قد يتطلب أهداف أداء تختلف عن تلك الواردة في التوصية </w:t>
      </w:r>
      <w:proofErr w:type="spellStart"/>
      <w:r>
        <w:rPr>
          <w:lang w:val="fr-FR" w:bidi="ar-EG"/>
        </w:rPr>
        <w:t>ITU-T</w:t>
      </w:r>
      <w:proofErr w:type="spellEnd"/>
      <w:r>
        <w:rPr>
          <w:lang w:val="fr-FR" w:bidi="ar-EG"/>
        </w:rPr>
        <w:t> </w:t>
      </w:r>
      <w:proofErr w:type="spellStart"/>
      <w:r>
        <w:rPr>
          <w:lang w:val="fr-FR" w:bidi="ar-EG"/>
        </w:rPr>
        <w:t>G.826</w:t>
      </w:r>
      <w:proofErr w:type="spellEnd"/>
      <w:r>
        <w:rPr>
          <w:rFonts w:hint="cs"/>
          <w:rtl/>
          <w:lang w:val="fr-FR" w:bidi="ar-EG"/>
        </w:rPr>
        <w:t xml:space="preserve"> وفي التوصيتين </w:t>
      </w:r>
      <w:r>
        <w:rPr>
          <w:lang w:val="fr-FR" w:bidi="ar-EG"/>
        </w:rPr>
        <w:t>ITU-R </w:t>
      </w:r>
      <w:proofErr w:type="spellStart"/>
      <w:r>
        <w:rPr>
          <w:lang w:val="fr-FR" w:bidi="ar-EG"/>
        </w:rPr>
        <w:t>S.1062</w:t>
      </w:r>
      <w:proofErr w:type="spellEnd"/>
      <w:r>
        <w:rPr>
          <w:rFonts w:hint="cs"/>
          <w:rtl/>
          <w:lang w:val="fr-FR" w:bidi="ar-EG"/>
        </w:rPr>
        <w:t xml:space="preserve"> و</w:t>
      </w:r>
      <w:r>
        <w:rPr>
          <w:lang w:val="fr-FR" w:bidi="ar-EG"/>
        </w:rPr>
        <w:t>ITU-R </w:t>
      </w:r>
      <w:proofErr w:type="spellStart"/>
      <w:r>
        <w:rPr>
          <w:lang w:val="fr-FR" w:bidi="ar-EG"/>
        </w:rPr>
        <w:t>S.1420</w:t>
      </w:r>
      <w:proofErr w:type="spellEnd"/>
      <w:r>
        <w:rPr>
          <w:rFonts w:hint="cs"/>
          <w:rtl/>
          <w:lang w:val="fr-FR" w:bidi="ar-EG"/>
        </w:rPr>
        <w:t>؛</w:t>
      </w:r>
    </w:p>
    <w:p w14:paraId="395CACF1" w14:textId="77777777" w:rsidR="00A13D6D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tl/>
          <w:lang w:val="fr-FR" w:bidi="ar-EG"/>
        </w:rPr>
      </w:pPr>
      <w:r w:rsidRPr="00A13D6D">
        <w:rPr>
          <w:rFonts w:hint="cs"/>
          <w:i/>
          <w:iCs/>
          <w:rtl/>
          <w:lang w:bidi="ar-EG"/>
        </w:rPr>
        <w:t>ﻫ )</w:t>
      </w:r>
      <w:r>
        <w:rPr>
          <w:rFonts w:hint="cs"/>
          <w:rtl/>
          <w:lang w:bidi="ar-EG"/>
        </w:rPr>
        <w:tab/>
        <w:t>أن قدرة الأنظمة ومخططات النفاذ المطلوبة يجب أن تؤخذ في الاعتبار في تصميم وتخطيط الشبكات القائمة على بروتوكول الإنترنت في الخدمة الثابتة الساتلية،</w:t>
      </w:r>
    </w:p>
    <w:p w14:paraId="33635D49" w14:textId="77777777" w:rsidR="00A13D6D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tl/>
          <w:lang w:bidi="ar-EG"/>
        </w:rPr>
      </w:pPr>
      <w:r>
        <w:rPr>
          <w:rFonts w:hint="cs"/>
          <w:rtl/>
          <w:lang w:bidi="ar-EG"/>
        </w:rPr>
        <w:tab/>
      </w:r>
      <w:r>
        <w:rPr>
          <w:rFonts w:hint="cs"/>
          <w:i/>
          <w:iCs/>
          <w:rtl/>
          <w:lang w:bidi="ar-EG"/>
        </w:rPr>
        <w:t>تقرر</w:t>
      </w:r>
      <w:r>
        <w:rPr>
          <w:rFonts w:hint="cs"/>
          <w:rtl/>
          <w:lang w:bidi="ar-EG"/>
        </w:rPr>
        <w:t xml:space="preserve"> أن المسألة التالية ينبغي دراستها</w:t>
      </w:r>
    </w:p>
    <w:p w14:paraId="05FE9B28" w14:textId="77777777" w:rsidR="00A13D6D" w:rsidRPr="00420124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tl/>
          <w:lang w:val="fr-FR" w:bidi="ar-EG"/>
        </w:rPr>
      </w:pPr>
      <w:r w:rsidRPr="00A13D6D">
        <w:rPr>
          <w:lang w:val="fr-FR" w:bidi="ar-EG"/>
        </w:rPr>
        <w:t>1</w:t>
      </w:r>
      <w:r>
        <w:rPr>
          <w:lang w:val="fr-FR" w:bidi="ar-EG"/>
        </w:rPr>
        <w:tab/>
      </w:r>
      <w:r>
        <w:rPr>
          <w:rFonts w:hint="cs"/>
          <w:rtl/>
          <w:lang w:val="fr-FR" w:bidi="ar-EG"/>
        </w:rPr>
        <w:t>ما هي معماريات الشبكات الساتلية المرجعية المطلوبة لدعم بروتوكول الإنترنت؟</w:t>
      </w:r>
    </w:p>
    <w:p w14:paraId="1392F4A6" w14:textId="77777777" w:rsidR="00A13D6D" w:rsidRPr="00420124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lang w:val="fr-FR" w:bidi="ar-EG"/>
        </w:rPr>
      </w:pPr>
      <w:r w:rsidRPr="00A13D6D">
        <w:rPr>
          <w:lang w:val="fr-FR" w:bidi="ar-EG"/>
        </w:rPr>
        <w:t>2</w:t>
      </w:r>
      <w:r>
        <w:rPr>
          <w:lang w:val="fr-FR" w:bidi="ar-EG"/>
        </w:rPr>
        <w:tab/>
      </w:r>
      <w:r>
        <w:rPr>
          <w:rFonts w:hint="cs"/>
          <w:rtl/>
          <w:lang w:val="fr-FR" w:bidi="ar-EG"/>
        </w:rPr>
        <w:t>ما هو الأداء المطلوب من الوصلات الساتلية لدعم بروتوكولات طبقة الشبكات والبروتوكولات الخاصة بالإنترنت وبروتوكولات طبقة النقل والتي تعمل بواسطة بروتوكول الإنترنت؟</w:t>
      </w:r>
    </w:p>
    <w:p w14:paraId="07C030BE" w14:textId="77777777" w:rsidR="00A13D6D" w:rsidRPr="00420124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lang w:val="fr-FR" w:bidi="ar-EG"/>
        </w:rPr>
      </w:pPr>
      <w:r w:rsidRPr="00A13D6D">
        <w:rPr>
          <w:lang w:val="fr-FR" w:bidi="ar-EG"/>
        </w:rPr>
        <w:t>3</w:t>
      </w:r>
      <w:r>
        <w:rPr>
          <w:lang w:val="fr-FR" w:bidi="ar-EG"/>
        </w:rPr>
        <w:tab/>
      </w:r>
      <w:r>
        <w:rPr>
          <w:rFonts w:hint="cs"/>
          <w:rtl/>
          <w:lang w:val="fr-FR" w:bidi="ar-EG"/>
        </w:rPr>
        <w:t>ما هو الأداء المطلوب من الوصلات الساتلية لدعم نقل الصوت والفيديو والمهاتفة الفيديوية ونقل الملفات مثلاً بواسطة بروتوكول الإنترنت؟</w:t>
      </w:r>
    </w:p>
    <w:p w14:paraId="731A917B" w14:textId="77777777" w:rsidR="00A13D6D" w:rsidRPr="00420124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lang w:val="fr-FR" w:bidi="ar-EG"/>
        </w:rPr>
      </w:pPr>
      <w:r w:rsidRPr="00A13D6D">
        <w:rPr>
          <w:lang w:val="fr-FR" w:bidi="ar-EG"/>
        </w:rPr>
        <w:t>4</w:t>
      </w:r>
      <w:r>
        <w:rPr>
          <w:lang w:val="fr-FR" w:bidi="ar-EG"/>
        </w:rPr>
        <w:tab/>
      </w:r>
      <w:r>
        <w:rPr>
          <w:rFonts w:hint="cs"/>
          <w:rtl/>
          <w:lang w:val="fr-FR" w:bidi="ar-EG"/>
        </w:rPr>
        <w:t>ما هي الاحتياجات من التحسينات الممكنة لبروتوكول الإنترنت أو بروتوكولات الطبقة الأعلى في إطار نموذج طبقة بروتوكول الإنترنت والتي تعزز من أداء تلك البروتوكولات عبر الوصلات الساتلية؟</w:t>
      </w:r>
    </w:p>
    <w:p w14:paraId="5D4C1F2E" w14:textId="77777777" w:rsidR="00A13D6D" w:rsidRPr="00420124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lang w:val="fr-FR" w:bidi="ar-EG"/>
        </w:rPr>
      </w:pPr>
      <w:r w:rsidRPr="00A13D6D">
        <w:rPr>
          <w:lang w:val="fr-FR" w:bidi="ar-EG"/>
        </w:rPr>
        <w:t>5</w:t>
      </w:r>
      <w:r>
        <w:rPr>
          <w:lang w:val="fr-FR" w:bidi="ar-EG"/>
        </w:rPr>
        <w:tab/>
      </w:r>
      <w:r>
        <w:rPr>
          <w:rFonts w:hint="cs"/>
          <w:rtl/>
          <w:lang w:val="fr-FR" w:bidi="ar-EG"/>
        </w:rPr>
        <w:t>ما هو تأثير بروتوكولات الخصوصية والأمن وما يتصل بها من أمور في إطار بروتوكول الإنترنت على متطلبات الوصلات الساتلية؟</w:t>
      </w:r>
    </w:p>
    <w:p w14:paraId="4C551F85" w14:textId="77777777" w:rsidR="00A13D6D" w:rsidRPr="00CD7644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tl/>
          <w:lang w:val="fr-FR" w:bidi="ar-EG"/>
        </w:rPr>
      </w:pPr>
      <w:r w:rsidRPr="00A13D6D">
        <w:rPr>
          <w:lang w:val="fr-FR" w:bidi="ar-EG"/>
        </w:rPr>
        <w:t>6</w:t>
      </w:r>
      <w:r>
        <w:rPr>
          <w:lang w:val="fr-FR" w:bidi="ar-EG"/>
        </w:rPr>
        <w:tab/>
      </w:r>
      <w:r>
        <w:rPr>
          <w:rFonts w:hint="cs"/>
          <w:rtl/>
          <w:lang w:val="fr-FR" w:bidi="ar-EG"/>
        </w:rPr>
        <w:t xml:space="preserve">ما هي الترتيبات التي يتعين على قطاع الاتصالات الراديوية أن يتخذها لإقامة أفضل اتصال مع قطاع تقييس الاتصالات وغيره من هيئات وضع المعايير (فريق مهام هندسة الإنترنت </w:t>
      </w:r>
      <w:r>
        <w:rPr>
          <w:lang w:val="fr-FR" w:bidi="ar-EG"/>
        </w:rPr>
        <w:t>(</w:t>
      </w:r>
      <w:proofErr w:type="spellStart"/>
      <w:r>
        <w:rPr>
          <w:lang w:val="fr-FR" w:bidi="ar-EG"/>
        </w:rPr>
        <w:t>IETF</w:t>
      </w:r>
      <w:proofErr w:type="spellEnd"/>
      <w:r>
        <w:rPr>
          <w:lang w:val="fr-FR" w:bidi="ar-EG"/>
        </w:rPr>
        <w:t>)</w:t>
      </w:r>
      <w:r>
        <w:rPr>
          <w:rFonts w:hint="cs"/>
          <w:rtl/>
          <w:lang w:val="fr-FR" w:bidi="ar-EG"/>
        </w:rPr>
        <w:t xml:space="preserve"> مثلاً)؟</w:t>
      </w:r>
    </w:p>
    <w:p w14:paraId="78A71C29" w14:textId="77777777" w:rsidR="00A13D6D" w:rsidRDefault="00A13D6D" w:rsidP="00A13D6D">
      <w:pPr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tl/>
          <w:lang w:val="fr-FR" w:bidi="ar-EG"/>
        </w:rPr>
      </w:pPr>
      <w:r w:rsidRPr="00A13D6D">
        <w:rPr>
          <w:lang w:val="fr-FR" w:bidi="ar-EG"/>
        </w:rPr>
        <w:t>7</w:t>
      </w:r>
      <w:r>
        <w:rPr>
          <w:lang w:val="fr-FR" w:bidi="ar-EG"/>
        </w:rPr>
        <w:tab/>
      </w:r>
      <w:r>
        <w:rPr>
          <w:rFonts w:hint="cs"/>
          <w:rtl/>
          <w:lang w:val="fr-FR" w:bidi="ar-EG"/>
        </w:rPr>
        <w:t>ما هي قدرة الأنظمة ومخططات النفاذ المطلوبة التي يجب أن تؤخذ في الاعتبار في تصميم وتخطيط الشبكات القائمة على بروتوكول الإنترنت في الخدمة الثابتة الساتلية؟</w:t>
      </w:r>
    </w:p>
    <w:p w14:paraId="4780BC89" w14:textId="77777777" w:rsidR="00A13D6D" w:rsidRPr="00CD7644" w:rsidRDefault="00A13D6D" w:rsidP="00A03D0C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i/>
          <w:iCs/>
          <w:rtl/>
          <w:lang w:val="fr-FR" w:bidi="ar-EG"/>
        </w:rPr>
      </w:pPr>
      <w:r w:rsidRPr="00CD7644">
        <w:rPr>
          <w:rFonts w:hint="cs"/>
          <w:i/>
          <w:iCs/>
          <w:rtl/>
          <w:lang w:val="fr-FR" w:bidi="ar-EG"/>
        </w:rPr>
        <w:lastRenderedPageBreak/>
        <w:tab/>
        <w:t>تقرر كذلك</w:t>
      </w:r>
    </w:p>
    <w:p w14:paraId="30CDB148" w14:textId="77777777" w:rsidR="00A13D6D" w:rsidRDefault="00A13D6D" w:rsidP="00A13D6D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5E16E501" w14:textId="4A3567D5" w:rsidR="00A13D6D" w:rsidRDefault="00A13D6D" w:rsidP="00A13D6D">
      <w:pPr>
        <w:rPr>
          <w:noProof/>
          <w:rtl/>
          <w:lang w:val="en-US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C24226">
        <w:rPr>
          <w:lang w:val="en-US" w:bidi="ar-EG"/>
        </w:rPr>
        <w:t>202</w:t>
      </w:r>
      <w:r w:rsidR="00A03D0C">
        <w:rPr>
          <w:lang w:val="en-US" w:bidi="ar-EG"/>
        </w:rPr>
        <w:t>5</w:t>
      </w:r>
      <w:r>
        <w:rPr>
          <w:rtl/>
          <w:lang w:val="en-US" w:bidi="ar-EG"/>
        </w:rPr>
        <w:t>.</w:t>
      </w:r>
    </w:p>
    <w:p w14:paraId="2F5C4D01" w14:textId="77777777" w:rsidR="00A13D6D" w:rsidRDefault="00A13D6D" w:rsidP="00A03D0C">
      <w:pPr>
        <w:spacing w:before="360"/>
        <w:rPr>
          <w:bCs/>
          <w:noProof/>
          <w:lang w:val="fr-FR"/>
        </w:rPr>
      </w:pPr>
      <w:r>
        <w:rPr>
          <w:b/>
          <w:noProof/>
          <w:rtl/>
          <w:lang w:val="en-US"/>
        </w:rPr>
        <w:t xml:space="preserve">الفئة: </w:t>
      </w:r>
      <w:r w:rsidRPr="003A2B42">
        <w:rPr>
          <w:bCs/>
          <w:noProof/>
          <w:lang w:val="fr-FR"/>
        </w:rPr>
        <w:t>S</w:t>
      </w:r>
      <w:r>
        <w:rPr>
          <w:bCs/>
          <w:noProof/>
          <w:lang w:val="fr-FR"/>
        </w:rPr>
        <w:t>1</w:t>
      </w:r>
    </w:p>
    <w:sectPr w:rsidR="00A13D6D" w:rsidSect="00246FD3">
      <w:headerReference w:type="default" r:id="rId8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C347" w14:textId="77777777" w:rsidR="009E7AF1" w:rsidRDefault="009E7AF1">
      <w:r>
        <w:separator/>
      </w:r>
    </w:p>
  </w:endnote>
  <w:endnote w:type="continuationSeparator" w:id="0">
    <w:p w14:paraId="1BA09211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9B0E" w14:textId="77777777" w:rsidR="009E7AF1" w:rsidRDefault="009E7AF1">
      <w:r>
        <w:t>____________________</w:t>
      </w:r>
    </w:p>
  </w:footnote>
  <w:footnote w:type="continuationSeparator" w:id="0">
    <w:p w14:paraId="51558C0F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BED1" w14:textId="0D83752D" w:rsidR="009E7AF1" w:rsidRPr="008F010C" w:rsidRDefault="009E7AF1" w:rsidP="00BA4648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C24226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718320">
    <w:abstractNumId w:val="11"/>
  </w:num>
  <w:num w:numId="2" w16cid:durableId="391124464">
    <w:abstractNumId w:val="6"/>
  </w:num>
  <w:num w:numId="3" w16cid:durableId="880634393">
    <w:abstractNumId w:val="5"/>
  </w:num>
  <w:num w:numId="4" w16cid:durableId="1659573303">
    <w:abstractNumId w:val="4"/>
  </w:num>
  <w:num w:numId="5" w16cid:durableId="1623459925">
    <w:abstractNumId w:val="8"/>
  </w:num>
  <w:num w:numId="6" w16cid:durableId="1409108769">
    <w:abstractNumId w:val="3"/>
  </w:num>
  <w:num w:numId="7" w16cid:durableId="1891451212">
    <w:abstractNumId w:val="2"/>
  </w:num>
  <w:num w:numId="8" w16cid:durableId="252667217">
    <w:abstractNumId w:val="1"/>
  </w:num>
  <w:num w:numId="9" w16cid:durableId="1333990787">
    <w:abstractNumId w:val="0"/>
  </w:num>
  <w:num w:numId="10" w16cid:durableId="67387427">
    <w:abstractNumId w:val="9"/>
  </w:num>
  <w:num w:numId="11" w16cid:durableId="49577761">
    <w:abstractNumId w:val="7"/>
  </w:num>
  <w:num w:numId="12" w16cid:durableId="1493714923">
    <w:abstractNumId w:val="10"/>
  </w:num>
  <w:num w:numId="13" w16cid:durableId="1461613052">
    <w:abstractNumId w:val="10"/>
  </w:num>
  <w:num w:numId="14" w16cid:durableId="577983985">
    <w:abstractNumId w:val="10"/>
  </w:num>
  <w:num w:numId="15" w16cid:durableId="595358795">
    <w:abstractNumId w:val="10"/>
  </w:num>
  <w:num w:numId="16" w16cid:durableId="1450589001">
    <w:abstractNumId w:val="10"/>
  </w:num>
  <w:num w:numId="17" w16cid:durableId="46029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39F5"/>
    <w:rsid w:val="00005347"/>
    <w:rsid w:val="00035AFC"/>
    <w:rsid w:val="00040518"/>
    <w:rsid w:val="0004289E"/>
    <w:rsid w:val="0004705F"/>
    <w:rsid w:val="00083BC9"/>
    <w:rsid w:val="000A1BF8"/>
    <w:rsid w:val="000A3338"/>
    <w:rsid w:val="000A3CB7"/>
    <w:rsid w:val="000B5C8F"/>
    <w:rsid w:val="000C66E0"/>
    <w:rsid w:val="000D75EE"/>
    <w:rsid w:val="000E0002"/>
    <w:rsid w:val="000E0C98"/>
    <w:rsid w:val="00106428"/>
    <w:rsid w:val="00117D84"/>
    <w:rsid w:val="001324CA"/>
    <w:rsid w:val="00183B46"/>
    <w:rsid w:val="001A3685"/>
    <w:rsid w:val="001C6C78"/>
    <w:rsid w:val="00216F56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2F017E"/>
    <w:rsid w:val="0030680C"/>
    <w:rsid w:val="0031051E"/>
    <w:rsid w:val="00311941"/>
    <w:rsid w:val="003206A2"/>
    <w:rsid w:val="00332490"/>
    <w:rsid w:val="00336DB3"/>
    <w:rsid w:val="00355577"/>
    <w:rsid w:val="0035706D"/>
    <w:rsid w:val="00395D9C"/>
    <w:rsid w:val="003A2B42"/>
    <w:rsid w:val="003A390B"/>
    <w:rsid w:val="003A59F5"/>
    <w:rsid w:val="003B522D"/>
    <w:rsid w:val="003D3A29"/>
    <w:rsid w:val="003E55A3"/>
    <w:rsid w:val="0040711C"/>
    <w:rsid w:val="004228A0"/>
    <w:rsid w:val="004302E3"/>
    <w:rsid w:val="00431771"/>
    <w:rsid w:val="00432FC7"/>
    <w:rsid w:val="00457E38"/>
    <w:rsid w:val="0049275F"/>
    <w:rsid w:val="0049351B"/>
    <w:rsid w:val="004B01D9"/>
    <w:rsid w:val="004B1581"/>
    <w:rsid w:val="004B5BAA"/>
    <w:rsid w:val="004F507E"/>
    <w:rsid w:val="00514D49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16C2A"/>
    <w:rsid w:val="0063599D"/>
    <w:rsid w:val="00663C0D"/>
    <w:rsid w:val="006769B0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46A88"/>
    <w:rsid w:val="00876DE8"/>
    <w:rsid w:val="00881647"/>
    <w:rsid w:val="00883EF1"/>
    <w:rsid w:val="00883F05"/>
    <w:rsid w:val="00892D87"/>
    <w:rsid w:val="00894F59"/>
    <w:rsid w:val="008A596C"/>
    <w:rsid w:val="008B5F89"/>
    <w:rsid w:val="008B6174"/>
    <w:rsid w:val="008C7385"/>
    <w:rsid w:val="008D275A"/>
    <w:rsid w:val="008D5EB7"/>
    <w:rsid w:val="008E4924"/>
    <w:rsid w:val="008F010C"/>
    <w:rsid w:val="00936A63"/>
    <w:rsid w:val="009608CA"/>
    <w:rsid w:val="00973616"/>
    <w:rsid w:val="00973636"/>
    <w:rsid w:val="009847EF"/>
    <w:rsid w:val="00987124"/>
    <w:rsid w:val="00994CC2"/>
    <w:rsid w:val="009A660B"/>
    <w:rsid w:val="009B20B2"/>
    <w:rsid w:val="009C1499"/>
    <w:rsid w:val="009C3992"/>
    <w:rsid w:val="009D006F"/>
    <w:rsid w:val="009D14B2"/>
    <w:rsid w:val="009E7AF1"/>
    <w:rsid w:val="00A00338"/>
    <w:rsid w:val="00A03D0C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A4648"/>
    <w:rsid w:val="00BB7C2A"/>
    <w:rsid w:val="00BE0D0E"/>
    <w:rsid w:val="00C06D9A"/>
    <w:rsid w:val="00C24226"/>
    <w:rsid w:val="00C5589D"/>
    <w:rsid w:val="00C60DA5"/>
    <w:rsid w:val="00C627EA"/>
    <w:rsid w:val="00C6449F"/>
    <w:rsid w:val="00C6698D"/>
    <w:rsid w:val="00C8174E"/>
    <w:rsid w:val="00C83D4D"/>
    <w:rsid w:val="00CC7424"/>
    <w:rsid w:val="00CE7136"/>
    <w:rsid w:val="00CF6799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675BE"/>
    <w:rsid w:val="00F70819"/>
    <w:rsid w:val="00F96067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FE716F0"/>
  <w15:docId w15:val="{31A74BAC-11B0-4680-B1FB-52FF4BA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1D3C-43F4-4375-AE0D-C2CE7EF4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4</cp:revision>
  <cp:lastPrinted>2012-03-14T13:56:00Z</cp:lastPrinted>
  <dcterms:created xsi:type="dcterms:W3CDTF">2012-05-03T07:08:00Z</dcterms:created>
  <dcterms:modified xsi:type="dcterms:W3CDTF">2024-01-29T13:36:00Z</dcterms:modified>
</cp:coreProperties>
</file>