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3F97" w14:textId="77777777" w:rsidR="000A7658" w:rsidRPr="005A5BC5" w:rsidRDefault="000A7658" w:rsidP="000A7658">
      <w:pPr>
        <w:pStyle w:val="QuestionNo"/>
        <w:rPr>
          <w:rtl/>
        </w:rPr>
      </w:pPr>
      <w:r w:rsidRPr="005A5BC5">
        <w:rPr>
          <w:rtl/>
        </w:rPr>
        <w:t xml:space="preserve">المسألة </w:t>
      </w:r>
      <w:r w:rsidRPr="005A5BC5">
        <w:rPr>
          <w:rStyle w:val="FootnoteReference"/>
          <w:sz w:val="22"/>
          <w:szCs w:val="22"/>
        </w:rPr>
        <w:footnoteReference w:customMarkFollows="1" w:id="1"/>
        <w:sym w:font="Symbol" w:char="F02A"/>
      </w:r>
      <w:r w:rsidRPr="005A5BC5">
        <w:t>ITU-R 233/4</w:t>
      </w:r>
    </w:p>
    <w:p w14:paraId="411A8029" w14:textId="77777777" w:rsidR="000A7658" w:rsidRPr="005A5BC5" w:rsidRDefault="000A7658" w:rsidP="000A7658">
      <w:pPr>
        <w:pStyle w:val="Questiontitle"/>
        <w:rPr>
          <w:rtl/>
        </w:rPr>
      </w:pPr>
      <w:r w:rsidRPr="005A5BC5">
        <w:rPr>
          <w:rtl/>
        </w:rPr>
        <w:t xml:space="preserve">أنظمة الاتصالات الساتلية الرقمية </w:t>
      </w:r>
      <w:r>
        <w:rPr>
          <w:rFonts w:hint="cs"/>
          <w:rtl/>
        </w:rPr>
        <w:t>المخصصة</w:t>
      </w:r>
      <w:r w:rsidRPr="005A5BC5">
        <w:rPr>
          <w:rtl/>
        </w:rPr>
        <w:t xml:space="preserve"> للمستعمل </w:t>
      </w:r>
      <w:proofErr w:type="spellStart"/>
      <w:r w:rsidRPr="005A5BC5">
        <w:rPr>
          <w:rtl/>
        </w:rPr>
        <w:t>ومعمارياتها</w:t>
      </w:r>
      <w:proofErr w:type="spellEnd"/>
      <w:r w:rsidRPr="005A5BC5">
        <w:rPr>
          <w:rtl/>
        </w:rPr>
        <w:t xml:space="preserve"> المصاحبة</w:t>
      </w:r>
    </w:p>
    <w:p w14:paraId="30B38BEC" w14:textId="77777777" w:rsidR="000A7658" w:rsidRPr="005A5BC5" w:rsidRDefault="000A7658" w:rsidP="000A7658">
      <w:pPr>
        <w:pStyle w:val="Questiondate"/>
        <w:rPr>
          <w:i/>
          <w:rtl/>
          <w:lang w:bidi="ar-EG"/>
        </w:rPr>
      </w:pPr>
      <w:r w:rsidRPr="005A5BC5">
        <w:rPr>
          <w:lang w:bidi="ar-EG"/>
        </w:rPr>
        <w:t>(1995)</w:t>
      </w:r>
    </w:p>
    <w:p w14:paraId="730BAD34" w14:textId="77777777" w:rsidR="000A7658" w:rsidRPr="005A5BC5" w:rsidRDefault="000A7658" w:rsidP="000A7658">
      <w:pPr>
        <w:pStyle w:val="Normalaftertitle0"/>
        <w:rPr>
          <w:rFonts w:ascii="Dubai" w:hAnsi="Dubai" w:cs="Dubai"/>
          <w:szCs w:val="22"/>
          <w:rtl/>
          <w:lang w:bidi="ar-EG"/>
        </w:rPr>
      </w:pPr>
      <w:r w:rsidRPr="005A5BC5">
        <w:rPr>
          <w:rFonts w:ascii="Dubai" w:hAnsi="Dubai" w:cs="Dubai"/>
          <w:szCs w:val="22"/>
          <w:rtl/>
          <w:lang w:bidi="ar-EG"/>
        </w:rPr>
        <w:t>إن جمعية الاتصالات الراديوية للاتحاد الدولي للاتصالات،</w:t>
      </w:r>
    </w:p>
    <w:p w14:paraId="2200A73E" w14:textId="77777777" w:rsidR="000A7658" w:rsidRPr="005A5BC5" w:rsidRDefault="000A7658" w:rsidP="000A7658">
      <w:pPr>
        <w:pStyle w:val="Call"/>
        <w:tabs>
          <w:tab w:val="left" w:pos="2762"/>
        </w:tabs>
        <w:spacing w:before="120"/>
        <w:rPr>
          <w:i w:val="0"/>
          <w:iCs w:val="0"/>
          <w:rtl/>
          <w:lang w:bidi="ar-EG"/>
        </w:rPr>
      </w:pPr>
      <w:r w:rsidRPr="005A5BC5">
        <w:rPr>
          <w:i w:val="0"/>
          <w:rtl/>
          <w:lang w:bidi="ar-EG"/>
        </w:rPr>
        <w:t>إذ تضع في اعتبارها</w:t>
      </w:r>
    </w:p>
    <w:p w14:paraId="0E1CB90A" w14:textId="77777777" w:rsidR="000A7658" w:rsidRPr="005A5BC5" w:rsidRDefault="000A7658" w:rsidP="000A7658">
      <w:pPr>
        <w:rPr>
          <w:rtl/>
          <w:lang w:bidi="ar-EG"/>
        </w:rPr>
      </w:pPr>
      <w:r w:rsidRPr="005A5BC5">
        <w:rPr>
          <w:i/>
          <w:iCs/>
          <w:rtl/>
          <w:lang w:bidi="ar-EG"/>
        </w:rPr>
        <w:t xml:space="preserve"> أ )</w:t>
      </w:r>
      <w:r w:rsidRPr="005A5BC5">
        <w:rPr>
          <w:rtl/>
          <w:lang w:bidi="ar-EG"/>
        </w:rPr>
        <w:tab/>
        <w:t xml:space="preserve">أن شبكات متخصصة مصممة للمستعمل ومستقلة عن الشبكة الرقمية متكاملة الخدمات </w:t>
      </w:r>
      <w:r w:rsidRPr="005A5BC5">
        <w:rPr>
          <w:lang w:bidi="ar-EG"/>
        </w:rPr>
        <w:t>(ISDN)</w:t>
      </w:r>
      <w:r w:rsidRPr="005A5BC5">
        <w:rPr>
          <w:rtl/>
          <w:lang w:bidi="ar-EG"/>
        </w:rPr>
        <w:t xml:space="preserve"> تقام حالياً، وهي تستعمل سعات الأنظمة الساتلية الدولية والإقليمية والوطنية؛</w:t>
      </w:r>
    </w:p>
    <w:p w14:paraId="7EF35AFE" w14:textId="77777777" w:rsidR="000A7658" w:rsidRPr="005A5BC5" w:rsidRDefault="000A7658" w:rsidP="000A7658">
      <w:pPr>
        <w:rPr>
          <w:rtl/>
          <w:lang w:bidi="ar-EG"/>
        </w:rPr>
      </w:pPr>
      <w:r w:rsidRPr="005A5BC5">
        <w:rPr>
          <w:i/>
          <w:iCs/>
          <w:rtl/>
          <w:lang w:bidi="ar-EG"/>
        </w:rPr>
        <w:t>ب)</w:t>
      </w:r>
      <w:r w:rsidRPr="005A5BC5">
        <w:rPr>
          <w:rtl/>
          <w:lang w:bidi="ar-EG"/>
        </w:rPr>
        <w:tab/>
        <w:t xml:space="preserve">أن هناك معماريات </w:t>
      </w:r>
      <w:r w:rsidRPr="00024728">
        <w:rPr>
          <w:rtl/>
          <w:lang w:bidi="ar-EG"/>
        </w:rPr>
        <w:t>بديلة</w:t>
      </w:r>
      <w:r w:rsidRPr="005A5BC5">
        <w:rPr>
          <w:rtl/>
          <w:lang w:bidi="ar-EG"/>
        </w:rPr>
        <w:t xml:space="preserve"> متنوعة لهذه الشبكات، تقابل مسيرات رقمية مرجعية مختلفة، أحصيت لها احتياجات مستعملين مختلفة؛</w:t>
      </w:r>
    </w:p>
    <w:p w14:paraId="58F6C279" w14:textId="77777777" w:rsidR="000A7658" w:rsidRPr="005A5BC5" w:rsidRDefault="000A7658" w:rsidP="000A7658">
      <w:pPr>
        <w:rPr>
          <w:rtl/>
          <w:lang w:bidi="ar-EG"/>
        </w:rPr>
      </w:pPr>
      <w:r w:rsidRPr="005A5BC5">
        <w:rPr>
          <w:i/>
          <w:iCs/>
          <w:rtl/>
          <w:lang w:bidi="ar-EG"/>
        </w:rPr>
        <w:t>ج)</w:t>
      </w:r>
      <w:r w:rsidRPr="005A5BC5">
        <w:rPr>
          <w:rtl/>
          <w:lang w:bidi="ar-EG"/>
        </w:rPr>
        <w:tab/>
        <w:t xml:space="preserve">أن من المفيد الحصول على مزيد من المعلومات والمعايير بشأن المسائل التقنية والتشغيلية المتعلقة بمثل هذه الأنظمة، لتطوير أنظمة </w:t>
      </w:r>
      <w:proofErr w:type="spellStart"/>
      <w:r w:rsidRPr="005A5BC5">
        <w:rPr>
          <w:rtl/>
          <w:lang w:bidi="ar-EG"/>
        </w:rPr>
        <w:t>ساتلية</w:t>
      </w:r>
      <w:proofErr w:type="spellEnd"/>
      <w:r w:rsidRPr="005A5BC5">
        <w:rPr>
          <w:rtl/>
          <w:lang w:bidi="ar-EG"/>
        </w:rPr>
        <w:t xml:space="preserve"> اقتصادية؛</w:t>
      </w:r>
    </w:p>
    <w:p w14:paraId="0D8F9412" w14:textId="1F779B88" w:rsidR="000A7658" w:rsidRPr="005A5BC5" w:rsidRDefault="000A7658" w:rsidP="000A7658">
      <w:pPr>
        <w:rPr>
          <w:rtl/>
          <w:lang w:bidi="ar-EG"/>
        </w:rPr>
      </w:pPr>
      <w:r w:rsidRPr="005A5BC5">
        <w:rPr>
          <w:i/>
          <w:iCs/>
          <w:rtl/>
          <w:lang w:bidi="ar-EG"/>
        </w:rPr>
        <w:t>د</w:t>
      </w:r>
      <w:r>
        <w:rPr>
          <w:rFonts w:hint="cs"/>
          <w:i/>
          <w:iCs/>
          <w:rtl/>
          <w:lang w:bidi="ar-EG"/>
        </w:rPr>
        <w:t> </w:t>
      </w:r>
      <w:r w:rsidRPr="005A5BC5">
        <w:rPr>
          <w:i/>
          <w:iCs/>
          <w:rtl/>
          <w:lang w:bidi="ar-EG"/>
        </w:rPr>
        <w:t>)</w:t>
      </w:r>
      <w:r w:rsidRPr="005A5BC5">
        <w:rPr>
          <w:rtl/>
          <w:lang w:bidi="ar-EG"/>
        </w:rPr>
        <w:tab/>
        <w:t xml:space="preserve">أن من الممكن لهذه الشبكات أن تستعمل في القطاع الأرضي </w:t>
      </w:r>
      <w:proofErr w:type="spellStart"/>
      <w:r w:rsidRPr="005A5BC5">
        <w:rPr>
          <w:rtl/>
          <w:lang w:bidi="ar-EG"/>
        </w:rPr>
        <w:t>مطاريف</w:t>
      </w:r>
      <w:proofErr w:type="spellEnd"/>
      <w:r w:rsidRPr="005A5BC5">
        <w:rPr>
          <w:rtl/>
          <w:lang w:bidi="ar-EG"/>
        </w:rPr>
        <w:t xml:space="preserve"> الفتحة الصغيرة جداً </w:t>
      </w:r>
      <w:r w:rsidRPr="005A5BC5">
        <w:rPr>
          <w:lang w:bidi="ar-EG"/>
        </w:rPr>
        <w:t>(VSAT)</w:t>
      </w:r>
      <w:r w:rsidRPr="005A5BC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التي يمكن تكريسها</w:t>
      </w:r>
      <w:r w:rsidRPr="005A5BC5">
        <w:rPr>
          <w:rtl/>
          <w:lang w:bidi="ar-EG"/>
        </w:rPr>
        <w:t xml:space="preserve"> لمستعمل وحيد؛</w:t>
      </w:r>
    </w:p>
    <w:p w14:paraId="58303088" w14:textId="77777777" w:rsidR="000A7658" w:rsidRPr="005A5BC5" w:rsidRDefault="000A7658" w:rsidP="000A7658">
      <w:pPr>
        <w:rPr>
          <w:rtl/>
          <w:lang w:bidi="ar-EG"/>
        </w:rPr>
      </w:pPr>
      <w:r w:rsidRPr="005A5BC5">
        <w:rPr>
          <w:i/>
          <w:iCs/>
          <w:rtl/>
          <w:lang w:bidi="ar-EG"/>
        </w:rPr>
        <w:t>ﻫ )</w:t>
      </w:r>
      <w:r w:rsidRPr="005A5BC5">
        <w:rPr>
          <w:rtl/>
          <w:lang w:bidi="ar-EG"/>
        </w:rPr>
        <w:tab/>
        <w:t>أ</w:t>
      </w:r>
      <w:r>
        <w:rPr>
          <w:rFonts w:hint="cs"/>
          <w:rtl/>
          <w:lang w:bidi="ar-EG"/>
        </w:rPr>
        <w:t>نه يجري تطوير</w:t>
      </w:r>
      <w:r w:rsidRPr="005A5BC5">
        <w:rPr>
          <w:rtl/>
          <w:lang w:bidi="ar-EG"/>
        </w:rPr>
        <w:t xml:space="preserve"> شبكات جديدة في الخدمة الثابتة الساتلية </w:t>
      </w:r>
      <w:r>
        <w:rPr>
          <w:rFonts w:hint="cs"/>
          <w:rtl/>
          <w:lang w:bidi="ar-EG"/>
        </w:rPr>
        <w:t>تتضمن</w:t>
      </w:r>
      <w:r w:rsidRPr="005A5BC5">
        <w:rPr>
          <w:rtl/>
          <w:lang w:bidi="ar-EG"/>
        </w:rPr>
        <w:t xml:space="preserve"> عدداً كبيراً من سواتل المدار الأرضي المنخفض مع المحطات الأرضية المصاحبة لها، وأن هذه الشبكات </w:t>
      </w:r>
      <w:r>
        <w:rPr>
          <w:rFonts w:hint="cs"/>
          <w:rtl/>
          <w:lang w:bidi="ar-EG"/>
        </w:rPr>
        <w:t>تتضمن</w:t>
      </w:r>
      <w:r w:rsidRPr="005A5BC5">
        <w:rPr>
          <w:rtl/>
          <w:lang w:bidi="ar-EG"/>
        </w:rPr>
        <w:t xml:space="preserve"> أيضاً وصلات متعددة ما بين </w:t>
      </w:r>
      <w:proofErr w:type="spellStart"/>
      <w:r w:rsidRPr="005A5BC5">
        <w:rPr>
          <w:rtl/>
          <w:lang w:bidi="ar-EG"/>
        </w:rPr>
        <w:t>السواتل</w:t>
      </w:r>
      <w:proofErr w:type="spellEnd"/>
      <w:r w:rsidRPr="005A5BC5">
        <w:rPr>
          <w:rtl/>
          <w:lang w:bidi="ar-EG"/>
        </w:rPr>
        <w:t>؛</w:t>
      </w:r>
    </w:p>
    <w:p w14:paraId="4BC2C1E0" w14:textId="77777777" w:rsidR="000A7658" w:rsidRDefault="000A7658" w:rsidP="000A7658">
      <w:pPr>
        <w:rPr>
          <w:rtl/>
          <w:lang w:bidi="ar-EG"/>
        </w:rPr>
      </w:pPr>
      <w:r w:rsidRPr="005A5BC5">
        <w:rPr>
          <w:i/>
          <w:iCs/>
          <w:rtl/>
          <w:lang w:bidi="ar-EG"/>
        </w:rPr>
        <w:t>و )</w:t>
      </w:r>
      <w:r w:rsidRPr="005A5BC5">
        <w:rPr>
          <w:rtl/>
          <w:lang w:bidi="ar-EG"/>
        </w:rPr>
        <w:tab/>
        <w:t xml:space="preserve">أن الوصلات الرقمية الساتلية </w:t>
      </w:r>
      <w:r>
        <w:rPr>
          <w:rFonts w:hint="cs"/>
          <w:rtl/>
          <w:lang w:bidi="ar-EG"/>
        </w:rPr>
        <w:t>ستظل</w:t>
      </w:r>
      <w:r w:rsidRPr="005A5BC5">
        <w:rPr>
          <w:rtl/>
          <w:lang w:bidi="ar-EG"/>
        </w:rPr>
        <w:t xml:space="preserve"> تشكل جزءاً من الشبكات الرقمية المتطورة التي تنقل خدمات متنوعة، بما فيها خدمات الشبكة </w:t>
      </w:r>
      <w:r w:rsidRPr="005A5BC5">
        <w:rPr>
          <w:lang w:bidi="ar-EG"/>
        </w:rPr>
        <w:t>ISDN</w:t>
      </w:r>
      <w:r w:rsidRPr="005A5BC5">
        <w:rPr>
          <w:rtl/>
          <w:lang w:bidi="ar-EG"/>
        </w:rPr>
        <w:t>؛</w:t>
      </w:r>
    </w:p>
    <w:p w14:paraId="09947A81" w14:textId="5492D163" w:rsidR="000A7658" w:rsidRPr="005A5BC5" w:rsidRDefault="000A7658" w:rsidP="000A765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ز</w:t>
      </w:r>
      <w:r>
        <w:rPr>
          <w:rFonts w:hint="eastAsia"/>
          <w:i/>
          <w:iCs/>
          <w:rtl/>
          <w:lang w:bidi="ar-EG"/>
        </w:rPr>
        <w:t> </w:t>
      </w:r>
      <w:r w:rsidRPr="005A5BC5">
        <w:rPr>
          <w:i/>
          <w:iCs/>
          <w:rtl/>
          <w:lang w:bidi="ar-EG"/>
        </w:rPr>
        <w:t>)</w:t>
      </w:r>
      <w:r w:rsidRPr="005A5BC5">
        <w:rPr>
          <w:rtl/>
          <w:lang w:bidi="ar-EG"/>
        </w:rPr>
        <w:tab/>
        <w:t>أن من المستحسن وضع معماريات مختلفة لشبكات الوصلات الرقمية الساتلية المصاحبة، بغية مساعدة مصممي التجهيزات والأنظمة وتزويدهم بإرشادات لتنفيذها؛</w:t>
      </w:r>
    </w:p>
    <w:p w14:paraId="202C6F52" w14:textId="77777777" w:rsidR="000A7658" w:rsidRPr="005A5BC5" w:rsidRDefault="000A7658" w:rsidP="000A765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ح</w:t>
      </w:r>
      <w:r w:rsidRPr="005A5BC5">
        <w:rPr>
          <w:i/>
          <w:iCs/>
          <w:rtl/>
          <w:lang w:bidi="ar-EG"/>
        </w:rPr>
        <w:t>)</w:t>
      </w:r>
      <w:r w:rsidRPr="005A5BC5">
        <w:rPr>
          <w:rtl/>
          <w:lang w:bidi="ar-EG"/>
        </w:rPr>
        <w:tab/>
        <w:t>أن هذه المعماريات للشبكات يمكنها أن تساعد المصممين على توزيع الانحطاط على وصلات الإرسال الرقمية،</w:t>
      </w:r>
    </w:p>
    <w:p w14:paraId="63B76910" w14:textId="77777777" w:rsidR="000A7658" w:rsidRPr="009B18A9" w:rsidRDefault="000A7658" w:rsidP="000A7658">
      <w:pPr>
        <w:pStyle w:val="Call"/>
        <w:spacing w:before="120"/>
        <w:rPr>
          <w:rtl/>
          <w:lang w:bidi="ar-EG"/>
        </w:rPr>
      </w:pPr>
      <w:r w:rsidRPr="009B18A9">
        <w:rPr>
          <w:i w:val="0"/>
          <w:rtl/>
          <w:lang w:bidi="ar-EG"/>
        </w:rPr>
        <w:t>تقرر</w:t>
      </w:r>
      <w:r w:rsidRPr="009B18A9">
        <w:rPr>
          <w:rtl/>
          <w:lang w:bidi="ar-EG"/>
        </w:rPr>
        <w:t xml:space="preserve"> </w:t>
      </w:r>
      <w:r w:rsidRPr="000A7658">
        <w:rPr>
          <w:rFonts w:hint="cs"/>
          <w:i w:val="0"/>
          <w:iCs w:val="0"/>
          <w:rtl/>
          <w:lang w:bidi="ar-EG"/>
        </w:rPr>
        <w:t>أن تخضع المسائل</w:t>
      </w:r>
      <w:r w:rsidRPr="000A7658">
        <w:rPr>
          <w:i w:val="0"/>
          <w:iCs w:val="0"/>
          <w:rtl/>
          <w:lang w:bidi="ar-EG"/>
        </w:rPr>
        <w:t xml:space="preserve"> التالية للدراسة</w:t>
      </w:r>
    </w:p>
    <w:p w14:paraId="0E468792" w14:textId="77777777" w:rsidR="000A7658" w:rsidRPr="005A5BC5" w:rsidRDefault="000A7658" w:rsidP="000A7658">
      <w:pPr>
        <w:rPr>
          <w:spacing w:val="-4"/>
          <w:rtl/>
          <w:lang w:bidi="ar-EG"/>
        </w:rPr>
      </w:pPr>
      <w:r w:rsidRPr="005A5BC5">
        <w:rPr>
          <w:lang w:bidi="ar-EG"/>
        </w:rPr>
        <w:t>1</w:t>
      </w:r>
      <w:r w:rsidRPr="005A5BC5">
        <w:rPr>
          <w:rtl/>
          <w:lang w:bidi="ar-EG"/>
        </w:rPr>
        <w:tab/>
      </w:r>
      <w:r w:rsidRPr="000A7658">
        <w:rPr>
          <w:rtl/>
          <w:lang w:bidi="ar-EG"/>
        </w:rPr>
        <w:t xml:space="preserve">ما هي معماريات الشبكات الممكنة والمفضّلة لتسهيل تصميم وتصنيع الأنظمة </w:t>
      </w:r>
      <w:r w:rsidRPr="000A7658">
        <w:rPr>
          <w:rFonts w:hint="cs"/>
          <w:rtl/>
          <w:lang w:bidi="ar-EG"/>
        </w:rPr>
        <w:t>المخصصة</w:t>
      </w:r>
      <w:r w:rsidRPr="000A7658">
        <w:rPr>
          <w:rtl/>
          <w:lang w:bidi="ar-EG"/>
        </w:rPr>
        <w:t xml:space="preserve"> للمستعمل </w:t>
      </w:r>
      <w:r w:rsidRPr="000A7658">
        <w:rPr>
          <w:rFonts w:hint="cs"/>
          <w:rtl/>
          <w:lang w:bidi="ar-EG"/>
        </w:rPr>
        <w:t>من أجل</w:t>
      </w:r>
      <w:r w:rsidRPr="000A7658">
        <w:rPr>
          <w:rtl/>
          <w:lang w:bidi="ar-EG"/>
        </w:rPr>
        <w:t xml:space="preserve"> الإرسال الرقمي؟</w:t>
      </w:r>
    </w:p>
    <w:p w14:paraId="42CBB013" w14:textId="77777777" w:rsidR="000A7658" w:rsidRPr="005A5BC5" w:rsidRDefault="000A7658" w:rsidP="000A7658">
      <w:pPr>
        <w:rPr>
          <w:rtl/>
          <w:lang w:bidi="ar-EG"/>
        </w:rPr>
      </w:pPr>
      <w:r w:rsidRPr="005A5BC5">
        <w:rPr>
          <w:lang w:bidi="ar-EG"/>
        </w:rPr>
        <w:t>2</w:t>
      </w:r>
      <w:r w:rsidRPr="005A5BC5">
        <w:rPr>
          <w:rtl/>
          <w:lang w:bidi="ar-EG"/>
        </w:rPr>
        <w:tab/>
        <w:t>ما هي معماريات الشبكات المفضّلة من حيث</w:t>
      </w:r>
      <w:r>
        <w:rPr>
          <w:rFonts w:hint="cs"/>
          <w:rtl/>
          <w:lang w:bidi="ar-EG"/>
        </w:rPr>
        <w:t xml:space="preserve"> كفاءة</w:t>
      </w:r>
      <w:r w:rsidRPr="005A5BC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التكاليف</w:t>
      </w:r>
      <w:r w:rsidRPr="005A5BC5">
        <w:rPr>
          <w:rtl/>
          <w:lang w:bidi="ar-EG"/>
        </w:rPr>
        <w:t xml:space="preserve"> الإجمالية، مع مراعاة </w:t>
      </w:r>
      <w:r>
        <w:rPr>
          <w:rFonts w:hint="cs"/>
          <w:rtl/>
          <w:lang w:bidi="ar-EG"/>
        </w:rPr>
        <w:t>الفقرة 1</w:t>
      </w:r>
      <w:r w:rsidRPr="005A5BC5">
        <w:rPr>
          <w:rtl/>
          <w:lang w:bidi="ar-EG"/>
        </w:rPr>
        <w:t>؟</w:t>
      </w:r>
    </w:p>
    <w:p w14:paraId="1B2EA00C" w14:textId="77777777" w:rsidR="000A7658" w:rsidRPr="000A7658" w:rsidRDefault="000A7658" w:rsidP="000A7658">
      <w:pPr>
        <w:rPr>
          <w:rtl/>
          <w:lang w:bidi="ar-EG"/>
        </w:rPr>
      </w:pPr>
      <w:r w:rsidRPr="005A5BC5">
        <w:rPr>
          <w:lang w:bidi="ar-EG"/>
        </w:rPr>
        <w:t>3</w:t>
      </w:r>
      <w:r w:rsidRPr="005A5BC5">
        <w:rPr>
          <w:rtl/>
          <w:lang w:bidi="ar-EG"/>
        </w:rPr>
        <w:tab/>
        <w:t xml:space="preserve">ما هي </w:t>
      </w:r>
      <w:r w:rsidRPr="000A7658">
        <w:rPr>
          <w:rtl/>
          <w:lang w:bidi="ar-EG"/>
        </w:rPr>
        <w:t xml:space="preserve">متطلبات المستعملين </w:t>
      </w:r>
      <w:r w:rsidRPr="000A7658">
        <w:rPr>
          <w:rFonts w:hint="cs"/>
          <w:rtl/>
          <w:lang w:bidi="ar-EG"/>
        </w:rPr>
        <w:t>المفضلة</w:t>
      </w:r>
      <w:r w:rsidRPr="000A7658">
        <w:rPr>
          <w:rtl/>
          <w:lang w:bidi="ar-EG"/>
        </w:rPr>
        <w:t xml:space="preserve">، فيما يخص </w:t>
      </w:r>
      <w:r w:rsidRPr="000A7658">
        <w:rPr>
          <w:rFonts w:hint="cs"/>
          <w:rtl/>
          <w:lang w:bidi="ar-EG"/>
        </w:rPr>
        <w:t>ال</w:t>
      </w:r>
      <w:r w:rsidRPr="000A7658">
        <w:rPr>
          <w:rtl/>
          <w:lang w:bidi="ar-EG"/>
        </w:rPr>
        <w:t>أداء</w:t>
      </w:r>
      <w:r w:rsidRPr="000A7658">
        <w:rPr>
          <w:rFonts w:hint="cs"/>
          <w:rtl/>
          <w:lang w:bidi="ar-EG"/>
        </w:rPr>
        <w:t xml:space="preserve"> </w:t>
      </w:r>
      <w:proofErr w:type="spellStart"/>
      <w:r w:rsidRPr="000A7658">
        <w:rPr>
          <w:rFonts w:hint="cs"/>
          <w:rtl/>
          <w:lang w:bidi="ar-EG"/>
        </w:rPr>
        <w:t>والتيسر</w:t>
      </w:r>
      <w:proofErr w:type="spellEnd"/>
      <w:r w:rsidRPr="000A7658">
        <w:rPr>
          <w:rFonts w:hint="cs"/>
          <w:rtl/>
          <w:lang w:bidi="ar-EG"/>
        </w:rPr>
        <w:t xml:space="preserve"> على</w:t>
      </w:r>
      <w:r w:rsidRPr="000A7658">
        <w:rPr>
          <w:rtl/>
          <w:lang w:bidi="ar-EG"/>
        </w:rPr>
        <w:t xml:space="preserve"> الوصلات الساتلية؟</w:t>
      </w:r>
    </w:p>
    <w:p w14:paraId="66BEA959" w14:textId="77777777" w:rsidR="000A7658" w:rsidRPr="000A7658" w:rsidRDefault="000A7658" w:rsidP="000A7658">
      <w:pPr>
        <w:rPr>
          <w:rtl/>
          <w:lang w:bidi="ar-EG"/>
        </w:rPr>
      </w:pPr>
      <w:r w:rsidRPr="000A7658">
        <w:rPr>
          <w:lang w:bidi="ar-EG"/>
        </w:rPr>
        <w:t>4</w:t>
      </w:r>
      <w:r w:rsidRPr="000A7658">
        <w:rPr>
          <w:rtl/>
          <w:lang w:bidi="ar-EG"/>
        </w:rPr>
        <w:tab/>
        <w:t xml:space="preserve">ما هي العوامل التي تميز </w:t>
      </w:r>
      <w:r w:rsidRPr="000A7658">
        <w:rPr>
          <w:rFonts w:hint="cs"/>
          <w:rtl/>
          <w:lang w:bidi="ar-EG"/>
        </w:rPr>
        <w:t xml:space="preserve">مختلف </w:t>
      </w:r>
      <w:proofErr w:type="spellStart"/>
      <w:r w:rsidRPr="000A7658">
        <w:rPr>
          <w:rtl/>
          <w:lang w:bidi="ar-EG"/>
        </w:rPr>
        <w:t>طوبولوجيات</w:t>
      </w:r>
      <w:proofErr w:type="spellEnd"/>
      <w:r w:rsidRPr="000A7658">
        <w:rPr>
          <w:rtl/>
          <w:lang w:bidi="ar-EG"/>
        </w:rPr>
        <w:t xml:space="preserve"> الشبكات ومعماريات الأنظمة وبروتوكولات التحكم في الوصلات؟</w:t>
      </w:r>
    </w:p>
    <w:p w14:paraId="3B73B5FE" w14:textId="77777777" w:rsidR="000A7658" w:rsidRPr="000A7658" w:rsidRDefault="000A7658" w:rsidP="000A7658">
      <w:pPr>
        <w:rPr>
          <w:rtl/>
          <w:lang w:bidi="ar-EG"/>
        </w:rPr>
      </w:pPr>
      <w:r w:rsidRPr="000A7658">
        <w:rPr>
          <w:lang w:bidi="ar-EG"/>
        </w:rPr>
        <w:t>5</w:t>
      </w:r>
      <w:r w:rsidRPr="000A7658">
        <w:rPr>
          <w:rtl/>
          <w:lang w:bidi="ar-EG"/>
        </w:rPr>
        <w:tab/>
        <w:t xml:space="preserve">ما هو تأثير متطلبات الشبكات </w:t>
      </w:r>
      <w:r w:rsidRPr="000A7658">
        <w:rPr>
          <w:rFonts w:hint="cs"/>
          <w:rtl/>
          <w:lang w:bidi="ar-EG"/>
        </w:rPr>
        <w:t>على</w:t>
      </w:r>
      <w:r w:rsidRPr="000A7658">
        <w:rPr>
          <w:rtl/>
          <w:lang w:bidi="ar-EG"/>
        </w:rPr>
        <w:t xml:space="preserve"> خصائص المحطات الأرضية؟</w:t>
      </w:r>
    </w:p>
    <w:p w14:paraId="61199203" w14:textId="77777777" w:rsidR="000A7658" w:rsidRPr="000A7658" w:rsidRDefault="000A7658" w:rsidP="000A7658">
      <w:pPr>
        <w:rPr>
          <w:rtl/>
          <w:lang w:bidi="ar-EG"/>
        </w:rPr>
      </w:pPr>
      <w:r w:rsidRPr="000A7658">
        <w:rPr>
          <w:lang w:bidi="ar-EG"/>
        </w:rPr>
        <w:t>6</w:t>
      </w:r>
      <w:r w:rsidRPr="000A7658">
        <w:rPr>
          <w:rtl/>
          <w:lang w:bidi="ar-EG"/>
        </w:rPr>
        <w:tab/>
        <w:t>ما هي السطوح البينية الرقمية</w:t>
      </w:r>
      <w:r w:rsidRPr="000A7658">
        <w:rPr>
          <w:rFonts w:hint="cs"/>
          <w:rtl/>
          <w:lang w:bidi="ar-EG"/>
        </w:rPr>
        <w:t xml:space="preserve"> </w:t>
      </w:r>
      <w:proofErr w:type="spellStart"/>
      <w:r w:rsidRPr="000A7658">
        <w:rPr>
          <w:rFonts w:hint="cs"/>
          <w:rtl/>
          <w:lang w:bidi="ar-EG"/>
        </w:rPr>
        <w:t>المقيسة</w:t>
      </w:r>
      <w:proofErr w:type="spellEnd"/>
      <w:r w:rsidRPr="000A7658">
        <w:rPr>
          <w:rtl/>
          <w:lang w:bidi="ar-EG"/>
        </w:rPr>
        <w:t xml:space="preserve"> </w:t>
      </w:r>
      <w:r w:rsidRPr="000A7658">
        <w:rPr>
          <w:rFonts w:hint="cs"/>
          <w:rtl/>
          <w:lang w:bidi="ar-EG"/>
        </w:rPr>
        <w:t>المخصصة للمستعمل/الشبكة</w:t>
      </w:r>
      <w:r w:rsidRPr="000A7658">
        <w:rPr>
          <w:rtl/>
          <w:lang w:bidi="ar-EG"/>
        </w:rPr>
        <w:t xml:space="preserve"> </w:t>
      </w:r>
      <w:proofErr w:type="spellStart"/>
      <w:r w:rsidRPr="000A7658">
        <w:rPr>
          <w:rFonts w:hint="cs"/>
          <w:rtl/>
          <w:lang w:bidi="ar-EG"/>
        </w:rPr>
        <w:t>والموصى</w:t>
      </w:r>
      <w:proofErr w:type="spellEnd"/>
      <w:r w:rsidRPr="000A7658">
        <w:rPr>
          <w:rFonts w:hint="cs"/>
          <w:rtl/>
          <w:lang w:bidi="ar-EG"/>
        </w:rPr>
        <w:t xml:space="preserve"> بها؟</w:t>
      </w:r>
    </w:p>
    <w:p w14:paraId="2D035488" w14:textId="77777777" w:rsidR="000A7658" w:rsidRPr="000A7658" w:rsidRDefault="000A7658" w:rsidP="000A7658">
      <w:pPr>
        <w:pStyle w:val="Call"/>
        <w:spacing w:before="120"/>
        <w:rPr>
          <w:i w:val="0"/>
          <w:iCs w:val="0"/>
          <w:lang w:bidi="ar-EG"/>
        </w:rPr>
      </w:pPr>
      <w:r w:rsidRPr="000A7658">
        <w:rPr>
          <w:i w:val="0"/>
          <w:rtl/>
          <w:lang w:bidi="ar-EG"/>
        </w:rPr>
        <w:t>تقرر كذلك</w:t>
      </w:r>
    </w:p>
    <w:p w14:paraId="73CEBE45" w14:textId="77777777" w:rsidR="000A7658" w:rsidRPr="000A7658" w:rsidRDefault="000A7658" w:rsidP="000A7658">
      <w:pPr>
        <w:rPr>
          <w:rtl/>
          <w:lang w:bidi="ar-EG"/>
        </w:rPr>
      </w:pPr>
      <w:r w:rsidRPr="000A7658">
        <w:rPr>
          <w:lang w:bidi="ar-EG"/>
        </w:rPr>
        <w:t>1</w:t>
      </w:r>
      <w:r w:rsidRPr="000A7658">
        <w:rPr>
          <w:rtl/>
          <w:lang w:bidi="ar-EG"/>
        </w:rPr>
        <w:tab/>
      </w:r>
      <w:r w:rsidRPr="000A7658">
        <w:rPr>
          <w:rFonts w:hint="cs"/>
          <w:rtl/>
          <w:lang w:bidi="ar-EG"/>
        </w:rPr>
        <w:t>إدراج</w:t>
      </w:r>
      <w:r w:rsidRPr="000A7658">
        <w:rPr>
          <w:rtl/>
          <w:lang w:bidi="ar-EG"/>
        </w:rPr>
        <w:t xml:space="preserve"> نتائج الدراسات </w:t>
      </w:r>
      <w:r w:rsidRPr="000A7658">
        <w:rPr>
          <w:rFonts w:hint="cs"/>
          <w:rtl/>
          <w:lang w:bidi="ar-EG"/>
        </w:rPr>
        <w:t>المذكورة أعلاه</w:t>
      </w:r>
      <w:r w:rsidRPr="000A7658">
        <w:rPr>
          <w:rtl/>
          <w:lang w:bidi="ar-EG"/>
        </w:rPr>
        <w:t xml:space="preserve"> في توصيات و/أو تقارير </w:t>
      </w:r>
      <w:proofErr w:type="gramStart"/>
      <w:r w:rsidRPr="000A7658">
        <w:rPr>
          <w:rtl/>
          <w:lang w:bidi="ar-EG"/>
        </w:rPr>
        <w:t>مناسبة؛</w:t>
      </w:r>
      <w:proofErr w:type="gramEnd"/>
    </w:p>
    <w:p w14:paraId="5D66473D" w14:textId="77777777" w:rsidR="000A7658" w:rsidRPr="005A5BC5" w:rsidRDefault="000A7658" w:rsidP="000A7658">
      <w:pPr>
        <w:spacing w:before="80"/>
        <w:rPr>
          <w:rtl/>
          <w:lang w:bidi="ar-EG"/>
        </w:rPr>
      </w:pPr>
      <w:r w:rsidRPr="000A7658">
        <w:rPr>
          <w:lang w:bidi="ar-EG"/>
        </w:rPr>
        <w:t>2</w:t>
      </w:r>
      <w:r w:rsidRPr="000A7658">
        <w:rPr>
          <w:rtl/>
          <w:lang w:bidi="ar-EG"/>
        </w:rPr>
        <w:tab/>
        <w:t xml:space="preserve">إنجاز الدراسات </w:t>
      </w:r>
      <w:r w:rsidRPr="000A7658">
        <w:rPr>
          <w:rFonts w:hint="cs"/>
          <w:rtl/>
          <w:lang w:bidi="ar-EG"/>
        </w:rPr>
        <w:t>المذكورة أعلاه</w:t>
      </w:r>
      <w:r w:rsidRPr="000A7658">
        <w:rPr>
          <w:rtl/>
          <w:lang w:bidi="ar-EG"/>
        </w:rPr>
        <w:t xml:space="preserve"> بحلول عام </w:t>
      </w:r>
      <w:r w:rsidRPr="000A7658">
        <w:rPr>
          <w:lang w:bidi="ar-EG"/>
        </w:rPr>
        <w:t>2027</w:t>
      </w:r>
      <w:r w:rsidRPr="000A7658">
        <w:rPr>
          <w:rtl/>
          <w:lang w:bidi="ar-EG"/>
        </w:rPr>
        <w:t>.</w:t>
      </w:r>
    </w:p>
    <w:p w14:paraId="37C7D7D6" w14:textId="77777777" w:rsidR="000A7658" w:rsidRPr="005A5BC5" w:rsidRDefault="000A7658" w:rsidP="000A7658">
      <w:pPr>
        <w:tabs>
          <w:tab w:val="clear" w:pos="794"/>
        </w:tabs>
        <w:spacing w:before="360"/>
        <w:rPr>
          <w:lang w:bidi="ar-EG"/>
        </w:rPr>
      </w:pPr>
      <w:r w:rsidRPr="005A5BC5">
        <w:rPr>
          <w:rtl/>
          <w:lang w:bidi="ar-EG"/>
        </w:rPr>
        <w:t xml:space="preserve">الفئة: </w:t>
      </w:r>
      <w:r w:rsidRPr="005A5BC5">
        <w:rPr>
          <w:lang w:bidi="ar-EG"/>
        </w:rPr>
        <w:t>S2</w:t>
      </w:r>
    </w:p>
    <w:sectPr w:rsidR="000A7658" w:rsidRPr="005A5BC5" w:rsidSect="006C3242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1566" w14:textId="77777777" w:rsidR="000A7658" w:rsidRDefault="000A7658" w:rsidP="006C3242">
      <w:pPr>
        <w:spacing w:before="0" w:line="240" w:lineRule="auto"/>
      </w:pPr>
      <w:r>
        <w:separator/>
      </w:r>
    </w:p>
  </w:endnote>
  <w:endnote w:type="continuationSeparator" w:id="0">
    <w:p w14:paraId="57740945" w14:textId="77777777" w:rsidR="000A7658" w:rsidRDefault="000A765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0388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A7658">
      <w:rPr>
        <w:noProof/>
        <w:sz w:val="16"/>
        <w:szCs w:val="16"/>
        <w:lang w:val="fr-FR"/>
      </w:rPr>
      <w:t>Document474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028D" w14:textId="77777777" w:rsidR="000A7658" w:rsidRDefault="000A7658" w:rsidP="006C3242">
      <w:pPr>
        <w:spacing w:before="0" w:line="240" w:lineRule="auto"/>
      </w:pPr>
      <w:r>
        <w:separator/>
      </w:r>
    </w:p>
  </w:footnote>
  <w:footnote w:type="continuationSeparator" w:id="0">
    <w:p w14:paraId="4B3CDEE1" w14:textId="77777777" w:rsidR="000A7658" w:rsidRDefault="000A7658" w:rsidP="006C3242">
      <w:pPr>
        <w:spacing w:before="0" w:line="240" w:lineRule="auto"/>
      </w:pPr>
      <w:r>
        <w:continuationSeparator/>
      </w:r>
    </w:p>
  </w:footnote>
  <w:footnote w:id="1">
    <w:p w14:paraId="08AFFD12" w14:textId="6D14FFFA" w:rsidR="000A7658" w:rsidRPr="000A7658" w:rsidRDefault="000A7658" w:rsidP="000A7658">
      <w:pPr>
        <w:pStyle w:val="FootnoteText"/>
        <w:tabs>
          <w:tab w:val="clear" w:pos="794"/>
          <w:tab w:val="left" w:pos="283"/>
        </w:tabs>
        <w:rPr>
          <w:sz w:val="18"/>
          <w:szCs w:val="18"/>
          <w:lang w:val="fr-FR"/>
        </w:rPr>
      </w:pPr>
      <w:r w:rsidRPr="000A7658">
        <w:rPr>
          <w:rStyle w:val="FootnoteReference"/>
        </w:rPr>
        <w:sym w:font="Symbol" w:char="F02A"/>
      </w:r>
      <w:bookmarkStart w:id="0" w:name="_Hlk145511604"/>
      <w:bookmarkStart w:id="1" w:name="_Hlk145511605"/>
      <w:bookmarkStart w:id="2" w:name="_Hlk145511612"/>
      <w:bookmarkStart w:id="3" w:name="_Hlk145511613"/>
      <w:bookmarkStart w:id="4" w:name="_Hlk145511661"/>
      <w:bookmarkStart w:id="5" w:name="_Hlk145511662"/>
      <w:r w:rsidRPr="000A7658">
        <w:rPr>
          <w:rFonts w:eastAsia="Times New Roman"/>
          <w:sz w:val="18"/>
          <w:szCs w:val="18"/>
          <w:rtl/>
          <w:lang w:val="es-ES" w:bidi="ar-EG"/>
        </w:rPr>
        <w:tab/>
      </w:r>
      <w:r w:rsidRPr="000A7658">
        <w:rPr>
          <w:rFonts w:eastAsia="Times New Roman"/>
          <w:sz w:val="18"/>
          <w:szCs w:val="18"/>
          <w:rtl/>
          <w:lang w:bidi="ar-EG"/>
        </w:rPr>
        <w:t xml:space="preserve">أدخلت لجنة الدراسات </w:t>
      </w:r>
      <w:r w:rsidRPr="000A7658">
        <w:rPr>
          <w:rFonts w:eastAsia="Times New Roman"/>
          <w:sz w:val="18"/>
          <w:szCs w:val="18"/>
          <w:lang w:val="es-ES" w:bidi="ar-EG"/>
        </w:rPr>
        <w:t>4</w:t>
      </w:r>
      <w:r w:rsidRPr="000A7658">
        <w:rPr>
          <w:rFonts w:eastAsia="Times New Roman"/>
          <w:sz w:val="18"/>
          <w:szCs w:val="18"/>
          <w:rtl/>
          <w:lang w:bidi="ar-EG"/>
        </w:rPr>
        <w:t xml:space="preserve"> للاتصالات الراديوية تعديلات </w:t>
      </w:r>
      <w:proofErr w:type="spellStart"/>
      <w:r w:rsidRPr="000A7658">
        <w:rPr>
          <w:rFonts w:eastAsia="Times New Roman"/>
          <w:sz w:val="18"/>
          <w:szCs w:val="18"/>
          <w:rtl/>
          <w:lang w:bidi="ar-EG"/>
        </w:rPr>
        <w:t>صياغية</w:t>
      </w:r>
      <w:proofErr w:type="spellEnd"/>
      <w:r w:rsidRPr="000A7658">
        <w:rPr>
          <w:rFonts w:eastAsia="Times New Roman"/>
          <w:sz w:val="18"/>
          <w:szCs w:val="18"/>
          <w:rtl/>
          <w:lang w:bidi="ar-EG"/>
        </w:rPr>
        <w:t xml:space="preserve"> على هذه المسألة في عام 2023، وفقاً للقرار </w:t>
      </w:r>
      <w:r w:rsidRPr="000A7658">
        <w:rPr>
          <w:rFonts w:eastAsia="Times New Roman"/>
          <w:sz w:val="18"/>
          <w:szCs w:val="18"/>
          <w:lang w:val="es-ES" w:bidi="ar-EG"/>
        </w:rPr>
        <w:t>ITU-R 1</w:t>
      </w:r>
      <w:r w:rsidRPr="000A7658">
        <w:rPr>
          <w:rFonts w:eastAsia="Times New Roman"/>
          <w:sz w:val="18"/>
          <w:szCs w:val="18"/>
          <w:rtl/>
          <w:lang w:bidi="ar-EG"/>
        </w:rPr>
        <w:t>.</w:t>
      </w:r>
      <w:bookmarkEnd w:id="0"/>
      <w:bookmarkEnd w:id="1"/>
      <w:bookmarkEnd w:id="2"/>
      <w:bookmarkEnd w:id="3"/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9A92" w14:textId="77777777" w:rsidR="00447F32" w:rsidRPr="00447F32" w:rsidRDefault="000A765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58"/>
    <w:rsid w:val="0006468A"/>
    <w:rsid w:val="00090574"/>
    <w:rsid w:val="000A7658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64CB5"/>
  <w15:chartTrackingRefBased/>
  <w15:docId w15:val="{411DE238-611D-474B-AD8F-8E2A68A5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0A765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A7658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Arabic_GE</cp:lastModifiedBy>
  <cp:revision>1</cp:revision>
  <dcterms:created xsi:type="dcterms:W3CDTF">2023-09-26T14:49:00Z</dcterms:created>
  <dcterms:modified xsi:type="dcterms:W3CDTF">2023-09-26T14:52:00Z</dcterms:modified>
</cp:coreProperties>
</file>