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48E5" w14:textId="29BEB1B4" w:rsidR="009B2FE7" w:rsidRDefault="009B2FE7" w:rsidP="00EE2C51">
      <w:pPr>
        <w:pStyle w:val="QuestionNoBR"/>
      </w:pPr>
      <w:bookmarkStart w:id="0" w:name="source"/>
      <w:bookmarkEnd w:id="0"/>
      <w:r>
        <w:t>QUESTION UIT-R 231/4</w:t>
      </w:r>
      <w:r w:rsidR="00E02A5E" w:rsidRPr="000258FE">
        <w:rPr>
          <w:rStyle w:val="FootnoteReference"/>
          <w:caps w:val="0"/>
        </w:rPr>
        <w:footnoteReference w:customMarkFollows="1" w:id="1"/>
        <w:sym w:font="Symbol" w:char="F02A"/>
      </w:r>
    </w:p>
    <w:p w14:paraId="532155BA" w14:textId="74E4ED75" w:rsidR="009B2FE7" w:rsidRDefault="009B2FE7" w:rsidP="00EE2C51">
      <w:pPr>
        <w:pStyle w:val="Questiontitle"/>
      </w:pPr>
      <w:r>
        <w:t xml:space="preserve">Partage entre </w:t>
      </w:r>
      <w:r w:rsidR="0061653E">
        <w:t xml:space="preserve">systèmes </w:t>
      </w:r>
      <w:r>
        <w:t>du service fixe par satellite à satellites non géostationnaires et d'autres réseaux du service fixe par satellite</w:t>
      </w:r>
    </w:p>
    <w:p w14:paraId="40E2A6EC" w14:textId="240AD302" w:rsidR="009B2FE7" w:rsidRDefault="009B2FE7" w:rsidP="00EE2C51">
      <w:pPr>
        <w:pStyle w:val="Questiondate"/>
      </w:pPr>
      <w:r>
        <w:t>(1995)</w:t>
      </w:r>
    </w:p>
    <w:p w14:paraId="522A8A38" w14:textId="77777777" w:rsidR="009B2FE7" w:rsidRDefault="009B2FE7" w:rsidP="00EE2C51">
      <w:pPr>
        <w:pStyle w:val="Normalaftertitle0"/>
      </w:pPr>
      <w:r>
        <w:t>L'Assemblée des radiocommunications de l'UIT,</w:t>
      </w:r>
    </w:p>
    <w:p w14:paraId="4505620E" w14:textId="77777777" w:rsidR="009B2FE7" w:rsidRDefault="009B2FE7" w:rsidP="00EE2C51">
      <w:pPr>
        <w:pStyle w:val="Call"/>
        <w:rPr>
          <w:b/>
          <w:bCs/>
        </w:rPr>
      </w:pPr>
      <w:r>
        <w:t>considérant</w:t>
      </w:r>
    </w:p>
    <w:p w14:paraId="7A8F9982" w14:textId="486F0A63" w:rsidR="009B2FE7" w:rsidRDefault="009B2FE7" w:rsidP="00EE2C51">
      <w:r w:rsidRPr="009B2FE7">
        <w:rPr>
          <w:i/>
          <w:iCs/>
        </w:rPr>
        <w:t>a)</w:t>
      </w:r>
      <w:r>
        <w:tab/>
        <w:t>que de</w:t>
      </w:r>
      <w:r w:rsidR="0061653E">
        <w:t>s</w:t>
      </w:r>
      <w:r>
        <w:t xml:space="preserve"> </w:t>
      </w:r>
      <w:r w:rsidR="0061653E">
        <w:t xml:space="preserve">systèmes </w:t>
      </w:r>
      <w:r>
        <w:t xml:space="preserve">à satellites non géostationnaires </w:t>
      </w:r>
      <w:r w:rsidR="0061653E">
        <w:t xml:space="preserve">(non OSG) </w:t>
      </w:r>
      <w:r>
        <w:t xml:space="preserve">et </w:t>
      </w:r>
      <w:r w:rsidR="0061653E">
        <w:t xml:space="preserve">les </w:t>
      </w:r>
      <w:r>
        <w:t xml:space="preserve">stations terriennes associées </w:t>
      </w:r>
      <w:r w:rsidR="0061653E">
        <w:t xml:space="preserve">ont été mis en œuvre </w:t>
      </w:r>
      <w:r>
        <w:t xml:space="preserve">dans le service fixe par satellite (SFS) </w:t>
      </w:r>
      <w:r w:rsidR="0061653E">
        <w:t>moyennant l'utilisation d</w:t>
      </w:r>
      <w:r>
        <w:t>es attributions de fréquences existantes</w:t>
      </w:r>
      <w:r w:rsidR="0061653E">
        <w:t xml:space="preserve"> pertinentes</w:t>
      </w:r>
      <w:r>
        <w:t>;</w:t>
      </w:r>
    </w:p>
    <w:p w14:paraId="2F9DA9BD" w14:textId="08F57504" w:rsidR="009B2FE7" w:rsidRDefault="0061653E" w:rsidP="00EE2C51">
      <w:r>
        <w:rPr>
          <w:i/>
          <w:iCs/>
        </w:rPr>
        <w:t>b</w:t>
      </w:r>
      <w:r w:rsidR="009B2FE7" w:rsidRPr="009B2FE7">
        <w:rPr>
          <w:i/>
          <w:iCs/>
        </w:rPr>
        <w:t>)</w:t>
      </w:r>
      <w:r w:rsidR="009B2FE7">
        <w:tab/>
        <w:t xml:space="preserve">que la mise en place des nouveaux </w:t>
      </w:r>
      <w:r>
        <w:t xml:space="preserve">systèmes </w:t>
      </w:r>
      <w:r w:rsidR="009B2FE7">
        <w:t xml:space="preserve">à satellites visés au </w:t>
      </w:r>
      <w:r>
        <w:t xml:space="preserve">point </w:t>
      </w:r>
      <w:r w:rsidR="009B2FE7" w:rsidRPr="00EE2C51">
        <w:rPr>
          <w:i/>
          <w:iCs/>
        </w:rPr>
        <w:t>a)</w:t>
      </w:r>
      <w:r w:rsidR="009B2FE7">
        <w:t xml:space="preserve"> </w:t>
      </w:r>
      <w:r>
        <w:t xml:space="preserve">du </w:t>
      </w:r>
      <w:r>
        <w:rPr>
          <w:i/>
          <w:iCs/>
        </w:rPr>
        <w:t xml:space="preserve">considérant </w:t>
      </w:r>
      <w:r>
        <w:t xml:space="preserve">a </w:t>
      </w:r>
      <w:r w:rsidR="009B2FE7">
        <w:t>cré</w:t>
      </w:r>
      <w:r>
        <w:t>é</w:t>
      </w:r>
      <w:r w:rsidR="009B2FE7">
        <w:t xml:space="preserve"> de nouvelles situations de partage avec d'autres systèmes de SFS qui n'ont pas encore été étudiées à fond;</w:t>
      </w:r>
    </w:p>
    <w:p w14:paraId="4E85861C" w14:textId="4D9E4B5D" w:rsidR="009B2FE7" w:rsidRDefault="0061653E" w:rsidP="00EE2C51">
      <w:r>
        <w:rPr>
          <w:i/>
          <w:iCs/>
        </w:rPr>
        <w:t>c</w:t>
      </w:r>
      <w:r w:rsidR="009B2FE7" w:rsidRPr="009B2FE7">
        <w:rPr>
          <w:i/>
          <w:iCs/>
        </w:rPr>
        <w:t>)</w:t>
      </w:r>
      <w:r w:rsidR="009B2FE7">
        <w:tab/>
        <w:t xml:space="preserve">que les critères de partage utilisés pour les brouillages entre les réseaux du SFS à satellites géostationnaires et les autres systèmes du SFS ne seront peut-être pas applicables à la situation de partage visée au </w:t>
      </w:r>
      <w:r w:rsidR="00B944BC" w:rsidRPr="00B944BC">
        <w:t xml:space="preserve">point </w:t>
      </w:r>
      <w:r w:rsidR="00B944BC" w:rsidRPr="00B944BC">
        <w:rPr>
          <w:i/>
        </w:rPr>
        <w:t>b)</w:t>
      </w:r>
      <w:r w:rsidR="00B944BC" w:rsidRPr="00B944BC">
        <w:t xml:space="preserve"> du </w:t>
      </w:r>
      <w:r w:rsidR="00B944BC" w:rsidRPr="00B944BC">
        <w:rPr>
          <w:i/>
        </w:rPr>
        <w:t>considérant</w:t>
      </w:r>
      <w:r w:rsidR="00B944BC">
        <w:t>,</w:t>
      </w:r>
    </w:p>
    <w:p w14:paraId="7376C0D4" w14:textId="77777777" w:rsidR="009B2FE7" w:rsidRDefault="009B2FE7" w:rsidP="00EE2C51">
      <w:pPr>
        <w:pStyle w:val="Call"/>
      </w:pPr>
      <w:r>
        <w:t xml:space="preserve">décide </w:t>
      </w:r>
      <w:r>
        <w:rPr>
          <w:i w:val="0"/>
          <w:iCs/>
        </w:rPr>
        <w:t>de mettre à l'étude les Questions suivantes</w:t>
      </w:r>
    </w:p>
    <w:p w14:paraId="2DD06AFF" w14:textId="281989F8" w:rsidR="009B2FE7" w:rsidRDefault="009B2FE7" w:rsidP="00EE2C51">
      <w:r w:rsidRPr="009B2FE7">
        <w:t>1</w:t>
      </w:r>
      <w:r>
        <w:tab/>
        <w:t xml:space="preserve">Quelles sont les caractéristiques techniques probables des </w:t>
      </w:r>
      <w:r w:rsidR="0061653E">
        <w:t xml:space="preserve">systèmes </w:t>
      </w:r>
      <w:r>
        <w:t>du SFS</w:t>
      </w:r>
      <w:r w:rsidR="0061653E">
        <w:t xml:space="preserve"> non OSG</w:t>
      </w:r>
      <w:r>
        <w:t>?</w:t>
      </w:r>
    </w:p>
    <w:p w14:paraId="2FA5745B" w14:textId="736FE7FB" w:rsidR="009B2FE7" w:rsidRDefault="009B2FE7" w:rsidP="00EE2C51">
      <w:r w:rsidRPr="009B2FE7">
        <w:t>2</w:t>
      </w:r>
      <w:r>
        <w:tab/>
        <w:t xml:space="preserve">Quels sont les critères de brouillage autorisé (à long terme et à court terme) entre les </w:t>
      </w:r>
      <w:r w:rsidR="0061653E">
        <w:t xml:space="preserve">systèmes </w:t>
      </w:r>
      <w:r>
        <w:t xml:space="preserve">du SFS </w:t>
      </w:r>
      <w:r w:rsidR="0061653E">
        <w:t>non OSG</w:t>
      </w:r>
      <w:r>
        <w:t xml:space="preserve"> et les autres systèmes du SFS qui utilisent les mêmes bandes de fréquences?</w:t>
      </w:r>
    </w:p>
    <w:p w14:paraId="796D97FA" w14:textId="163D31DB" w:rsidR="009B2FE7" w:rsidRDefault="009B2FE7" w:rsidP="00EE2C51">
      <w:r w:rsidRPr="009B2FE7">
        <w:t>3</w:t>
      </w:r>
      <w:r>
        <w:tab/>
        <w:t xml:space="preserve">Quelles méthodes de calcul des brouillages faut-il utiliser pour analyser les risques de brouillage entre les </w:t>
      </w:r>
      <w:r w:rsidR="0061653E">
        <w:t xml:space="preserve">systèmes </w:t>
      </w:r>
      <w:r>
        <w:t xml:space="preserve">du SFS </w:t>
      </w:r>
      <w:r w:rsidR="0061653E">
        <w:t>non OSG</w:t>
      </w:r>
      <w:r>
        <w:t xml:space="preserve"> et les autres systèmes du SFS qui utilisent les mêmes bandes de fréquences?</w:t>
      </w:r>
    </w:p>
    <w:p w14:paraId="7C6C589D" w14:textId="1384B350" w:rsidR="009B2FE7" w:rsidRDefault="009B2FE7" w:rsidP="00EE2C51">
      <w:r w:rsidRPr="009B2FE7">
        <w:t>4</w:t>
      </w:r>
      <w:r>
        <w:tab/>
        <w:t>Quelles sont les possibilités de partage du spectre et les solutions techniques disponibles qui permettent le partage des fréquences</w:t>
      </w:r>
      <w:r>
        <w:rPr>
          <w:b/>
          <w:bCs/>
        </w:rPr>
        <w:t xml:space="preserve"> </w:t>
      </w:r>
      <w:r>
        <w:t xml:space="preserve">entre les </w:t>
      </w:r>
      <w:r w:rsidR="0061653E">
        <w:t xml:space="preserve">systèmes </w:t>
      </w:r>
      <w:r>
        <w:t xml:space="preserve">du SFS non </w:t>
      </w:r>
      <w:r w:rsidR="0061653E">
        <w:t xml:space="preserve">OSG </w:t>
      </w:r>
      <w:r>
        <w:t>et les autres systèmes du SFS qui utilisent les mêmes bandes de fréquences?</w:t>
      </w:r>
    </w:p>
    <w:p w14:paraId="6390768B" w14:textId="77777777" w:rsidR="009B2FE7" w:rsidRDefault="009B2FE7" w:rsidP="00EE2C51">
      <w:pPr>
        <w:pStyle w:val="Call"/>
      </w:pPr>
      <w:r>
        <w:t>décide en outre</w:t>
      </w:r>
    </w:p>
    <w:p w14:paraId="3820A7E9" w14:textId="77777777" w:rsidR="009B2FE7" w:rsidRPr="00201C53" w:rsidRDefault="009B2FE7" w:rsidP="00EE2C51">
      <w:pPr>
        <w:ind w:right="-142"/>
        <w:rPr>
          <w:b/>
        </w:rPr>
      </w:pPr>
      <w:r w:rsidRPr="00025633"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57D66152" w14:textId="18BDFA33" w:rsidR="009B2FE7" w:rsidRPr="00201C53" w:rsidRDefault="009B2FE7" w:rsidP="00EE2C51">
      <w:r w:rsidRPr="00025633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861566">
        <w:t>2</w:t>
      </w:r>
      <w:r w:rsidR="00B944BC">
        <w:t>7</w:t>
      </w:r>
      <w:r w:rsidRPr="00201C53">
        <w:t>.</w:t>
      </w:r>
    </w:p>
    <w:p w14:paraId="56607229" w14:textId="714B0E3A" w:rsidR="009B2FE7" w:rsidRDefault="009B2FE7" w:rsidP="00B944BC">
      <w:pPr>
        <w:pStyle w:val="Note"/>
      </w:pPr>
      <w:r>
        <w:t>NOTE – Voir les Recommandations UIT-R S.1255, UIT-R S.1257, UIT-R S.1323, UIT-R S.1325 et</w:t>
      </w:r>
      <w:r w:rsidR="00B944BC">
        <w:t> </w:t>
      </w:r>
      <w:r>
        <w:t>UIT</w:t>
      </w:r>
      <w:r w:rsidR="00B944BC">
        <w:noBreakHyphen/>
      </w:r>
      <w:r>
        <w:t>R</w:t>
      </w:r>
      <w:r w:rsidR="00B944BC">
        <w:t> </w:t>
      </w:r>
      <w:r>
        <w:t>S.1328.</w:t>
      </w:r>
    </w:p>
    <w:p w14:paraId="4D0873E6" w14:textId="77777777" w:rsidR="00643350" w:rsidRDefault="009B2FE7" w:rsidP="00B944BC">
      <w:pPr>
        <w:spacing w:before="360"/>
      </w:pPr>
      <w:r>
        <w:t>Catégorie: S2</w:t>
      </w:r>
    </w:p>
    <w:p w14:paraId="064ED154" w14:textId="22076E00" w:rsidR="006D11DE" w:rsidRDefault="006D11DE" w:rsidP="006D11DE">
      <w:pPr>
        <w:jc w:val="center"/>
      </w:pPr>
      <w:r>
        <w:t>______________</w:t>
      </w:r>
    </w:p>
    <w:sectPr w:rsidR="006D11DE" w:rsidSect="00FA2DBD">
      <w:headerReference w:type="even" r:id="rId8"/>
      <w:headerReference w:type="default" r:id="rId9"/>
      <w:footerReference w:type="even" r:id="rId10"/>
      <w:footerReference w:type="default" r:id="rId11"/>
      <w:pgSz w:w="11907" w:h="16834"/>
      <w:pgMar w:top="130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D99E" w14:textId="77777777" w:rsidR="009653DA" w:rsidRDefault="009653DA">
      <w:r>
        <w:separator/>
      </w:r>
    </w:p>
  </w:endnote>
  <w:endnote w:type="continuationSeparator" w:id="0">
    <w:p w14:paraId="54210289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DDF2" w14:textId="5A61E536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4F7D">
      <w:t>29.09.23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843A" w14:textId="77777777" w:rsidR="009653DA" w:rsidRPr="00364C10" w:rsidRDefault="009653DA" w:rsidP="00364C10">
    <w:pPr>
      <w:pStyle w:val="Footer"/>
      <w:rPr>
        <w:lang w:val="en-US"/>
      </w:rPr>
    </w:pPr>
    <w:r>
      <w:fldChar w:fldCharType="begin"/>
    </w:r>
    <w:r w:rsidRPr="00364C10">
      <w:rPr>
        <w:lang w:val="en-US"/>
      </w:rPr>
      <w:instrText xml:space="preserve"> FILENAME  \p  \* MERGEFORMAT </w:instrText>
    </w:r>
    <w:r>
      <w:fldChar w:fldCharType="separate"/>
    </w:r>
    <w:r>
      <w:rPr>
        <w:lang w:val="en-US"/>
      </w:rPr>
      <w:t>M:\BRSGD\TEXT2012\SG04\000\001f.docx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3632" w14:textId="77777777" w:rsidR="009653DA" w:rsidRDefault="009653DA">
      <w:r>
        <w:t>____________________</w:t>
      </w:r>
    </w:p>
  </w:footnote>
  <w:footnote w:type="continuationSeparator" w:id="0">
    <w:p w14:paraId="5772CE29" w14:textId="77777777" w:rsidR="009653DA" w:rsidRDefault="009653DA">
      <w:r>
        <w:continuationSeparator/>
      </w:r>
    </w:p>
  </w:footnote>
  <w:footnote w:id="1">
    <w:p w14:paraId="13B4094E" w14:textId="77777777" w:rsidR="00E02A5E" w:rsidRPr="00CF35C7" w:rsidRDefault="00E02A5E" w:rsidP="00E02A5E">
      <w:pPr>
        <w:pStyle w:val="FootnoteText"/>
      </w:pPr>
      <w:r w:rsidRPr="000258FE">
        <w:rPr>
          <w:rStyle w:val="FootnoteReference"/>
        </w:rPr>
        <w:sym w:font="Symbol" w:char="F02A"/>
      </w:r>
      <w:r w:rsidRPr="000258FE">
        <w:tab/>
        <w:t>La Commission d'études 4 des radiocommunications a apporté des modifications de forme à cette Question en 2023, conformément à la Résolution UIT-R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81DC" w14:textId="77777777" w:rsidR="009653DA" w:rsidRDefault="009653DA"/>
  <w:p w14:paraId="0299BECD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3F96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2DB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43A1FCD" w14:textId="77777777" w:rsidR="009653DA" w:rsidRPr="00AA0686" w:rsidRDefault="009653DA" w:rsidP="008307BE">
    <w:pPr>
      <w:pStyle w:val="Header"/>
    </w:pPr>
    <w:r>
      <w:t>5/1</w:t>
    </w:r>
    <w:r w:rsidRPr="00AA0686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375326">
    <w:abstractNumId w:val="0"/>
  </w:num>
  <w:num w:numId="2" w16cid:durableId="185214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8"/>
    <w:rsid w:val="0001697D"/>
    <w:rsid w:val="00020ECC"/>
    <w:rsid w:val="00025633"/>
    <w:rsid w:val="00025C15"/>
    <w:rsid w:val="00053B78"/>
    <w:rsid w:val="00053E94"/>
    <w:rsid w:val="00070F0E"/>
    <w:rsid w:val="000A312D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3AC"/>
    <w:rsid w:val="00204EFD"/>
    <w:rsid w:val="002063E0"/>
    <w:rsid w:val="002541B6"/>
    <w:rsid w:val="0026481B"/>
    <w:rsid w:val="00266A14"/>
    <w:rsid w:val="002702D8"/>
    <w:rsid w:val="00272CBD"/>
    <w:rsid w:val="00292585"/>
    <w:rsid w:val="002949F5"/>
    <w:rsid w:val="002A20D5"/>
    <w:rsid w:val="002B1B00"/>
    <w:rsid w:val="002B221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6B55"/>
    <w:rsid w:val="003F040D"/>
    <w:rsid w:val="004034B9"/>
    <w:rsid w:val="00442D4A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D0291"/>
    <w:rsid w:val="004E6856"/>
    <w:rsid w:val="005103C3"/>
    <w:rsid w:val="005206C2"/>
    <w:rsid w:val="005245AB"/>
    <w:rsid w:val="0054213B"/>
    <w:rsid w:val="00570B74"/>
    <w:rsid w:val="0058066F"/>
    <w:rsid w:val="005964D2"/>
    <w:rsid w:val="005B18AD"/>
    <w:rsid w:val="005C24CF"/>
    <w:rsid w:val="005C528D"/>
    <w:rsid w:val="005C7C48"/>
    <w:rsid w:val="005D02D2"/>
    <w:rsid w:val="005E09E6"/>
    <w:rsid w:val="005E1706"/>
    <w:rsid w:val="005E21CE"/>
    <w:rsid w:val="005E239C"/>
    <w:rsid w:val="005E4E08"/>
    <w:rsid w:val="005F1B87"/>
    <w:rsid w:val="0060328F"/>
    <w:rsid w:val="006159F3"/>
    <w:rsid w:val="0061653E"/>
    <w:rsid w:val="00623823"/>
    <w:rsid w:val="00643350"/>
    <w:rsid w:val="006527AC"/>
    <w:rsid w:val="00655511"/>
    <w:rsid w:val="00664A3E"/>
    <w:rsid w:val="00670F04"/>
    <w:rsid w:val="006736AA"/>
    <w:rsid w:val="00683786"/>
    <w:rsid w:val="00685243"/>
    <w:rsid w:val="006B2E37"/>
    <w:rsid w:val="006B685E"/>
    <w:rsid w:val="006C2275"/>
    <w:rsid w:val="006D010A"/>
    <w:rsid w:val="006D11DE"/>
    <w:rsid w:val="006D56EE"/>
    <w:rsid w:val="006E7DC4"/>
    <w:rsid w:val="00740805"/>
    <w:rsid w:val="00782BA9"/>
    <w:rsid w:val="007A40C0"/>
    <w:rsid w:val="007A489D"/>
    <w:rsid w:val="007C24A9"/>
    <w:rsid w:val="007D142C"/>
    <w:rsid w:val="007E0C36"/>
    <w:rsid w:val="007E1E5D"/>
    <w:rsid w:val="007F1E1C"/>
    <w:rsid w:val="00812CB5"/>
    <w:rsid w:val="008307BE"/>
    <w:rsid w:val="00836719"/>
    <w:rsid w:val="008508CA"/>
    <w:rsid w:val="00861566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26136"/>
    <w:rsid w:val="00A30B1B"/>
    <w:rsid w:val="00A354FD"/>
    <w:rsid w:val="00A67122"/>
    <w:rsid w:val="00A673D8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731C7"/>
    <w:rsid w:val="00B944BC"/>
    <w:rsid w:val="00BA22A4"/>
    <w:rsid w:val="00BA774C"/>
    <w:rsid w:val="00BC322B"/>
    <w:rsid w:val="00BC5EA0"/>
    <w:rsid w:val="00BD2E2E"/>
    <w:rsid w:val="00BD4933"/>
    <w:rsid w:val="00C13ABE"/>
    <w:rsid w:val="00C16676"/>
    <w:rsid w:val="00C26367"/>
    <w:rsid w:val="00C811C0"/>
    <w:rsid w:val="00C84F63"/>
    <w:rsid w:val="00C93578"/>
    <w:rsid w:val="00CA099E"/>
    <w:rsid w:val="00CC3DA0"/>
    <w:rsid w:val="00CD0334"/>
    <w:rsid w:val="00CD3D4A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2A5E"/>
    <w:rsid w:val="00E061BA"/>
    <w:rsid w:val="00E22013"/>
    <w:rsid w:val="00E34F7D"/>
    <w:rsid w:val="00E5693C"/>
    <w:rsid w:val="00E62364"/>
    <w:rsid w:val="00E63F96"/>
    <w:rsid w:val="00E72686"/>
    <w:rsid w:val="00E90442"/>
    <w:rsid w:val="00EC2B1C"/>
    <w:rsid w:val="00EE2C51"/>
    <w:rsid w:val="00EF1EE2"/>
    <w:rsid w:val="00F24D53"/>
    <w:rsid w:val="00F276EA"/>
    <w:rsid w:val="00F41719"/>
    <w:rsid w:val="00F43A13"/>
    <w:rsid w:val="00F521A9"/>
    <w:rsid w:val="00F72D47"/>
    <w:rsid w:val="00F95514"/>
    <w:rsid w:val="00FA10D1"/>
    <w:rsid w:val="00FA2DBD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6C5D"/>
  <w15:docId w15:val="{04BA59F2-0849-4CBA-9C45-43EBABC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  <w:pPr>
      <w:tabs>
        <w:tab w:val="clear" w:pos="794"/>
        <w:tab w:val="clear" w:pos="1191"/>
        <w:tab w:val="left" w:pos="1134"/>
      </w:tabs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C5B9E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  <w:style w:type="paragraph" w:styleId="Revision">
    <w:name w:val="Revision"/>
    <w:hidden/>
    <w:uiPriority w:val="99"/>
    <w:semiHidden/>
    <w:rsid w:val="0061653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5E8F-8AF4-4E8C-B50D-C3A1DB05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12</TotalTime>
  <Pages>1</Pages>
  <Words>321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2034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</dc:subject>
  <dc:creator>POOL</dc:creator>
  <cp:keywords/>
  <dc:description>PF_BR.DOT  For: _x000d_Document date: _x000d_Saved by TRA44246 at 11:03:42 on 05.08.2008</dc:description>
  <cp:lastModifiedBy>BRSGD</cp:lastModifiedBy>
  <cp:revision>5</cp:revision>
  <cp:lastPrinted>2012-03-09T12:32:00Z</cp:lastPrinted>
  <dcterms:created xsi:type="dcterms:W3CDTF">2023-09-18T08:05:00Z</dcterms:created>
  <dcterms:modified xsi:type="dcterms:W3CDTF">2023-09-29T09:39:00Z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