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4AE" w14:textId="77777777" w:rsidR="00380A7C" w:rsidRDefault="00380A7C" w:rsidP="007F4FEF">
      <w:pPr>
        <w:pStyle w:val="QuestionNoBR"/>
      </w:pPr>
      <w:r>
        <w:t>CUESTIÓN UIT-R 227/4</w:t>
      </w:r>
    </w:p>
    <w:p w14:paraId="6188B5F4" w14:textId="77777777" w:rsidR="00380A7C" w:rsidRDefault="00380A7C" w:rsidP="007F4FEF">
      <w:pPr>
        <w:pStyle w:val="Questiontitle"/>
        <w:spacing w:before="120"/>
      </w:pPr>
      <w:r>
        <w:t xml:space="preserve">Características técnicas y de explotación de las comunicaciones </w:t>
      </w:r>
      <w:r>
        <w:br/>
        <w:t>de emergencia en el servicio móvil por satélite</w:t>
      </w:r>
      <w:r>
        <w:rPr>
          <w:rStyle w:val="FootnoteReference"/>
        </w:rPr>
        <w:footnoteReference w:customMarkFollows="1" w:id="1"/>
        <w:t>*</w:t>
      </w:r>
    </w:p>
    <w:p w14:paraId="54B93D50" w14:textId="77777777" w:rsidR="00380A7C" w:rsidRDefault="00380A7C" w:rsidP="007F4FEF">
      <w:pPr>
        <w:pStyle w:val="Questiondate"/>
      </w:pPr>
      <w:r>
        <w:t>(2000)</w:t>
      </w:r>
    </w:p>
    <w:p w14:paraId="61720093" w14:textId="77777777" w:rsidR="00380A7C" w:rsidRDefault="00380A7C" w:rsidP="007F4FEF">
      <w:pPr>
        <w:pStyle w:val="Normalaftertitle"/>
      </w:pPr>
      <w:r>
        <w:t>La Asamblea de Radiocomunicaciones de la UIT,</w:t>
      </w:r>
    </w:p>
    <w:p w14:paraId="6D8CF16C" w14:textId="77777777" w:rsidR="00380A7C" w:rsidRDefault="00380A7C" w:rsidP="007F4FEF">
      <w:pPr>
        <w:pStyle w:val="Call"/>
        <w:jc w:val="both"/>
      </w:pPr>
      <w:r>
        <w:t>considerando</w:t>
      </w:r>
    </w:p>
    <w:p w14:paraId="5316BD43" w14:textId="77777777" w:rsidR="00380A7C" w:rsidRDefault="00380A7C" w:rsidP="007F4FEF">
      <w:pPr>
        <w:jc w:val="both"/>
      </w:pPr>
      <w:r w:rsidRPr="00380A7C">
        <w:rPr>
          <w:i/>
          <w:iCs/>
        </w:rPr>
        <w:t>a)</w:t>
      </w:r>
      <w:r>
        <w:tab/>
        <w:t>que en el servicio móvil por satélite (SMS) cada vez hay más sistemas que proporcionan servicios de comunicaciones con cobertura mundial o regional;</w:t>
      </w:r>
    </w:p>
    <w:p w14:paraId="2A678517" w14:textId="77777777" w:rsidR="00380A7C" w:rsidRDefault="00380A7C" w:rsidP="007F4FEF">
      <w:pPr>
        <w:jc w:val="both"/>
      </w:pPr>
      <w:r w:rsidRPr="00380A7C">
        <w:rPr>
          <w:i/>
          <w:iCs/>
        </w:rPr>
        <w:t>b)</w:t>
      </w:r>
      <w:r>
        <w:tab/>
        <w:t>que cabe esperar que los usuarios de los servicios móviles por satélite utilicen estos terminales móviles para servicios de emergencia, especialmente en zonas distantes, deshabitadas o con población muy dispersa;</w:t>
      </w:r>
    </w:p>
    <w:p w14:paraId="60697D59" w14:textId="77777777" w:rsidR="00380A7C" w:rsidRDefault="00380A7C" w:rsidP="007F4FEF">
      <w:pPr>
        <w:jc w:val="both"/>
      </w:pPr>
      <w:r w:rsidRPr="00380A7C">
        <w:rPr>
          <w:i/>
          <w:iCs/>
        </w:rPr>
        <w:t>c)</w:t>
      </w:r>
      <w:r>
        <w:tab/>
        <w:t>que un rápido encaminamiento para el tráfico de emergencia y unos datos de posición precisos son actores fundamentales en los casos de búsqueda y salvamento;</w:t>
      </w:r>
    </w:p>
    <w:p w14:paraId="49FAAFCD" w14:textId="77777777" w:rsidR="00380A7C" w:rsidRDefault="00380A7C" w:rsidP="007F4FEF">
      <w:pPr>
        <w:jc w:val="both"/>
      </w:pPr>
      <w:r w:rsidRPr="00380A7C">
        <w:rPr>
          <w:i/>
          <w:iCs/>
        </w:rPr>
        <w:t>d)</w:t>
      </w:r>
      <w:r>
        <w:tab/>
        <w:t>que los sistemas de radiocomunicaciones móviles funcionan en otros servicios que ofrecen datos de posición precisos;</w:t>
      </w:r>
    </w:p>
    <w:p w14:paraId="3137179A" w14:textId="77777777" w:rsidR="00380A7C" w:rsidRDefault="00380A7C" w:rsidP="007F4FEF">
      <w:pPr>
        <w:jc w:val="both"/>
      </w:pPr>
      <w:r w:rsidRPr="00380A7C">
        <w:rPr>
          <w:i/>
          <w:iCs/>
        </w:rPr>
        <w:t>e)</w:t>
      </w:r>
      <w:r>
        <w:tab/>
        <w:t>que el nombre del abonado del transmisor móvil y el número de llamada por intermediario son datos esenciales que deben conocerse para facilitar las tareas de salvamento a fin de entrar en contacto con la parte llamante si se interrumpe la conexión inicial, como ayuda para identificar falsas alertas involuntarias y para interponer acciones judiciales en casos de llamadas maliciosas;</w:t>
      </w:r>
    </w:p>
    <w:p w14:paraId="29913767" w14:textId="77777777" w:rsidR="00380A7C" w:rsidRDefault="00380A7C" w:rsidP="007F4FEF">
      <w:pPr>
        <w:jc w:val="both"/>
      </w:pPr>
      <w:r w:rsidRPr="00380A7C">
        <w:rPr>
          <w:i/>
          <w:iCs/>
        </w:rPr>
        <w:t>f)</w:t>
      </w:r>
      <w:r>
        <w:tab/>
        <w:t>que existen sistemas móviles terrestres avanzados que funcionan en otros servicios y que pueden proporcionar el nombre del abonado y el número de llamada por intermediario;</w:t>
      </w:r>
    </w:p>
    <w:p w14:paraId="430736B2" w14:textId="77777777" w:rsidR="00380A7C" w:rsidRDefault="00380A7C" w:rsidP="007F4FEF">
      <w:pPr>
        <w:jc w:val="both"/>
      </w:pPr>
      <w:r w:rsidRPr="00380A7C">
        <w:rPr>
          <w:i/>
          <w:iCs/>
        </w:rPr>
        <w:t>g)</w:t>
      </w:r>
      <w:r>
        <w:tab/>
        <w:t>que en el SMS cada vez es más necesario establecer procedimientos normalizados de encaminamiento internacional para el tráfico de emergencia;</w:t>
      </w:r>
    </w:p>
    <w:p w14:paraId="06CA210F" w14:textId="77777777" w:rsidR="00380A7C" w:rsidRDefault="00380A7C" w:rsidP="007F4FEF">
      <w:pPr>
        <w:jc w:val="both"/>
      </w:pPr>
      <w:r w:rsidRPr="00380A7C">
        <w:rPr>
          <w:i/>
          <w:iCs/>
        </w:rPr>
        <w:t>h)</w:t>
      </w:r>
      <w:r>
        <w:tab/>
        <w:t>que muchas administraciones cuentan con procedimientos de encaminamiento de tráfico de emergencia que dirigen las llamadas de forma automática al organismo responsable;</w:t>
      </w:r>
    </w:p>
    <w:p w14:paraId="1363007D" w14:textId="77777777" w:rsidR="00380A7C" w:rsidRDefault="00380A7C" w:rsidP="007F4FEF">
      <w:pPr>
        <w:jc w:val="both"/>
      </w:pPr>
      <w:r w:rsidRPr="00380A7C">
        <w:rPr>
          <w:i/>
          <w:iCs/>
        </w:rPr>
        <w:t>j)</w:t>
      </w:r>
      <w:r>
        <w:tab/>
        <w:t>que el UIT-D ha remitido al UIT-R una declaración de coordinación con el objetivo de iniciar estudios sobre los requisitos técnicos y de explotación para las comunicaciones de emergencia en zonas distantes, deshabitadas o con población muy dispersa;</w:t>
      </w:r>
    </w:p>
    <w:p w14:paraId="58166C30" w14:textId="77777777" w:rsidR="00380A7C" w:rsidRDefault="00380A7C" w:rsidP="007F4FEF">
      <w:pPr>
        <w:jc w:val="both"/>
      </w:pPr>
      <w:r w:rsidRPr="00380A7C">
        <w:rPr>
          <w:i/>
          <w:iCs/>
        </w:rPr>
        <w:t>k)</w:t>
      </w:r>
      <w:r>
        <w:tab/>
        <w:t>que en el Artículo 33 del Reglamento de Radiocomunicaciones se definen las comunicaciones de socorro, de emergencia, de seguridad y de otros tipos,</w:t>
      </w:r>
    </w:p>
    <w:p w14:paraId="6F4150CA" w14:textId="77777777" w:rsidR="00380A7C" w:rsidRDefault="00380A7C" w:rsidP="007F4FEF">
      <w:pPr>
        <w:pStyle w:val="Call"/>
        <w:jc w:val="both"/>
      </w:pPr>
      <w:r>
        <w:t>reconociendo</w:t>
      </w:r>
    </w:p>
    <w:p w14:paraId="37C5500B" w14:textId="77777777" w:rsidR="00380A7C" w:rsidRDefault="00380A7C" w:rsidP="007F4FEF">
      <w:pPr>
        <w:jc w:val="both"/>
      </w:pPr>
      <w:r w:rsidRPr="00380A7C">
        <w:rPr>
          <w:i/>
          <w:iCs/>
        </w:rPr>
        <w:t>a)</w:t>
      </w:r>
      <w:r>
        <w:tab/>
        <w:t>que el sistema mundial de socorro y seguridad marítimos (SMSSM) es obligatorio en los barcos a partir del 1 de febrero de 1999;</w:t>
      </w:r>
    </w:p>
    <w:p w14:paraId="279C76D0" w14:textId="77777777" w:rsidR="00380A7C" w:rsidRDefault="00380A7C" w:rsidP="007F4FEF">
      <w:pPr>
        <w:jc w:val="both"/>
      </w:pPr>
      <w:r w:rsidRPr="00380A7C">
        <w:rPr>
          <w:i/>
          <w:iCs/>
        </w:rPr>
        <w:t>b)</w:t>
      </w:r>
      <w:r>
        <w:tab/>
        <w:t>que la Organización Marítima Internacional está preparando un proyecto de Resolución donde se consideran los criterios para la prestación de sistemas de comunicaciones móviles por satélite en el SMSSM;</w:t>
      </w:r>
    </w:p>
    <w:p w14:paraId="3886C19C" w14:textId="77777777" w:rsidR="00380A7C" w:rsidRDefault="00380A7C" w:rsidP="007F4FEF">
      <w:pPr>
        <w:jc w:val="both"/>
      </w:pPr>
      <w:r w:rsidRPr="00380A7C">
        <w:rPr>
          <w:i/>
          <w:iCs/>
        </w:rPr>
        <w:lastRenderedPageBreak/>
        <w:t>c)</w:t>
      </w:r>
      <w:r>
        <w:tab/>
        <w:t>que las normas para las comunicaciones aeronáuticas de emergencia y seguridad y la vigilancia automática están siendo consideradas en el seno de la Organización de la Aviación Civil Internacional y, por consiguiente, en esta Cuestión no se considerarán los temas aeronáuticos,</w:t>
      </w:r>
    </w:p>
    <w:p w14:paraId="24BE526B" w14:textId="77777777" w:rsidR="00380A7C" w:rsidRPr="00BE55E8" w:rsidRDefault="00380A7C" w:rsidP="007F4FEF">
      <w:pPr>
        <w:pStyle w:val="Call"/>
        <w:jc w:val="both"/>
        <w:rPr>
          <w:i w:val="0"/>
          <w:iCs/>
        </w:rPr>
      </w:pPr>
      <w:r>
        <w:t xml:space="preserve">decide </w:t>
      </w:r>
      <w:r w:rsidRPr="00BE55E8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BE55E8">
        <w:rPr>
          <w:i w:val="0"/>
          <w:iCs/>
        </w:rPr>
        <w:t xml:space="preserve"> siguiente</w:t>
      </w:r>
      <w:r>
        <w:rPr>
          <w:i w:val="0"/>
          <w:iCs/>
        </w:rPr>
        <w:t>s Cuestio</w:t>
      </w:r>
      <w:r w:rsidRPr="00BE55E8">
        <w:rPr>
          <w:i w:val="0"/>
          <w:iCs/>
        </w:rPr>
        <w:t>n</w:t>
      </w:r>
      <w:r>
        <w:rPr>
          <w:i w:val="0"/>
          <w:iCs/>
        </w:rPr>
        <w:t>es</w:t>
      </w:r>
    </w:p>
    <w:p w14:paraId="346C970F" w14:textId="77777777" w:rsidR="00380A7C" w:rsidRDefault="00380A7C" w:rsidP="007F4FEF">
      <w:pPr>
        <w:jc w:val="both"/>
      </w:pPr>
      <w:r w:rsidRPr="00380A7C">
        <w:t>1</w:t>
      </w:r>
      <w:r>
        <w:tab/>
        <w:t>¿Cuáles son las capacidades técnicas y de explotación preferidas de los sistemas móviles por satélite que proporcionan radiocomunicaciones utilizando sistemas de satélites geoestacionarios o no geoestacionarios para operaciones de emergencia distintas de las del SMSSM, excluyendo las operaciones móviles aeronáuticas?</w:t>
      </w:r>
    </w:p>
    <w:p w14:paraId="44EBD92A" w14:textId="77777777" w:rsidR="00380A7C" w:rsidRDefault="00380A7C" w:rsidP="007F4FEF">
      <w:pPr>
        <w:jc w:val="both"/>
      </w:pPr>
      <w:r w:rsidRPr="00380A7C">
        <w:t>2</w:t>
      </w:r>
      <w:r>
        <w:tab/>
        <w:t>¿Cuáles son los diversos problemas técnicos y de explotación relativos a la utilización de los sistemas del SMS para las operaciones de emergencia y de búsqueda y salvamento?</w:t>
      </w:r>
    </w:p>
    <w:p w14:paraId="26F6FB5F" w14:textId="77777777" w:rsidR="00380A7C" w:rsidRDefault="00380A7C" w:rsidP="007F4FEF">
      <w:pPr>
        <w:jc w:val="both"/>
      </w:pPr>
      <w:r w:rsidRPr="00380A7C">
        <w:t>3</w:t>
      </w:r>
      <w:r>
        <w:tab/>
        <w:t>¿Cuáles son los requisitos operativos preferidos para la determinación automática del emplazamiento (ADL); por ejemplo, procedimientos, precisión y cobertura?</w:t>
      </w:r>
    </w:p>
    <w:p w14:paraId="6C16408E" w14:textId="77777777" w:rsidR="00380A7C" w:rsidRDefault="00380A7C" w:rsidP="007F4FEF">
      <w:pPr>
        <w:jc w:val="both"/>
      </w:pPr>
      <w:r w:rsidRPr="00380A7C">
        <w:t>4</w:t>
      </w:r>
      <w:r>
        <w:tab/>
        <w:t>¿Qué aspectos relativos al encaminamiento del tráfico de emergencia cursado por el SMS deben considerarse para asegurar la compatibilidad con los actuales procedimientos de encaminamiento internacional?</w:t>
      </w:r>
    </w:p>
    <w:p w14:paraId="2CB767A5" w14:textId="77777777" w:rsidR="00380A7C" w:rsidRDefault="00380A7C" w:rsidP="007F4FEF">
      <w:pPr>
        <w:jc w:val="both"/>
      </w:pPr>
      <w:r w:rsidRPr="00380A7C">
        <w:t>5</w:t>
      </w:r>
      <w:r>
        <w:tab/>
        <w:t>¿Qué informaciones retransmitidas automáticamente con la llamada, tales como el nombre del abonado y el número de llamada por intermediario, se consideran esenciales para las llamadas de emergencia?</w:t>
      </w:r>
    </w:p>
    <w:p w14:paraId="130FF9B0" w14:textId="77777777" w:rsidR="00380A7C" w:rsidRDefault="00380A7C" w:rsidP="007F4FEF">
      <w:pPr>
        <w:jc w:val="both"/>
      </w:pPr>
      <w:r w:rsidRPr="00380A7C">
        <w:t>6</w:t>
      </w:r>
      <w:r>
        <w:tab/>
        <w:t>¿Qué sistemas vocales y de datos por satélite deben considerarse separadamente con respecto a las anteriores Cuestiones?</w:t>
      </w:r>
    </w:p>
    <w:p w14:paraId="66EA991F" w14:textId="77777777" w:rsidR="00380A7C" w:rsidRDefault="00380A7C" w:rsidP="007F4FEF">
      <w:pPr>
        <w:jc w:val="both"/>
      </w:pPr>
      <w:r w:rsidRPr="00380A7C">
        <w:t>7</w:t>
      </w:r>
      <w:r>
        <w:tab/>
        <w:t>¿Qué tipo de llamada o de mensaje constituye una emergencia?</w:t>
      </w:r>
    </w:p>
    <w:p w14:paraId="51011F57" w14:textId="77777777" w:rsidR="00380A7C" w:rsidRDefault="00380A7C" w:rsidP="007F4FEF">
      <w:pPr>
        <w:jc w:val="both"/>
      </w:pPr>
      <w:r w:rsidRPr="00380A7C">
        <w:t>8</w:t>
      </w:r>
      <w:r>
        <w:tab/>
        <w:t>¿Cómo se define el término “emergencia”?</w:t>
      </w:r>
    </w:p>
    <w:p w14:paraId="331C27B8" w14:textId="77777777" w:rsidR="00380A7C" w:rsidRDefault="00380A7C" w:rsidP="007F4FEF">
      <w:pPr>
        <w:pStyle w:val="Call"/>
        <w:jc w:val="both"/>
      </w:pPr>
      <w:r>
        <w:t>decide también</w:t>
      </w:r>
    </w:p>
    <w:p w14:paraId="5A2C92E3" w14:textId="77777777" w:rsidR="00380A7C" w:rsidRDefault="00380A7C" w:rsidP="007F4FEF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7B0BEE85" w14:textId="77777777" w:rsidR="00380A7C" w:rsidRDefault="00380A7C" w:rsidP="007F4FEF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E60FE4">
        <w:t>hos estudios se terminen en 2021</w:t>
      </w:r>
      <w:r>
        <w:t xml:space="preserve"> como muy tarde.</w:t>
      </w:r>
    </w:p>
    <w:p w14:paraId="13CA5F47" w14:textId="77777777" w:rsidR="00380A7C" w:rsidRDefault="00380A7C" w:rsidP="007F4FEF">
      <w:pPr>
        <w:spacing w:before="240"/>
        <w:jc w:val="both"/>
      </w:pPr>
      <w:r>
        <w:t>NOTA – Los resultados de estos estudios deben señalarse a la atención del Sector de Desarrollo de las Telecomunicaciones.</w:t>
      </w:r>
    </w:p>
    <w:p w14:paraId="3CF095D3" w14:textId="77777777" w:rsidR="00380A7C" w:rsidRDefault="00380A7C" w:rsidP="007F4FEF">
      <w:pPr>
        <w:spacing w:before="360"/>
        <w:jc w:val="both"/>
      </w:pPr>
      <w:r>
        <w:rPr>
          <w:lang w:val="es-ES"/>
        </w:rPr>
        <w:t>Categoría: S1</w:t>
      </w:r>
    </w:p>
    <w:sectPr w:rsidR="00380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0CE0" w14:textId="77777777" w:rsidR="00C44CD8" w:rsidRDefault="00C44CD8">
      <w:r>
        <w:separator/>
      </w:r>
    </w:p>
  </w:endnote>
  <w:endnote w:type="continuationSeparator" w:id="0">
    <w:p w14:paraId="562A06AE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AC12" w14:textId="77777777" w:rsidR="009D6A2D" w:rsidRDefault="009D6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FA52" w14:textId="77777777" w:rsidR="00C44CD8" w:rsidRPr="009D6A2D" w:rsidRDefault="00C44CD8" w:rsidP="009D6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A4BD" w14:textId="77777777" w:rsidR="00C44CD8" w:rsidRPr="00A022BA" w:rsidRDefault="00C44CD8" w:rsidP="00A022B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3C34" w14:textId="77777777" w:rsidR="00C44CD8" w:rsidRDefault="00C44CD8">
      <w:r>
        <w:t>____________________</w:t>
      </w:r>
    </w:p>
  </w:footnote>
  <w:footnote w:type="continuationSeparator" w:id="0">
    <w:p w14:paraId="4F67C2A2" w14:textId="77777777" w:rsidR="00C44CD8" w:rsidRDefault="00C44CD8">
      <w:r>
        <w:continuationSeparator/>
      </w:r>
    </w:p>
  </w:footnote>
  <w:footnote w:id="1">
    <w:p w14:paraId="6756D1E9" w14:textId="77777777" w:rsidR="00C44CD8" w:rsidRPr="002B6DE8" w:rsidRDefault="00C44CD8" w:rsidP="00380A7C">
      <w:pPr>
        <w:pStyle w:val="FootnoteText"/>
        <w:rPr>
          <w:sz w:val="24"/>
          <w:szCs w:val="24"/>
        </w:rPr>
      </w:pPr>
      <w:r>
        <w:rPr>
          <w:rStyle w:val="FootnoteReference"/>
        </w:rPr>
        <w:t>*</w:t>
      </w:r>
      <w:r>
        <w:t xml:space="preserve"> </w:t>
      </w:r>
      <w:r w:rsidRPr="00380A7C">
        <w:tab/>
      </w:r>
      <w:r w:rsidRPr="002B6DE8">
        <w:rPr>
          <w:sz w:val="24"/>
          <w:szCs w:val="24"/>
        </w:rPr>
        <w:t>Salvo el servicio móvil aeronáutico.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F4D1" w14:textId="77777777" w:rsidR="009D6A2D" w:rsidRDefault="009D6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8A0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0FE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78CC" w14:textId="77777777" w:rsidR="009D6A2D" w:rsidRDefault="009D6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375E0"/>
    <w:rsid w:val="00053C0C"/>
    <w:rsid w:val="00081162"/>
    <w:rsid w:val="0008549C"/>
    <w:rsid w:val="000B1937"/>
    <w:rsid w:val="000C3C50"/>
    <w:rsid w:val="000C5BDA"/>
    <w:rsid w:val="000D44A2"/>
    <w:rsid w:val="00105A36"/>
    <w:rsid w:val="00110AFA"/>
    <w:rsid w:val="001209FB"/>
    <w:rsid w:val="00124FF7"/>
    <w:rsid w:val="0014311A"/>
    <w:rsid w:val="00190B55"/>
    <w:rsid w:val="0019540A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0F73"/>
    <w:rsid w:val="002B2B3E"/>
    <w:rsid w:val="002B6DE8"/>
    <w:rsid w:val="002C08B4"/>
    <w:rsid w:val="002D1F79"/>
    <w:rsid w:val="002D7604"/>
    <w:rsid w:val="002E0CE6"/>
    <w:rsid w:val="002F7AB6"/>
    <w:rsid w:val="002F7E23"/>
    <w:rsid w:val="00324C9B"/>
    <w:rsid w:val="003366F2"/>
    <w:rsid w:val="00344C92"/>
    <w:rsid w:val="0037142C"/>
    <w:rsid w:val="003730AE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3900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3CD6"/>
    <w:rsid w:val="00676A5A"/>
    <w:rsid w:val="00676E4B"/>
    <w:rsid w:val="006B5304"/>
    <w:rsid w:val="006C0E1A"/>
    <w:rsid w:val="006C170D"/>
    <w:rsid w:val="006F7F46"/>
    <w:rsid w:val="00703420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7F4FEF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35A7C"/>
    <w:rsid w:val="00966982"/>
    <w:rsid w:val="0098301B"/>
    <w:rsid w:val="009959CC"/>
    <w:rsid w:val="009D6A2D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41B2B"/>
    <w:rsid w:val="00C44CD8"/>
    <w:rsid w:val="00C706C6"/>
    <w:rsid w:val="00C73011"/>
    <w:rsid w:val="00C76327"/>
    <w:rsid w:val="00C8236A"/>
    <w:rsid w:val="00C86DF5"/>
    <w:rsid w:val="00CC6B5F"/>
    <w:rsid w:val="00CE47FD"/>
    <w:rsid w:val="00CE7533"/>
    <w:rsid w:val="00CF4DCC"/>
    <w:rsid w:val="00D11A24"/>
    <w:rsid w:val="00D1218A"/>
    <w:rsid w:val="00D152E4"/>
    <w:rsid w:val="00D2543D"/>
    <w:rsid w:val="00D26587"/>
    <w:rsid w:val="00D754E1"/>
    <w:rsid w:val="00D76C10"/>
    <w:rsid w:val="00DB0FA6"/>
    <w:rsid w:val="00DD7D50"/>
    <w:rsid w:val="00E23304"/>
    <w:rsid w:val="00E302E3"/>
    <w:rsid w:val="00E31F8D"/>
    <w:rsid w:val="00E60DB2"/>
    <w:rsid w:val="00E60FE4"/>
    <w:rsid w:val="00E80010"/>
    <w:rsid w:val="00E82059"/>
    <w:rsid w:val="00EF1EF9"/>
    <w:rsid w:val="00F27EB2"/>
    <w:rsid w:val="00F46BD5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9B0DA"/>
  <w15:docId w15:val="{FD314D75-5AB2-44E7-A854-ED2D723B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36B7-2D3C-4420-99F8-9F639D5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</cp:lastModifiedBy>
  <cp:revision>5</cp:revision>
  <cp:lastPrinted>2012-03-12T15:13:00Z</cp:lastPrinted>
  <dcterms:created xsi:type="dcterms:W3CDTF">2012-05-01T14:39:00Z</dcterms:created>
  <dcterms:modified xsi:type="dcterms:W3CDTF">2024-01-29T13:01:00Z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