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C7CD" w14:textId="77777777" w:rsidR="00BF2CBD" w:rsidRDefault="00BF2CBD" w:rsidP="00653A16">
      <w:pPr>
        <w:pStyle w:val="QuestionNoBR"/>
      </w:pPr>
      <w:r>
        <w:t>QUESTION ITU-R 210-1/4</w:t>
      </w:r>
    </w:p>
    <w:p w14:paraId="0723C26B" w14:textId="77777777" w:rsidR="00BF2CBD" w:rsidRDefault="00BF2CBD" w:rsidP="00653A16">
      <w:pPr>
        <w:pStyle w:val="Questiontitle"/>
      </w:pPr>
      <w:r>
        <w:t>Technical characteristics for mobile earth stations operating with global non</w:t>
      </w:r>
      <w:r>
        <w:noBreakHyphen/>
        <w:t xml:space="preserve">geostationary-satellite systems in the mobile-satellite service </w:t>
      </w:r>
      <w:r>
        <w:br/>
        <w:t>in the band 1-3 GHz</w:t>
      </w:r>
    </w:p>
    <w:p w14:paraId="01E6262B" w14:textId="77777777" w:rsidR="00BF2CBD" w:rsidRPr="005841FD" w:rsidRDefault="00BF2CBD">
      <w:pPr>
        <w:pStyle w:val="Questiondate"/>
        <w:spacing w:before="240"/>
      </w:pPr>
      <w:r w:rsidRPr="005841FD">
        <w:t>(1995-2007)</w:t>
      </w:r>
    </w:p>
    <w:p w14:paraId="7552E1EF" w14:textId="77777777" w:rsidR="00BF2CBD" w:rsidRPr="00954797" w:rsidRDefault="00BF2CBD">
      <w:pPr>
        <w:pStyle w:val="Normalaftertitle0"/>
      </w:pPr>
      <w:r w:rsidRPr="00954797">
        <w:t>The ITU Radiocommunication Assembly,</w:t>
      </w:r>
    </w:p>
    <w:p w14:paraId="07B29560" w14:textId="77777777" w:rsidR="00BF2CBD" w:rsidRPr="00954797" w:rsidRDefault="00BF2CBD">
      <w:pPr>
        <w:pStyle w:val="Call"/>
      </w:pPr>
      <w:r w:rsidRPr="00954797">
        <w:t>considering</w:t>
      </w:r>
    </w:p>
    <w:p w14:paraId="69193E8B" w14:textId="7D06AE31" w:rsidR="00BF2CBD" w:rsidRPr="00954797" w:rsidRDefault="00BF2CBD" w:rsidP="00653A16">
      <w:pPr>
        <w:jc w:val="both"/>
      </w:pPr>
      <w:r w:rsidRPr="000A2D1D">
        <w:rPr>
          <w:i/>
          <w:iCs/>
        </w:rPr>
        <w:t>a)</w:t>
      </w:r>
      <w:r w:rsidRPr="000A2D1D">
        <w:rPr>
          <w:i/>
          <w:iCs/>
        </w:rPr>
        <w:tab/>
      </w:r>
      <w:r w:rsidRPr="00954797">
        <w:t>that various technically-different global non-geostationary</w:t>
      </w:r>
      <w:r>
        <w:t>-</w:t>
      </w:r>
      <w:r w:rsidRPr="00954797">
        <w:t>satellite systems in the MSS</w:t>
      </w:r>
      <w:r>
        <w:t xml:space="preserve"> </w:t>
      </w:r>
      <w:r w:rsidRPr="00954797">
        <w:t>(non-GSO MSS systems) have commenced operating around the end of the 1990s;</w:t>
      </w:r>
    </w:p>
    <w:p w14:paraId="08813CF5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b)</w:t>
      </w:r>
      <w:r w:rsidRPr="00954797">
        <w:tab/>
        <w:t>that mobile earth stations are expected to operate with these global non-GSO MSS systems in various countries;</w:t>
      </w:r>
    </w:p>
    <w:p w14:paraId="610C2A0A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c)</w:t>
      </w:r>
      <w:r w:rsidRPr="00954797">
        <w:tab/>
        <w:t>that the identification by ITU-R of technical characteristics of mobile earth stations operating with different MSS systems would provide a common technical basis for facilitating equipment approval by various national authorities;</w:t>
      </w:r>
    </w:p>
    <w:p w14:paraId="2AB5B3D3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d)</w:t>
      </w:r>
      <w:r w:rsidRPr="00954797">
        <w:tab/>
        <w:t>that this identification of technical characteristics could facilitate the development of agreements between administrations regarding the operation of these mobile earth stations;</w:t>
      </w:r>
    </w:p>
    <w:p w14:paraId="17C0789A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e)</w:t>
      </w:r>
      <w:r w:rsidRPr="00954797">
        <w:tab/>
        <w:t>that transparency of the technical characteristics of mobile earth stations promotes the introduction of the MSS service;</w:t>
      </w:r>
    </w:p>
    <w:p w14:paraId="4DDF6258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f)</w:t>
      </w:r>
      <w:r w:rsidRPr="00954797">
        <w:tab/>
        <w:t>that national/regional standardization bodies may work for the establishment of technical standards for mobile earth stations;</w:t>
      </w:r>
    </w:p>
    <w:p w14:paraId="0DCC9EDE" w14:textId="77777777" w:rsidR="00BF2CBD" w:rsidRPr="00954797" w:rsidRDefault="00BF2CBD" w:rsidP="00653A16">
      <w:pPr>
        <w:jc w:val="both"/>
      </w:pPr>
      <w:r w:rsidRPr="000A2D1D">
        <w:rPr>
          <w:i/>
          <w:iCs/>
        </w:rPr>
        <w:t>g)</w:t>
      </w:r>
      <w:r w:rsidRPr="00954797">
        <w:tab/>
        <w:t>that technical requirements for MSS mobile earth stations described in ITU-R Recommendations should be kept to a minimum to avoid unnecessary restrictions on the technical development of these mobile earth stations,</w:t>
      </w:r>
    </w:p>
    <w:p w14:paraId="7DF75667" w14:textId="77777777" w:rsidR="00BF2CBD" w:rsidRPr="00954797" w:rsidRDefault="00BF2CBD" w:rsidP="00653A16">
      <w:pPr>
        <w:pStyle w:val="call0"/>
        <w:tabs>
          <w:tab w:val="clear" w:pos="794"/>
        </w:tabs>
        <w:ind w:left="1134"/>
        <w:jc w:val="both"/>
      </w:pPr>
      <w:r w:rsidRPr="00954797">
        <w:t>decides</w:t>
      </w:r>
      <w:r w:rsidRPr="00954797">
        <w:rPr>
          <w:i w:val="0"/>
        </w:rPr>
        <w:t xml:space="preserve"> that the following Question should be studied</w:t>
      </w:r>
    </w:p>
    <w:p w14:paraId="14BAB09F" w14:textId="5379C5D4" w:rsidR="00BF2CBD" w:rsidRPr="00954797" w:rsidRDefault="00BF2CBD" w:rsidP="00653A16">
      <w:pPr>
        <w:jc w:val="both"/>
      </w:pPr>
      <w:r w:rsidRPr="00954797">
        <w:t>What are suitable technical characteristics of mobile earth stations operating with global non-GSO</w:t>
      </w:r>
      <w:r w:rsidR="00653A16">
        <w:t xml:space="preserve"> </w:t>
      </w:r>
      <w:r w:rsidRPr="00954797">
        <w:t>MSS systems?</w:t>
      </w:r>
    </w:p>
    <w:p w14:paraId="59167956" w14:textId="77777777" w:rsidR="00BF2CBD" w:rsidRPr="00954797" w:rsidRDefault="00BF2CBD" w:rsidP="00653A16">
      <w:pPr>
        <w:pStyle w:val="Call"/>
        <w:jc w:val="both"/>
      </w:pPr>
      <w:r w:rsidRPr="00954797">
        <w:t>further decides</w:t>
      </w:r>
    </w:p>
    <w:p w14:paraId="4E39AD36" w14:textId="77777777" w:rsidR="00BF2CBD" w:rsidRPr="00954797" w:rsidRDefault="00BF2CBD" w:rsidP="00653A16">
      <w:pPr>
        <w:jc w:val="both"/>
      </w:pPr>
      <w:r w:rsidRPr="000A2D1D">
        <w:rPr>
          <w:bCs/>
        </w:rPr>
        <w:t>1</w:t>
      </w:r>
      <w:r w:rsidRPr="00954797">
        <w:tab/>
        <w:t xml:space="preserve">that the results of the above studies should </w:t>
      </w:r>
      <w:proofErr w:type="gramStart"/>
      <w:r w:rsidRPr="00954797">
        <w:t>be included</w:t>
      </w:r>
      <w:proofErr w:type="gramEnd"/>
      <w:r w:rsidRPr="00954797">
        <w:t xml:space="preserve"> in </w:t>
      </w:r>
      <w:r w:rsidR="00D727C0">
        <w:t xml:space="preserve">appropriate </w:t>
      </w:r>
      <w:r w:rsidR="00D727C0" w:rsidRPr="000C4505">
        <w:t>Recommendations</w:t>
      </w:r>
      <w:r w:rsidR="00D727C0">
        <w:t xml:space="preserve"> and</w:t>
      </w:r>
      <w:r w:rsidR="00D727C0" w:rsidRPr="000C4505">
        <w:rPr>
          <w:lang w:eastAsia="ja-JP"/>
        </w:rPr>
        <w:t>/</w:t>
      </w:r>
      <w:r w:rsidR="00D727C0">
        <w:rPr>
          <w:lang w:eastAsia="ja-JP"/>
        </w:rPr>
        <w:t xml:space="preserve">or </w:t>
      </w:r>
      <w:r w:rsidR="00D727C0" w:rsidRPr="000C4505">
        <w:rPr>
          <w:lang w:eastAsia="ja-JP"/>
        </w:rPr>
        <w:t>Reports</w:t>
      </w:r>
      <w:r w:rsidRPr="00954797">
        <w:t>;</w:t>
      </w:r>
    </w:p>
    <w:p w14:paraId="15B6C9B6" w14:textId="32E86850" w:rsidR="00BF2CBD" w:rsidRPr="00954797" w:rsidRDefault="00BF2CBD" w:rsidP="00653A16">
      <w:pPr>
        <w:jc w:val="both"/>
      </w:pPr>
      <w:proofErr w:type="gramStart"/>
      <w:r w:rsidRPr="000A2D1D">
        <w:rPr>
          <w:bCs/>
        </w:rPr>
        <w:t>2</w:t>
      </w:r>
      <w:proofErr w:type="gramEnd"/>
      <w:r w:rsidRPr="00954797">
        <w:tab/>
        <w:t>that the above studies should be completed by 20</w:t>
      </w:r>
      <w:r w:rsidR="00452175">
        <w:t>2</w:t>
      </w:r>
      <w:r w:rsidR="00653A16">
        <w:t>5</w:t>
      </w:r>
      <w:r w:rsidRPr="00954797">
        <w:t>.</w:t>
      </w:r>
    </w:p>
    <w:p w14:paraId="5D5CC0D4" w14:textId="77777777" w:rsidR="00BF2CBD" w:rsidRPr="006039FF" w:rsidRDefault="00BF2CBD" w:rsidP="00653A16">
      <w:pPr>
        <w:spacing w:before="360"/>
        <w:rPr>
          <w:lang w:val="en-US"/>
        </w:rPr>
      </w:pPr>
      <w:r w:rsidRPr="00954797">
        <w:rPr>
          <w:lang w:eastAsia="ja-JP"/>
        </w:rPr>
        <w:t>Category: S1</w:t>
      </w:r>
    </w:p>
    <w:sectPr w:rsidR="00BF2CBD" w:rsidRPr="006039FF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D62D" w14:textId="77777777" w:rsidR="00A82CEA" w:rsidRDefault="00A82CEA">
      <w:r>
        <w:separator/>
      </w:r>
    </w:p>
  </w:endnote>
  <w:endnote w:type="continuationSeparator" w:id="0">
    <w:p w14:paraId="73CCBDB1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E1BF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4188" w14:textId="77777777" w:rsidR="00A82CEA" w:rsidRDefault="00A82CEA">
      <w:r>
        <w:t>____________________</w:t>
      </w:r>
    </w:p>
  </w:footnote>
  <w:footnote w:type="continuationSeparator" w:id="0">
    <w:p w14:paraId="6B255C20" w14:textId="77777777"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D28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10D2">
      <w:rPr>
        <w:rStyle w:val="PageNumber"/>
        <w:noProof/>
      </w:rPr>
      <w:t>53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DD84EEE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19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D6CA9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52175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3A16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10D2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C1E89"/>
    <w:rsid w:val="00AD717F"/>
    <w:rsid w:val="00AF173A"/>
    <w:rsid w:val="00B066A4"/>
    <w:rsid w:val="00B07A13"/>
    <w:rsid w:val="00B23795"/>
    <w:rsid w:val="00B3259A"/>
    <w:rsid w:val="00B41ADF"/>
    <w:rsid w:val="00B4279B"/>
    <w:rsid w:val="00B45FC9"/>
    <w:rsid w:val="00B52120"/>
    <w:rsid w:val="00B93B7D"/>
    <w:rsid w:val="00BA541C"/>
    <w:rsid w:val="00BB5C70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4DD9"/>
  <w15:docId w15:val="{0D9CA9CD-8313-4CE4-A6D6-682076C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1EC-AD08-47D7-97DA-C973899B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Author1</cp:lastModifiedBy>
  <cp:revision>4</cp:revision>
  <cp:lastPrinted>2012-03-08T09:44:00Z</cp:lastPrinted>
  <dcterms:created xsi:type="dcterms:W3CDTF">2012-04-26T09:26:00Z</dcterms:created>
  <dcterms:modified xsi:type="dcterms:W3CDTF">2024-01-29T09:17:00Z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