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062D" w14:textId="43286A20" w:rsidR="00E952A4" w:rsidRPr="004B1EF4" w:rsidRDefault="00E952A4" w:rsidP="00E952A4">
      <w:pPr>
        <w:pStyle w:val="QuestionNoBR"/>
        <w:rPr>
          <w:lang w:val="en-US" w:eastAsia="zh-CN"/>
        </w:rPr>
      </w:pPr>
      <w:r w:rsidRPr="004B1EF4">
        <w:rPr>
          <w:lang w:val="en-US" w:eastAsia="zh-CN"/>
        </w:rPr>
        <w:t>ITU-R</w:t>
      </w:r>
      <w:r>
        <w:rPr>
          <w:rFonts w:hint="eastAsia"/>
          <w:lang w:val="en-US" w:eastAsia="zh-CN"/>
        </w:rPr>
        <w:t>第</w:t>
      </w:r>
      <w:r w:rsidRPr="004B1EF4">
        <w:rPr>
          <w:lang w:val="en-US" w:eastAsia="zh-CN"/>
        </w:rPr>
        <w:t>203-1/4</w:t>
      </w:r>
      <w:r>
        <w:rPr>
          <w:rFonts w:hint="eastAsia"/>
          <w:lang w:val="en-US" w:eastAsia="zh-CN"/>
        </w:rPr>
        <w:t>号课题</w:t>
      </w:r>
      <w:r w:rsidR="00A27C43" w:rsidRPr="00A27C43">
        <w:rPr>
          <w:rStyle w:val="FootnoteReference"/>
          <w:lang w:val="en-US" w:eastAsia="zh-CN"/>
        </w:rPr>
        <w:footnoteReference w:customMarkFollows="1" w:id="1"/>
        <w:sym w:font="Symbol" w:char="F02A"/>
      </w:r>
    </w:p>
    <w:p w14:paraId="4A4AC5BD" w14:textId="77777777" w:rsidR="00E952A4" w:rsidRPr="00421BBA" w:rsidRDefault="00E952A4" w:rsidP="00E952A4">
      <w:pPr>
        <w:pStyle w:val="Questiontitle"/>
        <w:rPr>
          <w:lang w:eastAsia="zh-CN"/>
        </w:rPr>
      </w:pPr>
      <w:r w:rsidRPr="00421BBA">
        <w:rPr>
          <w:rFonts w:hint="eastAsia"/>
          <w:szCs w:val="22"/>
          <w:lang w:val="fr-FR" w:eastAsia="zh-CN"/>
        </w:rPr>
        <w:t>小天线的使用对于对地静止卫星轨道资源有效利用的影响</w:t>
      </w:r>
    </w:p>
    <w:p w14:paraId="3190B1E3" w14:textId="77777777" w:rsidR="00E952A4" w:rsidRDefault="00E952A4" w:rsidP="00E952A4">
      <w:pPr>
        <w:pStyle w:val="Questiondate"/>
        <w:rPr>
          <w:lang w:eastAsia="zh-CN"/>
        </w:rPr>
      </w:pPr>
      <w:r>
        <w:rPr>
          <w:rFonts w:hint="eastAsia"/>
          <w:lang w:eastAsia="zh-CN"/>
        </w:rPr>
        <w:t>（</w:t>
      </w:r>
      <w:r>
        <w:rPr>
          <w:lang w:eastAsia="zh-CN"/>
        </w:rPr>
        <w:t>1993</w:t>
      </w:r>
      <w:r>
        <w:rPr>
          <w:rFonts w:hint="eastAsia"/>
          <w:lang w:eastAsia="zh-CN"/>
        </w:rPr>
        <w:t>年）</w:t>
      </w:r>
    </w:p>
    <w:p w14:paraId="17051D38" w14:textId="77777777" w:rsidR="00E952A4" w:rsidRDefault="00E952A4" w:rsidP="00E952A4">
      <w:pPr>
        <w:pStyle w:val="Normalaftertitle0"/>
        <w:rPr>
          <w:lang w:eastAsia="zh-CN"/>
        </w:rPr>
      </w:pPr>
      <w:r>
        <w:rPr>
          <w:rFonts w:hint="eastAsia"/>
          <w:lang w:eastAsia="zh-CN"/>
        </w:rPr>
        <w:t>国际电联无线电通信全会，</w:t>
      </w:r>
    </w:p>
    <w:p w14:paraId="3A3EB952" w14:textId="77777777" w:rsidR="00E952A4" w:rsidRPr="00AB6FF2" w:rsidRDefault="00E952A4" w:rsidP="00E952A4">
      <w:pPr>
        <w:pStyle w:val="Call"/>
        <w:rPr>
          <w:rFonts w:ascii="STKaiti" w:eastAsia="STKaiti" w:hAnsi="STKaiti"/>
          <w:i w:val="0"/>
          <w:iCs/>
          <w:lang w:eastAsia="zh-CN"/>
        </w:rPr>
      </w:pPr>
      <w:r w:rsidRPr="00AB6FF2">
        <w:rPr>
          <w:rFonts w:ascii="STKaiti" w:eastAsia="STKaiti" w:hAnsi="STKaiti" w:hint="eastAsia"/>
          <w:i w:val="0"/>
          <w:iCs/>
          <w:lang w:eastAsia="zh-CN"/>
        </w:rPr>
        <w:t>考虑到</w:t>
      </w:r>
    </w:p>
    <w:p w14:paraId="13585FAD" w14:textId="77777777" w:rsidR="00E952A4" w:rsidRDefault="00E952A4" w:rsidP="001A1441">
      <w:pPr>
        <w:jc w:val="both"/>
        <w:rPr>
          <w:lang w:eastAsia="zh-CN"/>
        </w:rPr>
      </w:pPr>
      <w:r w:rsidRPr="00E952A4">
        <w:rPr>
          <w:i/>
          <w:iCs/>
          <w:lang w:eastAsia="zh-CN"/>
        </w:rPr>
        <w:t>a)</w:t>
      </w:r>
      <w:r>
        <w:rPr>
          <w:lang w:eastAsia="zh-CN"/>
        </w:rPr>
        <w:tab/>
      </w:r>
      <w:r>
        <w:rPr>
          <w:rFonts w:hint="eastAsia"/>
          <w:lang w:eastAsia="zh-CN"/>
        </w:rPr>
        <w:t>近年来，在卫星固定业务（</w:t>
      </w:r>
      <w:r>
        <w:rPr>
          <w:rFonts w:hint="eastAsia"/>
          <w:lang w:eastAsia="zh-CN"/>
        </w:rPr>
        <w:t>FSS</w:t>
      </w:r>
      <w:r>
        <w:rPr>
          <w:rFonts w:hint="eastAsia"/>
          <w:lang w:eastAsia="zh-CN"/>
        </w:rPr>
        <w:t>）频段中开发的直接到户（</w:t>
      </w:r>
      <w:r>
        <w:rPr>
          <w:lang w:eastAsia="zh-CN"/>
        </w:rPr>
        <w:t>DTH</w:t>
      </w:r>
      <w:r>
        <w:rPr>
          <w:rFonts w:hint="eastAsia"/>
          <w:lang w:eastAsia="zh-CN"/>
        </w:rPr>
        <w:t>）卫星电视业务越来越多；</w:t>
      </w:r>
    </w:p>
    <w:p w14:paraId="405B1E01" w14:textId="77777777" w:rsidR="00E952A4" w:rsidRDefault="00E952A4" w:rsidP="001A1441">
      <w:pPr>
        <w:jc w:val="both"/>
        <w:rPr>
          <w:lang w:eastAsia="zh-CN"/>
        </w:rPr>
      </w:pPr>
      <w:r w:rsidRPr="00E952A4">
        <w:rPr>
          <w:i/>
          <w:iCs/>
          <w:lang w:eastAsia="zh-CN"/>
        </w:rPr>
        <w:t>b)</w:t>
      </w:r>
      <w:r>
        <w:rPr>
          <w:lang w:eastAsia="zh-CN"/>
        </w:rPr>
        <w:tab/>
      </w:r>
      <w:r>
        <w:rPr>
          <w:rFonts w:hint="eastAsia"/>
          <w:lang w:eastAsia="zh-CN"/>
        </w:rPr>
        <w:t>由于成本和环境的原因，</w:t>
      </w:r>
      <w:r>
        <w:rPr>
          <w:lang w:eastAsia="zh-CN"/>
        </w:rPr>
        <w:t xml:space="preserve">DTH </w:t>
      </w:r>
      <w:r>
        <w:rPr>
          <w:rFonts w:hint="eastAsia"/>
          <w:lang w:eastAsia="zh-CN"/>
        </w:rPr>
        <w:t>系统提供商希望将小型天线用于家庭接收；</w:t>
      </w:r>
    </w:p>
    <w:p w14:paraId="029AE203" w14:textId="77777777" w:rsidR="00E952A4" w:rsidRDefault="00E952A4" w:rsidP="001A1441">
      <w:pPr>
        <w:jc w:val="both"/>
        <w:rPr>
          <w:lang w:eastAsia="zh-CN"/>
        </w:rPr>
      </w:pPr>
      <w:r w:rsidRPr="00E952A4">
        <w:rPr>
          <w:i/>
          <w:iCs/>
          <w:lang w:eastAsia="zh-CN"/>
        </w:rPr>
        <w:t>c)</w:t>
      </w:r>
      <w:r>
        <w:rPr>
          <w:lang w:eastAsia="zh-CN"/>
        </w:rPr>
        <w:tab/>
      </w:r>
      <w:r>
        <w:rPr>
          <w:rFonts w:hint="eastAsia"/>
          <w:lang w:eastAsia="zh-CN"/>
        </w:rPr>
        <w:t>以</w:t>
      </w:r>
      <w:r w:rsidRPr="00712AF6">
        <w:rPr>
          <w:rFonts w:hint="eastAsia"/>
          <w:lang w:eastAsia="zh-CN"/>
        </w:rPr>
        <w:t>小</w:t>
      </w:r>
      <w:r>
        <w:rPr>
          <w:rFonts w:hint="eastAsia"/>
          <w:lang w:eastAsia="zh-CN"/>
        </w:rPr>
        <w:t>角</w:t>
      </w:r>
      <w:r w:rsidRPr="00712AF6">
        <w:rPr>
          <w:rFonts w:hint="eastAsia"/>
          <w:lang w:eastAsia="zh-CN"/>
        </w:rPr>
        <w:t>间隔</w:t>
      </w:r>
      <w:r>
        <w:rPr>
          <w:rFonts w:hint="eastAsia"/>
          <w:lang w:eastAsia="zh-CN"/>
        </w:rPr>
        <w:t>操作卫星的能力可能受到小型天线主波束特性的局限；</w:t>
      </w:r>
    </w:p>
    <w:p w14:paraId="0ADD31CF" w14:textId="77777777" w:rsidR="00E952A4" w:rsidRDefault="00E952A4" w:rsidP="001A1441">
      <w:pPr>
        <w:jc w:val="both"/>
        <w:rPr>
          <w:lang w:eastAsia="zh-CN"/>
        </w:rPr>
      </w:pPr>
      <w:r w:rsidRPr="00E952A4">
        <w:rPr>
          <w:i/>
          <w:iCs/>
          <w:lang w:eastAsia="zh-CN"/>
        </w:rPr>
        <w:t>d)</w:t>
      </w:r>
      <w:r>
        <w:rPr>
          <w:lang w:eastAsia="zh-CN"/>
        </w:rPr>
        <w:tab/>
      </w:r>
      <w:r>
        <w:rPr>
          <w:rFonts w:hint="eastAsia"/>
          <w:lang w:eastAsia="zh-CN"/>
        </w:rPr>
        <w:t>使用对地静止卫星轨道（</w:t>
      </w:r>
      <w:r>
        <w:rPr>
          <w:rFonts w:hint="eastAsia"/>
          <w:lang w:eastAsia="zh-CN"/>
        </w:rPr>
        <w:t>GSO</w:t>
      </w:r>
      <w:r>
        <w:rPr>
          <w:rFonts w:hint="eastAsia"/>
          <w:lang w:eastAsia="zh-CN"/>
        </w:rPr>
        <w:t>）关键部分的</w:t>
      </w:r>
      <w:r>
        <w:rPr>
          <w:rFonts w:hint="eastAsia"/>
          <w:lang w:eastAsia="zh-CN"/>
        </w:rPr>
        <w:t>FSS</w:t>
      </w:r>
      <w:r>
        <w:rPr>
          <w:rFonts w:hint="eastAsia"/>
          <w:lang w:eastAsia="zh-CN"/>
        </w:rPr>
        <w:t>频段卫星的密度已经很高，而且还在不断增加；</w:t>
      </w:r>
    </w:p>
    <w:p w14:paraId="62CC85D3" w14:textId="77777777" w:rsidR="00E952A4" w:rsidRDefault="00E952A4" w:rsidP="001A1441">
      <w:pPr>
        <w:jc w:val="both"/>
        <w:rPr>
          <w:lang w:eastAsia="zh-CN"/>
        </w:rPr>
      </w:pPr>
      <w:r w:rsidRPr="00E952A4">
        <w:rPr>
          <w:i/>
          <w:iCs/>
          <w:lang w:eastAsia="zh-CN"/>
        </w:rPr>
        <w:t>e)</w:t>
      </w:r>
      <w:r>
        <w:rPr>
          <w:lang w:eastAsia="zh-CN"/>
        </w:rPr>
        <w:tab/>
      </w:r>
      <w:r>
        <w:rPr>
          <w:rFonts w:hint="eastAsia"/>
          <w:lang w:eastAsia="zh-CN"/>
        </w:rPr>
        <w:t>对地静止轨道</w:t>
      </w:r>
      <w:r>
        <w:rPr>
          <w:lang w:eastAsia="zh-CN"/>
        </w:rPr>
        <w:t xml:space="preserve">FSS </w:t>
      </w:r>
      <w:r>
        <w:rPr>
          <w:rFonts w:hint="eastAsia"/>
          <w:lang w:eastAsia="zh-CN"/>
        </w:rPr>
        <w:t>的卫星间隔通常为</w:t>
      </w:r>
      <w:r>
        <w:rPr>
          <w:lang w:eastAsia="zh-CN"/>
        </w:rPr>
        <w:t>3°</w:t>
      </w:r>
      <w:r>
        <w:rPr>
          <w:rFonts w:hint="eastAsia"/>
          <w:lang w:eastAsia="zh-CN"/>
        </w:rPr>
        <w:t>，但</w:t>
      </w:r>
      <w:r>
        <w:rPr>
          <w:rFonts w:hint="eastAsia"/>
          <w:lang w:eastAsia="zh-CN"/>
        </w:rPr>
        <w:t>2</w:t>
      </w:r>
      <w:r>
        <w:rPr>
          <w:rFonts w:hint="eastAsia"/>
          <w:lang w:eastAsia="zh-CN"/>
        </w:rPr>
        <w:t>区的某些部分广泛使用</w:t>
      </w:r>
      <w:r>
        <w:rPr>
          <w:lang w:eastAsia="zh-CN"/>
        </w:rPr>
        <w:t>2°</w:t>
      </w:r>
      <w:r>
        <w:rPr>
          <w:rFonts w:hint="eastAsia"/>
          <w:lang w:eastAsia="zh-CN"/>
        </w:rPr>
        <w:t>间隔，</w:t>
      </w:r>
    </w:p>
    <w:p w14:paraId="5B36E641" w14:textId="77777777" w:rsidR="00E952A4" w:rsidRDefault="00E952A4" w:rsidP="001A1441">
      <w:pPr>
        <w:pStyle w:val="Call"/>
        <w:jc w:val="both"/>
        <w:rPr>
          <w:lang w:eastAsia="zh-CN"/>
        </w:rPr>
      </w:pPr>
      <w:r w:rsidRPr="00785534">
        <w:rPr>
          <w:rFonts w:eastAsia="STKaiti" w:hint="eastAsia"/>
          <w:i w:val="0"/>
          <w:lang w:eastAsia="zh-CN"/>
        </w:rPr>
        <w:t>做出决定，</w:t>
      </w:r>
      <w:r w:rsidRPr="00AC5B26">
        <w:rPr>
          <w:rFonts w:hint="eastAsia"/>
          <w:i w:val="0"/>
          <w:lang w:eastAsia="zh-CN"/>
        </w:rPr>
        <w:t>应</w:t>
      </w:r>
      <w:r>
        <w:rPr>
          <w:rFonts w:hint="eastAsia"/>
          <w:i w:val="0"/>
          <w:lang w:eastAsia="zh-CN"/>
        </w:rPr>
        <w:t>尽快</w:t>
      </w:r>
      <w:r w:rsidRPr="00AC5B26">
        <w:rPr>
          <w:rFonts w:hint="eastAsia"/>
          <w:i w:val="0"/>
          <w:lang w:eastAsia="zh-CN"/>
        </w:rPr>
        <w:t>研究以下课题</w:t>
      </w:r>
    </w:p>
    <w:p w14:paraId="642C2AC5" w14:textId="77777777" w:rsidR="00E952A4" w:rsidRDefault="00E952A4" w:rsidP="001A1441">
      <w:pPr>
        <w:jc w:val="both"/>
        <w:rPr>
          <w:lang w:eastAsia="zh-CN"/>
        </w:rPr>
      </w:pPr>
      <w:r w:rsidRPr="00E952A4">
        <w:rPr>
          <w:bCs/>
          <w:lang w:eastAsia="zh-CN"/>
        </w:rPr>
        <w:t>1</w:t>
      </w:r>
      <w:r>
        <w:rPr>
          <w:lang w:eastAsia="zh-CN"/>
        </w:rPr>
        <w:tab/>
        <w:t>FSS</w:t>
      </w:r>
      <w:r>
        <w:rPr>
          <w:rFonts w:hint="eastAsia"/>
          <w:lang w:eastAsia="zh-CN"/>
        </w:rPr>
        <w:t>频段中使用小型天线的业务以及其它电信业务之间存在多大的干扰可能性？</w:t>
      </w:r>
    </w:p>
    <w:p w14:paraId="0D71BBA2" w14:textId="77777777" w:rsidR="00E952A4" w:rsidRDefault="00E952A4" w:rsidP="001A1441">
      <w:pPr>
        <w:jc w:val="both"/>
        <w:rPr>
          <w:lang w:eastAsia="zh-CN"/>
        </w:rPr>
      </w:pPr>
      <w:r w:rsidRPr="00E952A4">
        <w:rPr>
          <w:bCs/>
          <w:lang w:eastAsia="zh-CN"/>
        </w:rPr>
        <w:t>2</w:t>
      </w:r>
      <w:r>
        <w:rPr>
          <w:lang w:eastAsia="zh-CN"/>
        </w:rPr>
        <w:tab/>
      </w:r>
      <w:r>
        <w:rPr>
          <w:rFonts w:hint="eastAsia"/>
          <w:lang w:eastAsia="zh-CN"/>
        </w:rPr>
        <w:t>小型天线的大量增长会对有效使用</w:t>
      </w:r>
      <w:r>
        <w:rPr>
          <w:lang w:eastAsia="zh-CN"/>
        </w:rPr>
        <w:t>FSS</w:t>
      </w:r>
      <w:r>
        <w:rPr>
          <w:rFonts w:hint="eastAsia"/>
          <w:lang w:eastAsia="zh-CN"/>
        </w:rPr>
        <w:t>频段的</w:t>
      </w:r>
      <w:r>
        <w:rPr>
          <w:lang w:eastAsia="zh-CN"/>
        </w:rPr>
        <w:t>GSO</w:t>
      </w:r>
      <w:r>
        <w:rPr>
          <w:rFonts w:hint="eastAsia"/>
          <w:lang w:eastAsia="zh-CN"/>
        </w:rPr>
        <w:t>产生什么影响？</w:t>
      </w:r>
    </w:p>
    <w:p w14:paraId="5F37F730" w14:textId="77777777" w:rsidR="00E952A4" w:rsidRDefault="00E952A4" w:rsidP="001A1441">
      <w:pPr>
        <w:jc w:val="both"/>
        <w:rPr>
          <w:lang w:eastAsia="zh-CN"/>
        </w:rPr>
      </w:pPr>
      <w:r w:rsidRPr="00E952A4">
        <w:rPr>
          <w:bCs/>
          <w:lang w:eastAsia="zh-CN"/>
        </w:rPr>
        <w:t>3</w:t>
      </w:r>
      <w:r>
        <w:rPr>
          <w:lang w:eastAsia="zh-CN"/>
        </w:rPr>
        <w:tab/>
      </w:r>
      <w:r>
        <w:rPr>
          <w:rFonts w:hint="eastAsia"/>
          <w:lang w:eastAsia="zh-CN"/>
        </w:rPr>
        <w:t>可采取什么措施满足在</w:t>
      </w:r>
      <w:r>
        <w:rPr>
          <w:lang w:eastAsia="zh-CN"/>
        </w:rPr>
        <w:t>FSS</w:t>
      </w:r>
      <w:r>
        <w:rPr>
          <w:rFonts w:hint="eastAsia"/>
          <w:lang w:eastAsia="zh-CN"/>
        </w:rPr>
        <w:t>频段使用小型天线的需求，并将它对其它卫星固定业务有效利用</w:t>
      </w:r>
      <w:r>
        <w:rPr>
          <w:lang w:eastAsia="zh-CN"/>
        </w:rPr>
        <w:t>GSO</w:t>
      </w:r>
      <w:r>
        <w:rPr>
          <w:rFonts w:hint="eastAsia"/>
          <w:lang w:eastAsia="zh-CN"/>
        </w:rPr>
        <w:t>的影响降至最低限度？</w:t>
      </w:r>
    </w:p>
    <w:p w14:paraId="0112D544" w14:textId="77777777" w:rsidR="00E952A4" w:rsidRDefault="00E952A4" w:rsidP="001A1441">
      <w:pPr>
        <w:pStyle w:val="Call"/>
        <w:jc w:val="both"/>
        <w:rPr>
          <w:lang w:eastAsia="zh-CN"/>
        </w:rPr>
      </w:pPr>
      <w:r w:rsidRPr="00EA257A">
        <w:rPr>
          <w:rFonts w:ascii="STKaiti" w:eastAsia="STKaiti" w:hAnsi="STKaiti" w:hint="eastAsia"/>
          <w:i w:val="0"/>
          <w:iCs/>
          <w:lang w:eastAsia="zh-CN"/>
        </w:rPr>
        <w:t>进一步做出决定</w:t>
      </w:r>
    </w:p>
    <w:p w14:paraId="4A8C4999" w14:textId="77777777" w:rsidR="00E952A4" w:rsidRDefault="00E952A4" w:rsidP="001A1441">
      <w:pPr>
        <w:jc w:val="both"/>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02F05FC2" w14:textId="1A0BAE9C" w:rsidR="00E952A4" w:rsidRDefault="00E952A4" w:rsidP="001A1441">
      <w:pPr>
        <w:jc w:val="both"/>
        <w:rPr>
          <w:lang w:eastAsia="zh-CN"/>
        </w:rPr>
      </w:pPr>
      <w:r w:rsidRPr="00DC5786">
        <w:rPr>
          <w:bCs/>
          <w:lang w:eastAsia="zh-CN"/>
        </w:rPr>
        <w:t>2</w:t>
      </w:r>
      <w:r>
        <w:rPr>
          <w:lang w:eastAsia="zh-CN"/>
        </w:rPr>
        <w:tab/>
      </w:r>
      <w:r>
        <w:rPr>
          <w:rFonts w:hint="eastAsia"/>
          <w:lang w:eastAsia="zh-CN"/>
        </w:rPr>
        <w:t>以上研究应在</w:t>
      </w:r>
      <w:r w:rsidR="00F01602">
        <w:rPr>
          <w:rFonts w:hint="eastAsia"/>
          <w:lang w:eastAsia="zh-CN"/>
        </w:rPr>
        <w:t>20</w:t>
      </w:r>
      <w:r w:rsidR="00F01602">
        <w:rPr>
          <w:lang w:eastAsia="zh-CN"/>
        </w:rPr>
        <w:t>2</w:t>
      </w:r>
      <w:r w:rsidR="009B7693">
        <w:rPr>
          <w:lang w:eastAsia="zh-CN"/>
        </w:rPr>
        <w:t>7</w:t>
      </w:r>
      <w:r>
        <w:rPr>
          <w:rFonts w:hint="eastAsia"/>
          <w:lang w:eastAsia="zh-CN"/>
        </w:rPr>
        <w:t>年之前完成。</w:t>
      </w:r>
    </w:p>
    <w:p w14:paraId="5A964701" w14:textId="77777777" w:rsidR="00E952A4" w:rsidRPr="006039FF" w:rsidRDefault="00E952A4" w:rsidP="001A1441">
      <w:pPr>
        <w:spacing w:before="240"/>
        <w:jc w:val="both"/>
        <w:rPr>
          <w:lang w:val="en-US" w:eastAsia="zh-CN"/>
        </w:rPr>
      </w:pPr>
      <w:r>
        <w:rPr>
          <w:rFonts w:hint="eastAsia"/>
          <w:lang w:eastAsia="zh-CN"/>
        </w:rPr>
        <w:t>类别：</w:t>
      </w:r>
      <w:r w:rsidRPr="0069130A">
        <w:rPr>
          <w:lang w:eastAsia="zh-CN"/>
        </w:rPr>
        <w:t>S</w:t>
      </w:r>
      <w:r>
        <w:rPr>
          <w:lang w:eastAsia="zh-CN"/>
        </w:rPr>
        <w:t>2</w:t>
      </w:r>
    </w:p>
    <w:p w14:paraId="522ECDAD" w14:textId="77777777" w:rsidR="00C22BB3" w:rsidRDefault="00C22BB3" w:rsidP="00B14282">
      <w:pPr>
        <w:rPr>
          <w:lang w:eastAsia="zh-CN"/>
        </w:rPr>
      </w:pPr>
    </w:p>
    <w:sectPr w:rsidR="00C22BB3">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2A56" w14:textId="77777777" w:rsidR="006A35C5" w:rsidRDefault="006A35C5">
      <w:r>
        <w:separator/>
      </w:r>
    </w:p>
  </w:endnote>
  <w:endnote w:type="continuationSeparator" w:id="0">
    <w:p w14:paraId="3D639E8D"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icrosoft YaHe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638" w14:textId="77777777" w:rsidR="006A35C5" w:rsidRPr="007C7E48" w:rsidRDefault="001A1441"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4E4C" w14:textId="77777777" w:rsidR="006A35C5" w:rsidRDefault="006A35C5">
      <w:r>
        <w:t>____________________</w:t>
      </w:r>
    </w:p>
  </w:footnote>
  <w:footnote w:type="continuationSeparator" w:id="0">
    <w:p w14:paraId="16FB26BE" w14:textId="77777777" w:rsidR="006A35C5" w:rsidRDefault="006A35C5">
      <w:r>
        <w:continuationSeparator/>
      </w:r>
    </w:p>
  </w:footnote>
  <w:footnote w:id="1">
    <w:p w14:paraId="007C388D" w14:textId="5847EDC6" w:rsidR="00A27C43" w:rsidRPr="00A27C43" w:rsidRDefault="00A27C43">
      <w:pPr>
        <w:pStyle w:val="FootnoteText"/>
        <w:rPr>
          <w:lang w:val="fr-FR"/>
        </w:rPr>
      </w:pPr>
      <w:r w:rsidRPr="00A27C43">
        <w:rPr>
          <w:rStyle w:val="FootnoteReference"/>
        </w:rPr>
        <w:sym w:font="Symbol" w:char="F02A"/>
      </w:r>
      <w:r>
        <w:t xml:space="preserve"> </w:t>
      </w:r>
      <w:r w:rsidRPr="00CE0AD2">
        <w:rPr>
          <w:rFonts w:ascii="Segoe UI" w:hAnsi="Segoe UI" w:cs="Segoe UI"/>
          <w:color w:val="000000"/>
          <w:sz w:val="20"/>
          <w:lang w:val="ru-RU"/>
        </w:rPr>
        <w:t>2023</w:t>
      </w:r>
      <w:r w:rsidRPr="00CE0AD2">
        <w:rPr>
          <w:rFonts w:ascii="DengXian" w:eastAsia="DengXian" w:hAnsi="DengXian" w:hint="eastAsia"/>
          <w:color w:val="000000"/>
          <w:sz w:val="20"/>
          <w:lang w:val="fr-FR" w:eastAsia="zh-CN"/>
        </w:rPr>
        <w:t>年</w:t>
      </w:r>
      <w:r w:rsidRPr="00CE0AD2">
        <w:rPr>
          <w:rFonts w:ascii="DengXian" w:eastAsia="DengXian" w:hAnsi="DengXian" w:hint="eastAsia"/>
          <w:color w:val="000000"/>
          <w:sz w:val="20"/>
          <w:lang w:val="ru-RU" w:eastAsia="zh-CN"/>
        </w:rPr>
        <w:t>，</w:t>
      </w:r>
      <w:r w:rsidRPr="00CE0AD2">
        <w:rPr>
          <w:rFonts w:ascii="MS PGothic" w:eastAsia="MS PGothic" w:hAnsi="MS PGothic" w:hint="eastAsia"/>
          <w:color w:val="000000"/>
          <w:sz w:val="20"/>
          <w:lang w:val="fr-FR"/>
        </w:rPr>
        <w:t>无</w:t>
      </w:r>
      <w:r w:rsidRPr="00CE0AD2">
        <w:rPr>
          <w:rFonts w:ascii="Microsoft YaHei" w:eastAsia="Microsoft YaHei" w:hAnsi="Microsoft YaHei" w:hint="eastAsia"/>
          <w:color w:val="000000"/>
          <w:sz w:val="20"/>
          <w:lang w:val="fr-FR"/>
        </w:rPr>
        <w:t>线电</w:t>
      </w:r>
      <w:r w:rsidRPr="00CE0AD2">
        <w:rPr>
          <w:rFonts w:ascii="MS PGothic" w:eastAsia="MS PGothic" w:hAnsi="MS PGothic" w:hint="eastAsia"/>
          <w:color w:val="000000"/>
          <w:sz w:val="20"/>
          <w:lang w:val="fr-FR"/>
        </w:rPr>
        <w:t>通信第</w:t>
      </w:r>
      <w:r>
        <w:rPr>
          <w:lang w:val="es-ES"/>
        </w:rPr>
        <w:t>4</w:t>
      </w:r>
      <w:r w:rsidRPr="00CE0AD2">
        <w:rPr>
          <w:rFonts w:ascii="MS PGothic" w:eastAsia="MS PGothic" w:hAnsi="MS PGothic" w:hint="eastAsia"/>
          <w:color w:val="000000"/>
          <w:sz w:val="20"/>
          <w:lang w:val="fr-FR"/>
        </w:rPr>
        <w:t>研究</w:t>
      </w:r>
      <w:r w:rsidRPr="00CE0AD2">
        <w:rPr>
          <w:rFonts w:ascii="Microsoft YaHei" w:eastAsia="Microsoft YaHei" w:hAnsi="Microsoft YaHei" w:hint="eastAsia"/>
          <w:color w:val="000000"/>
          <w:sz w:val="20"/>
          <w:lang w:val="fr-FR"/>
        </w:rPr>
        <w:t>组</w:t>
      </w:r>
      <w:r w:rsidRPr="00CE0AD2">
        <w:rPr>
          <w:rFonts w:ascii="MS PGothic" w:eastAsia="MS PGothic" w:hAnsi="MS PGothic" w:hint="eastAsia"/>
          <w:color w:val="000000"/>
          <w:sz w:val="20"/>
          <w:lang w:val="fr-FR"/>
        </w:rPr>
        <w:t>根据</w:t>
      </w:r>
      <w:r w:rsidRPr="005B2053">
        <w:rPr>
          <w:rFonts w:ascii="Segoe UI" w:hAnsi="Segoe UI" w:cs="Segoe UI"/>
          <w:color w:val="000000"/>
          <w:sz w:val="20"/>
          <w:lang w:val="es-ES"/>
        </w:rPr>
        <w:t>ITU</w:t>
      </w:r>
      <w:r w:rsidRPr="00CE0AD2">
        <w:rPr>
          <w:rFonts w:ascii="Segoe UI" w:hAnsi="Segoe UI" w:cs="Segoe UI"/>
          <w:color w:val="000000"/>
          <w:sz w:val="20"/>
          <w:lang w:val="ru-RU"/>
        </w:rPr>
        <w:t>-</w:t>
      </w:r>
      <w:r w:rsidRPr="005B2053">
        <w:rPr>
          <w:rFonts w:ascii="Segoe UI" w:hAnsi="Segoe UI" w:cs="Segoe UI"/>
          <w:color w:val="000000"/>
          <w:sz w:val="20"/>
          <w:lang w:val="es-ES"/>
        </w:rPr>
        <w:t>R</w:t>
      </w:r>
      <w:r w:rsidRPr="00CE0AD2">
        <w:rPr>
          <w:rFonts w:ascii="MS PGothic" w:eastAsia="MS PGothic" w:hAnsi="MS PGothic" w:hint="eastAsia"/>
          <w:color w:val="000000"/>
          <w:sz w:val="20"/>
          <w:lang w:val="fr-FR"/>
        </w:rPr>
        <w:t>第</w:t>
      </w:r>
      <w:r w:rsidRPr="00CE0AD2">
        <w:rPr>
          <w:rFonts w:ascii="Segoe UI" w:hAnsi="Segoe UI" w:cs="Segoe UI"/>
          <w:color w:val="000000"/>
          <w:sz w:val="20"/>
          <w:lang w:val="ru-RU"/>
        </w:rPr>
        <w:t>1</w:t>
      </w:r>
      <w:r w:rsidRPr="00CE0AD2">
        <w:rPr>
          <w:rFonts w:ascii="MS PGothic" w:eastAsia="MS PGothic" w:hAnsi="MS PGothic" w:hint="eastAsia"/>
          <w:color w:val="000000"/>
          <w:sz w:val="20"/>
          <w:lang w:val="fr-FR"/>
        </w:rPr>
        <w:t>号决</w:t>
      </w:r>
      <w:r w:rsidRPr="00CE0AD2">
        <w:rPr>
          <w:rFonts w:ascii="Microsoft YaHei" w:eastAsia="Microsoft YaHei" w:hAnsi="Microsoft YaHei" w:hint="eastAsia"/>
          <w:color w:val="000000"/>
          <w:sz w:val="20"/>
          <w:lang w:val="fr-FR"/>
        </w:rPr>
        <w:t>议对</w:t>
      </w:r>
      <w:r w:rsidRPr="00CE0AD2">
        <w:rPr>
          <w:rFonts w:ascii="MS PGothic" w:eastAsia="MS PGothic" w:hAnsi="MS PGothic" w:hint="eastAsia"/>
          <w:color w:val="000000"/>
          <w:sz w:val="20"/>
          <w:lang w:val="fr-FR"/>
        </w:rPr>
        <w:t>此</w:t>
      </w:r>
      <w:r w:rsidRPr="00CE0AD2">
        <w:rPr>
          <w:rFonts w:ascii="Microsoft YaHei" w:eastAsia="Microsoft YaHei" w:hAnsi="Microsoft YaHei" w:hint="eastAsia"/>
          <w:color w:val="000000"/>
          <w:sz w:val="20"/>
          <w:lang w:val="fr-FR"/>
        </w:rPr>
        <w:t>课题进</w:t>
      </w:r>
      <w:r w:rsidRPr="00CE0AD2">
        <w:rPr>
          <w:rFonts w:ascii="MS PGothic" w:eastAsia="MS PGothic" w:hAnsi="MS PGothic" w:hint="eastAsia"/>
          <w:color w:val="000000"/>
          <w:sz w:val="20"/>
          <w:lang w:val="fr-FR"/>
        </w:rPr>
        <w:t>行了</w:t>
      </w:r>
      <w:r w:rsidRPr="00CE0AD2">
        <w:rPr>
          <w:rFonts w:ascii="Microsoft YaHei" w:eastAsia="Microsoft YaHei" w:hAnsi="Microsoft YaHei" w:hint="eastAsia"/>
          <w:color w:val="000000"/>
          <w:sz w:val="20"/>
          <w:lang w:val="fr-FR"/>
        </w:rPr>
        <w:t>编辑</w:t>
      </w:r>
      <w:r w:rsidRPr="00CE0AD2">
        <w:rPr>
          <w:rFonts w:ascii="MS PGothic" w:eastAsia="MS PGothic" w:hAnsi="MS PGothic" w:hint="eastAsia"/>
          <w:color w:val="000000"/>
          <w:sz w:val="20"/>
          <w:lang w:val="fr-FR"/>
        </w:rPr>
        <w:t>性修正</w:t>
      </w:r>
      <w:r w:rsidRPr="00CE0AD2">
        <w:rPr>
          <w:rFonts w:ascii="Microsoft YaHei" w:eastAsia="Microsoft YaHei" w:hAnsi="Microsoft YaHei" w:hint="eastAsia"/>
          <w:color w:val="000000"/>
          <w:sz w:val="20"/>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CB1"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4430D">
      <w:rPr>
        <w:rStyle w:val="PageNumber"/>
        <w:noProof/>
      </w:rPr>
      <w:t>54</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827276">
    <w:abstractNumId w:val="7"/>
  </w:num>
  <w:num w:numId="2" w16cid:durableId="1206525924">
    <w:abstractNumId w:val="5"/>
  </w:num>
  <w:num w:numId="3" w16cid:durableId="212272730">
    <w:abstractNumId w:val="3"/>
  </w:num>
  <w:num w:numId="4" w16cid:durableId="391654876">
    <w:abstractNumId w:val="4"/>
  </w:num>
  <w:num w:numId="5" w16cid:durableId="1736539739">
    <w:abstractNumId w:val="6"/>
  </w:num>
  <w:num w:numId="6" w16cid:durableId="1167865738">
    <w:abstractNumId w:val="1"/>
  </w:num>
  <w:num w:numId="7" w16cid:durableId="1769155917">
    <w:abstractNumId w:val="2"/>
  </w:num>
  <w:num w:numId="8" w16cid:durableId="8272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1441"/>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30D"/>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4812"/>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693"/>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27C43"/>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1602"/>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26E7493"/>
  <w15:docId w15:val="{D5CDFDDE-9C43-4402-B81C-9C3CB40B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5C99-0F66-471D-8EEE-18191CDE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477</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Limousin, Catherine</cp:lastModifiedBy>
  <cp:revision>7</cp:revision>
  <cp:lastPrinted>2012-03-15T10:50:00Z</cp:lastPrinted>
  <dcterms:created xsi:type="dcterms:W3CDTF">2012-05-03T08:36:00Z</dcterms:created>
  <dcterms:modified xsi:type="dcterms:W3CDTF">2023-09-14T13:32:00Z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