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CBD" w:rsidRPr="00D00539" w:rsidRDefault="00BF2CBD">
      <w:pPr>
        <w:pStyle w:val="QuestionNo"/>
        <w:rPr>
          <w:lang w:val="en-US"/>
        </w:rPr>
      </w:pPr>
      <w:r w:rsidRPr="00D00539">
        <w:rPr>
          <w:lang w:val="en-US"/>
        </w:rPr>
        <w:t>QUESTION ITU-R 110-1/</w:t>
      </w:r>
      <w:r>
        <w:rPr>
          <w:lang w:val="en-US"/>
        </w:rPr>
        <w:t>4</w:t>
      </w:r>
    </w:p>
    <w:p w:rsidR="00BF2CBD" w:rsidRDefault="00BF2CBD" w:rsidP="00C721B2">
      <w:pPr>
        <w:pStyle w:val="Questiontitle"/>
        <w:spacing w:before="120"/>
      </w:pPr>
      <w:r>
        <w:t>Interference to the aeronautical mobile-satellite (R) service</w:t>
      </w:r>
    </w:p>
    <w:p w:rsidR="00BF2CBD" w:rsidRPr="005841FD" w:rsidRDefault="00BF2CBD">
      <w:pPr>
        <w:pStyle w:val="Questiondate"/>
        <w:spacing w:before="240"/>
      </w:pPr>
      <w:r w:rsidRPr="005841FD">
        <w:t>(1992-2002)</w:t>
      </w:r>
    </w:p>
    <w:p w:rsidR="00BF2CBD" w:rsidRDefault="00BF2CBD" w:rsidP="00331B58">
      <w:pPr>
        <w:pStyle w:val="Normalaftertitle0"/>
      </w:pPr>
      <w:r>
        <w:t xml:space="preserve">The ITU </w:t>
      </w:r>
      <w:r w:rsidRPr="00331B58">
        <w:t>Radiocommunication</w:t>
      </w:r>
      <w:r>
        <w:t xml:space="preserve"> Assembly,</w:t>
      </w:r>
    </w:p>
    <w:p w:rsidR="00BF2CBD" w:rsidRDefault="00BF2CBD" w:rsidP="00B27E5D">
      <w:pPr>
        <w:pStyle w:val="Call"/>
        <w:jc w:val="both"/>
      </w:pPr>
      <w:r>
        <w:t>considering</w:t>
      </w:r>
    </w:p>
    <w:p w:rsidR="00BF2CBD" w:rsidRDefault="00BF2CBD" w:rsidP="00B27E5D">
      <w:pPr>
        <w:jc w:val="both"/>
      </w:pPr>
      <w:r w:rsidRPr="000A2D1D">
        <w:rPr>
          <w:i/>
          <w:iCs/>
        </w:rPr>
        <w:t>a)</w:t>
      </w:r>
      <w:r>
        <w:tab/>
        <w:t xml:space="preserve">that the aeronautical mobile-satellite (R) service (AMS(R)S) provides communications relating to safety and regularity of flight (see Nos. </w:t>
      </w:r>
      <w:r w:rsidRPr="00B27E5D">
        <w:rPr>
          <w:b/>
          <w:bCs/>
        </w:rPr>
        <w:t>1.36</w:t>
      </w:r>
      <w:r>
        <w:t xml:space="preserve"> and </w:t>
      </w:r>
      <w:r w:rsidRPr="00B27E5D">
        <w:rPr>
          <w:b/>
          <w:bCs/>
        </w:rPr>
        <w:t>1.59</w:t>
      </w:r>
      <w:r>
        <w:t xml:space="preserve"> of the Radio Regulations (RR));</w:t>
      </w:r>
    </w:p>
    <w:p w:rsidR="00BF2CBD" w:rsidRDefault="00BF2CBD" w:rsidP="00B27E5D">
      <w:pPr>
        <w:jc w:val="both"/>
      </w:pPr>
      <w:r w:rsidRPr="000A2D1D">
        <w:rPr>
          <w:i/>
          <w:iCs/>
        </w:rPr>
        <w:t>b)</w:t>
      </w:r>
      <w:r>
        <w:tab/>
        <w:t>that there is a need to prevent harmful interference to the AMS(R)S;</w:t>
      </w:r>
    </w:p>
    <w:p w:rsidR="00BF2CBD" w:rsidRDefault="00BF2CBD" w:rsidP="00B27E5D">
      <w:pPr>
        <w:jc w:val="both"/>
      </w:pPr>
      <w:r w:rsidRPr="00B27E5D">
        <w:rPr>
          <w:i/>
          <w:iCs/>
        </w:rPr>
        <w:t>c)</w:t>
      </w:r>
      <w:r>
        <w:tab/>
        <w:t>that the types of radiation which can cause harmful interference can differ widely depending on the particular technical and operational characteristics of the services involved;</w:t>
      </w:r>
    </w:p>
    <w:p w:rsidR="00BF2CBD" w:rsidRDefault="00BF2CBD" w:rsidP="00B27E5D">
      <w:pPr>
        <w:jc w:val="both"/>
      </w:pPr>
      <w:r w:rsidRPr="000A2D1D">
        <w:rPr>
          <w:i/>
          <w:iCs/>
        </w:rPr>
        <w:t>d)</w:t>
      </w:r>
      <w:r>
        <w:tab/>
        <w:t>that it may not be possible in some cases to identify in detail the characteristics of the interfering radiation;</w:t>
      </w:r>
    </w:p>
    <w:p w:rsidR="00BF2CBD" w:rsidRDefault="00BF2CBD" w:rsidP="00B27E5D">
      <w:pPr>
        <w:jc w:val="both"/>
      </w:pPr>
      <w:r w:rsidRPr="000A2D1D">
        <w:rPr>
          <w:i/>
          <w:iCs/>
        </w:rPr>
        <w:t>e)</w:t>
      </w:r>
      <w:r>
        <w:tab/>
        <w:t>that the radiations from potential sources of harmful interference are, or should be, subject to certain standards;</w:t>
      </w:r>
    </w:p>
    <w:p w:rsidR="00BF2CBD" w:rsidRDefault="00BF2CBD" w:rsidP="00B27E5D">
      <w:pPr>
        <w:jc w:val="both"/>
      </w:pPr>
      <w:r w:rsidRPr="000A2D1D">
        <w:rPr>
          <w:i/>
          <w:iCs/>
        </w:rPr>
        <w:t>f)</w:t>
      </w:r>
      <w:r>
        <w:tab/>
        <w:t>that the practical control of harmful interference can only be effected by individual administrations;</w:t>
      </w:r>
    </w:p>
    <w:p w:rsidR="00BF2CBD" w:rsidRDefault="00BF2CBD" w:rsidP="00B27E5D">
      <w:pPr>
        <w:jc w:val="both"/>
      </w:pPr>
      <w:r w:rsidRPr="000A2D1D">
        <w:rPr>
          <w:i/>
          <w:iCs/>
        </w:rPr>
        <w:t>g)</w:t>
      </w:r>
      <w:r>
        <w:tab/>
        <w:t>that Contracting States of the International Civil Aviation Organization (ICAO) are under certain obligations relative to the Standards and Recommended Practices (SARPs) for AMS(R)S;</w:t>
      </w:r>
    </w:p>
    <w:p w:rsidR="00BF2CBD" w:rsidRDefault="00BF2CBD" w:rsidP="00B27E5D">
      <w:pPr>
        <w:jc w:val="both"/>
      </w:pPr>
      <w:r w:rsidRPr="000A2D1D">
        <w:rPr>
          <w:i/>
          <w:iCs/>
        </w:rPr>
        <w:t>h)</w:t>
      </w:r>
      <w:r>
        <w:tab/>
        <w:t xml:space="preserve">that RR No. </w:t>
      </w:r>
      <w:r w:rsidRPr="00B27E5D">
        <w:rPr>
          <w:b/>
          <w:bCs/>
        </w:rPr>
        <w:t>4.10</w:t>
      </w:r>
      <w:r>
        <w:t xml:space="preserve"> recognizes that safety services require special measures to ensure freedom from harmful interference;</w:t>
      </w:r>
    </w:p>
    <w:p w:rsidR="00BF2CBD" w:rsidRDefault="00B27E5D" w:rsidP="00B27E5D">
      <w:pPr>
        <w:jc w:val="both"/>
      </w:pPr>
      <w:proofErr w:type="spellStart"/>
      <w:r>
        <w:rPr>
          <w:i/>
          <w:iCs/>
        </w:rPr>
        <w:t>i</w:t>
      </w:r>
      <w:proofErr w:type="spellEnd"/>
      <w:r w:rsidR="00BF2CBD" w:rsidRPr="000A2D1D">
        <w:rPr>
          <w:i/>
          <w:iCs/>
        </w:rPr>
        <w:t>)</w:t>
      </w:r>
      <w:r w:rsidR="00BF2CBD">
        <w:tab/>
        <w:t xml:space="preserve">that a safety service must take considerable precautions to ensure that any radio service sharing the same radio band is constrained sufficiently to leave an adequate margin under all likely circumstances; </w:t>
      </w:r>
    </w:p>
    <w:p w:rsidR="00BF2CBD" w:rsidRDefault="00B27E5D" w:rsidP="00B27E5D">
      <w:pPr>
        <w:jc w:val="both"/>
      </w:pPr>
      <w:r>
        <w:rPr>
          <w:i/>
          <w:iCs/>
        </w:rPr>
        <w:t>j</w:t>
      </w:r>
      <w:r w:rsidR="00BF2CBD" w:rsidRPr="000A2D1D">
        <w:rPr>
          <w:i/>
          <w:iCs/>
        </w:rPr>
        <w:t>)</w:t>
      </w:r>
      <w:r w:rsidR="00BF2CBD">
        <w:tab/>
        <w:t xml:space="preserve">that parts of the frequency bands allocated to the AMS(R)S are also allocated to the fixed service in certain countries (RR No. </w:t>
      </w:r>
      <w:r w:rsidR="00BF2CBD" w:rsidRPr="00B27E5D">
        <w:rPr>
          <w:b/>
          <w:bCs/>
        </w:rPr>
        <w:t>5.359</w:t>
      </w:r>
      <w:r w:rsidR="00BF2CBD">
        <w:t>) on a co-primary basis and also conditionally authorized for AM(R)S (RR No. </w:t>
      </w:r>
      <w:r w:rsidR="00BF2CBD" w:rsidRPr="00B27E5D">
        <w:rPr>
          <w:b/>
          <w:bCs/>
        </w:rPr>
        <w:t>5.357</w:t>
      </w:r>
      <w:r w:rsidR="00BF2CBD">
        <w:t>);</w:t>
      </w:r>
    </w:p>
    <w:p w:rsidR="00BF2CBD" w:rsidRDefault="00B27E5D" w:rsidP="00B27E5D">
      <w:pPr>
        <w:jc w:val="both"/>
      </w:pPr>
      <w:r>
        <w:rPr>
          <w:i/>
          <w:iCs/>
        </w:rPr>
        <w:t>k</w:t>
      </w:r>
      <w:r w:rsidR="00BF2CBD" w:rsidRPr="000A2D1D">
        <w:rPr>
          <w:i/>
          <w:iCs/>
        </w:rPr>
        <w:t>)</w:t>
      </w:r>
      <w:r w:rsidR="00BF2CBD">
        <w:tab/>
        <w:t>that Recommendation ITU</w:t>
      </w:r>
      <w:r w:rsidR="00BF2CBD">
        <w:noBreakHyphen/>
        <w:t>R M.1234 was developed to recommend aggregate and single</w:t>
      </w:r>
      <w:r w:rsidR="00BF2CBD">
        <w:noBreakHyphen/>
        <w:t>entry interference protection criteria for the AMS(R)S,</w:t>
      </w:r>
    </w:p>
    <w:p w:rsidR="00BF2CBD" w:rsidRDefault="00BF2CBD" w:rsidP="00B27E5D">
      <w:pPr>
        <w:pStyle w:val="Call"/>
        <w:jc w:val="both"/>
      </w:pPr>
      <w:r>
        <w:t xml:space="preserve">decides </w:t>
      </w:r>
      <w:r>
        <w:rPr>
          <w:i w:val="0"/>
        </w:rPr>
        <w:t>that the following Question</w:t>
      </w:r>
      <w:r w:rsidR="002C2214">
        <w:rPr>
          <w:i w:val="0"/>
        </w:rPr>
        <w:t>s</w:t>
      </w:r>
      <w:r>
        <w:rPr>
          <w:i w:val="0"/>
        </w:rPr>
        <w:t xml:space="preserve"> should be studied</w:t>
      </w:r>
    </w:p>
    <w:p w:rsidR="00BF2CBD" w:rsidRDefault="00BF2CBD" w:rsidP="00B27E5D">
      <w:pPr>
        <w:jc w:val="both"/>
      </w:pPr>
      <w:r w:rsidRPr="000A2D1D">
        <w:rPr>
          <w:bCs/>
        </w:rPr>
        <w:t>1</w:t>
      </w:r>
      <w:r>
        <w:tab/>
        <w:t>What are the recommended methods of calculation of interference to the AMS(R)S?</w:t>
      </w:r>
    </w:p>
    <w:p w:rsidR="00BF2CBD" w:rsidRDefault="00BF2CBD" w:rsidP="00B27E5D">
      <w:pPr>
        <w:jc w:val="both"/>
      </w:pPr>
      <w:r w:rsidRPr="000A2D1D">
        <w:rPr>
          <w:bCs/>
        </w:rPr>
        <w:t>2</w:t>
      </w:r>
      <w:r>
        <w:tab/>
        <w:t>How should the out-of-band emissions from other radio services and ISM operating in other bands be accounted for in the protection criteria of the AMS(R)S?</w:t>
      </w:r>
    </w:p>
    <w:p w:rsidR="00BF2CBD" w:rsidRPr="00186440" w:rsidRDefault="00BF2CBD" w:rsidP="00B27E5D">
      <w:pPr>
        <w:pStyle w:val="Call"/>
        <w:jc w:val="both"/>
      </w:pPr>
      <w:r w:rsidRPr="00186440">
        <w:t>further decides</w:t>
      </w:r>
    </w:p>
    <w:p w:rsidR="00BF2CBD" w:rsidRDefault="00BF2CBD" w:rsidP="00B27E5D">
      <w:pPr>
        <w:jc w:val="both"/>
      </w:pPr>
      <w:r w:rsidRPr="000A2D1D">
        <w:rPr>
          <w:bCs/>
        </w:rPr>
        <w:t>1</w:t>
      </w:r>
      <w:r>
        <w:tab/>
        <w:t xml:space="preserve">that the results of the above studies should be included in </w:t>
      </w:r>
      <w:r w:rsidR="00683FBE">
        <w:t xml:space="preserve">appropriate </w:t>
      </w:r>
      <w:r w:rsidR="00683FBE" w:rsidRPr="000C4505">
        <w:t>Recommendations</w:t>
      </w:r>
      <w:r w:rsidR="00683FBE">
        <w:t xml:space="preserve"> and</w:t>
      </w:r>
      <w:r w:rsidR="00683FBE" w:rsidRPr="000C4505">
        <w:rPr>
          <w:lang w:eastAsia="ja-JP"/>
        </w:rPr>
        <w:t>/</w:t>
      </w:r>
      <w:r w:rsidR="00683FBE">
        <w:rPr>
          <w:lang w:eastAsia="ja-JP"/>
        </w:rPr>
        <w:t xml:space="preserve">or </w:t>
      </w:r>
      <w:r w:rsidR="00683FBE" w:rsidRPr="000C4505">
        <w:rPr>
          <w:lang w:eastAsia="ja-JP"/>
        </w:rPr>
        <w:t>Reports</w:t>
      </w:r>
      <w:r>
        <w:t>;</w:t>
      </w:r>
    </w:p>
    <w:p w:rsidR="00BF2CBD" w:rsidRDefault="00BF2CBD" w:rsidP="00B27E5D">
      <w:pPr>
        <w:jc w:val="both"/>
      </w:pPr>
      <w:r w:rsidRPr="000A2D1D">
        <w:rPr>
          <w:bCs/>
        </w:rPr>
        <w:t>2</w:t>
      </w:r>
      <w:r>
        <w:tab/>
        <w:t xml:space="preserve">that the above studies should be completed </w:t>
      </w:r>
      <w:r w:rsidR="00CE6654">
        <w:t>by</w:t>
      </w:r>
      <w:r>
        <w:t xml:space="preserve"> </w:t>
      </w:r>
      <w:r w:rsidR="00AB1931">
        <w:t>202</w:t>
      </w:r>
      <w:r w:rsidR="00B27E5D">
        <w:t>7</w:t>
      </w:r>
      <w:r>
        <w:t>.</w:t>
      </w:r>
    </w:p>
    <w:p w:rsidR="00FF4DCA" w:rsidRDefault="00FF4DCA" w:rsidP="00331B58">
      <w:pPr>
        <w:spacing w:before="240"/>
        <w:jc w:val="both"/>
        <w:rPr>
          <w:lang w:eastAsia="ja-JP"/>
        </w:rPr>
      </w:pPr>
      <w:r w:rsidRPr="0069130A">
        <w:rPr>
          <w:lang w:eastAsia="ja-JP"/>
        </w:rPr>
        <w:lastRenderedPageBreak/>
        <w:t>Category: S</w:t>
      </w:r>
      <w:r>
        <w:rPr>
          <w:lang w:eastAsia="ja-JP"/>
        </w:rPr>
        <w:t>2</w:t>
      </w:r>
    </w:p>
    <w:sectPr w:rsidR="00FF4DCA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CEA" w:rsidRDefault="00A82CEA">
      <w:r>
        <w:separator/>
      </w:r>
    </w:p>
  </w:endnote>
  <w:endnote w:type="continuationSeparator" w:id="0">
    <w:p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CEA" w:rsidRDefault="00A82CEA">
      <w:r>
        <w:t>____________________</w:t>
      </w:r>
    </w:p>
  </w:footnote>
  <w:footnote w:type="continuationSeparator" w:id="0">
    <w:p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4381">
      <w:rPr>
        <w:rStyle w:val="PageNumber"/>
        <w:noProof/>
      </w:rPr>
      <w:t>60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34381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D6CA9"/>
    <w:rsid w:val="002E1B4F"/>
    <w:rsid w:val="002F2E67"/>
    <w:rsid w:val="00315546"/>
    <w:rsid w:val="0031621B"/>
    <w:rsid w:val="00317357"/>
    <w:rsid w:val="00330567"/>
    <w:rsid w:val="00331B58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7F2"/>
    <w:rsid w:val="00866900"/>
    <w:rsid w:val="00881BA1"/>
    <w:rsid w:val="0089672A"/>
    <w:rsid w:val="008C26B8"/>
    <w:rsid w:val="008D5DD9"/>
    <w:rsid w:val="008E453D"/>
    <w:rsid w:val="00900ED3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B1931"/>
    <w:rsid w:val="00AD717F"/>
    <w:rsid w:val="00AF173A"/>
    <w:rsid w:val="00B066A4"/>
    <w:rsid w:val="00B07A13"/>
    <w:rsid w:val="00B23795"/>
    <w:rsid w:val="00B27E5D"/>
    <w:rsid w:val="00B3259A"/>
    <w:rsid w:val="00B41ADF"/>
    <w:rsid w:val="00B4279B"/>
    <w:rsid w:val="00B45FC9"/>
    <w:rsid w:val="00B52120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B4DDA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BA1E0"/>
  <w15:docId w15:val="{5D374635-4421-4BFC-B16F-243BFEE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92C8-D906-4160-9AEA-4F5ECDE6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Author1</cp:lastModifiedBy>
  <cp:revision>4</cp:revision>
  <cp:lastPrinted>2012-03-08T09:44:00Z</cp:lastPrinted>
  <dcterms:created xsi:type="dcterms:W3CDTF">2012-04-26T09:21:00Z</dcterms:created>
  <dcterms:modified xsi:type="dcterms:W3CDTF">2024-01-26T14:22:00Z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