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A27F"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480"/>
        <w:jc w:val="center"/>
        <w:textAlignment w:val="auto"/>
        <w:rPr>
          <w:caps/>
          <w:sz w:val="28"/>
          <w:lang w:val="fr-FR" w:eastAsia="zh-CN"/>
        </w:rPr>
      </w:pPr>
      <w:r w:rsidRPr="00561DAD">
        <w:rPr>
          <w:rFonts w:hint="eastAsia"/>
          <w:caps/>
          <w:sz w:val="28"/>
          <w:lang w:val="fr-FR" w:eastAsia="zh-CN"/>
        </w:rPr>
        <w:t>ITU-R</w:t>
      </w:r>
      <w:r w:rsidRPr="00561DAD">
        <w:rPr>
          <w:rFonts w:ascii="SimSun" w:eastAsia="SimSun" w:hAnsi="SimSun" w:cs="SimSun" w:hint="eastAsia"/>
          <w:caps/>
          <w:sz w:val="28"/>
          <w:lang w:val="fr-FR" w:eastAsia="zh-CN"/>
        </w:rPr>
        <w:t>第</w:t>
      </w:r>
      <w:r w:rsidRPr="00561DAD">
        <w:rPr>
          <w:rFonts w:hint="eastAsia"/>
          <w:caps/>
          <w:sz w:val="28"/>
          <w:lang w:val="fr-FR" w:eastAsia="zh-CN"/>
        </w:rPr>
        <w:t>237/3</w:t>
      </w:r>
      <w:r w:rsidRPr="00561DAD">
        <w:rPr>
          <w:rFonts w:ascii="SimSun" w:eastAsia="SimSun" w:hAnsi="SimSun" w:cs="SimSun" w:hint="eastAsia"/>
          <w:caps/>
          <w:sz w:val="28"/>
          <w:lang w:val="fr-FR" w:eastAsia="zh-CN"/>
        </w:rPr>
        <w:t>号课题</w:t>
      </w:r>
    </w:p>
    <w:p w14:paraId="163FDD19"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360"/>
        <w:jc w:val="center"/>
        <w:rPr>
          <w:rFonts w:ascii="Calibri" w:eastAsia="SimSun" w:hAnsi="Calibri" w:cs="Calibri"/>
          <w:b/>
          <w:sz w:val="28"/>
          <w:szCs w:val="22"/>
          <w:lang w:val="en-US" w:eastAsia="zh-CN"/>
        </w:rPr>
      </w:pPr>
      <w:r w:rsidRPr="00561DAD">
        <w:rPr>
          <w:rFonts w:ascii="Calibri" w:eastAsia="SimSun" w:hAnsi="Calibri" w:cs="Calibri"/>
          <w:b/>
          <w:sz w:val="28"/>
          <w:szCs w:val="22"/>
          <w:lang w:val="en-US" w:eastAsia="zh-CN"/>
        </w:rPr>
        <w:t>月球无线电通信所需的传播特性和预测方法</w:t>
      </w:r>
    </w:p>
    <w:p w14:paraId="2B11BE68" w14:textId="77777777" w:rsidR="00561DAD" w:rsidRPr="00561DAD" w:rsidRDefault="00561DAD" w:rsidP="00561DAD">
      <w:pPr>
        <w:keepNext/>
        <w:keepLines/>
        <w:tabs>
          <w:tab w:val="clear" w:pos="1134"/>
          <w:tab w:val="clear" w:pos="1871"/>
          <w:tab w:val="clear" w:pos="2268"/>
        </w:tabs>
        <w:spacing w:before="240"/>
        <w:jc w:val="right"/>
        <w:rPr>
          <w:rFonts w:eastAsia="SimSun"/>
          <w:sz w:val="22"/>
          <w:szCs w:val="22"/>
          <w:lang w:val="en-US" w:eastAsia="zh-CN"/>
        </w:rPr>
      </w:pPr>
      <w:r w:rsidRPr="00561DAD">
        <w:rPr>
          <w:rFonts w:eastAsia="SimSun"/>
          <w:szCs w:val="22"/>
          <w:lang w:val="zh-CN" w:eastAsia="zh-CN"/>
        </w:rPr>
        <w:t>（</w:t>
      </w:r>
      <w:r w:rsidRPr="00561DAD">
        <w:rPr>
          <w:rFonts w:eastAsia="SimSun"/>
          <w:szCs w:val="22"/>
          <w:lang w:val="zh-CN" w:eastAsia="zh-CN"/>
        </w:rPr>
        <w:t>2025</w:t>
      </w:r>
      <w:r w:rsidRPr="00561DAD">
        <w:rPr>
          <w:rFonts w:eastAsia="SimSun"/>
          <w:szCs w:val="22"/>
          <w:lang w:val="zh-CN" w:eastAsia="zh-CN"/>
        </w:rPr>
        <w:t>年）</w:t>
      </w:r>
    </w:p>
    <w:p w14:paraId="62C269B4" w14:textId="77777777" w:rsidR="00561DAD" w:rsidRPr="00561DAD" w:rsidRDefault="00561DAD" w:rsidP="00561DAD">
      <w:pPr>
        <w:tabs>
          <w:tab w:val="clear" w:pos="1134"/>
          <w:tab w:val="clear" w:pos="1871"/>
          <w:tab w:val="clear" w:pos="2268"/>
          <w:tab w:val="left" w:pos="794"/>
          <w:tab w:val="left" w:pos="1191"/>
          <w:tab w:val="left" w:pos="1588"/>
          <w:tab w:val="left" w:pos="1985"/>
        </w:tabs>
        <w:overflowPunct/>
        <w:autoSpaceDE/>
        <w:autoSpaceDN/>
        <w:adjustRightInd/>
        <w:spacing w:before="360"/>
        <w:textAlignment w:val="auto"/>
        <w:rPr>
          <w:lang w:eastAsia="zh-CN"/>
        </w:rPr>
      </w:pPr>
      <w:r w:rsidRPr="00561DAD">
        <w:rPr>
          <w:rFonts w:ascii="SimSun" w:eastAsia="SimSun" w:hAnsi="SimSun" w:cs="SimSun" w:hint="eastAsia"/>
          <w:lang w:val="zh-CN" w:eastAsia="zh-CN"/>
        </w:rPr>
        <w:t>国际电联无线电通信全会，</w:t>
      </w:r>
    </w:p>
    <w:p w14:paraId="575E1AFF"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240"/>
        <w:ind w:left="794"/>
        <w:rPr>
          <w:rFonts w:ascii="Calibri" w:eastAsia="STKaiti" w:hAnsi="Calibri" w:cs="Calibri"/>
          <w:szCs w:val="22"/>
          <w:lang w:val="en-US" w:eastAsia="zh-CN"/>
        </w:rPr>
      </w:pPr>
      <w:r w:rsidRPr="00561DAD">
        <w:rPr>
          <w:rFonts w:ascii="Calibri" w:eastAsia="STKaiti" w:hAnsi="Calibri" w:cs="Calibri"/>
          <w:szCs w:val="22"/>
          <w:lang w:val="zh-CN" w:eastAsia="zh-CN"/>
        </w:rPr>
        <w:t>考虑到</w:t>
      </w:r>
    </w:p>
    <w:p w14:paraId="503E8519"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a)</w:t>
      </w:r>
      <w:r w:rsidRPr="00561DAD">
        <w:rPr>
          <w:rFonts w:eastAsia="SimSun"/>
          <w:szCs w:val="22"/>
          <w:lang w:val="zh-CN" w:eastAsia="zh-CN"/>
        </w:rPr>
        <w:tab/>
      </w:r>
      <w:r w:rsidRPr="00561DAD">
        <w:rPr>
          <w:rFonts w:eastAsia="SimSun"/>
          <w:szCs w:val="22"/>
          <w:lang w:val="zh-CN" w:eastAsia="zh-CN"/>
        </w:rPr>
        <w:t>月球无线电波传播环境具有独特的外大气层、土壤和地形条件；</w:t>
      </w:r>
    </w:p>
    <w:p w14:paraId="0984EF78"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b)</w:t>
      </w:r>
      <w:r w:rsidRPr="00561DAD">
        <w:rPr>
          <w:rFonts w:eastAsia="SimSun"/>
          <w:szCs w:val="22"/>
          <w:lang w:val="zh-CN" w:eastAsia="zh-CN"/>
        </w:rPr>
        <w:tab/>
      </w:r>
      <w:r w:rsidRPr="00561DAD">
        <w:rPr>
          <w:rFonts w:eastAsia="SimSun"/>
          <w:szCs w:val="22"/>
          <w:lang w:val="zh-CN" w:eastAsia="zh-CN"/>
        </w:rPr>
        <w:t>月球无线电波传播环境具有独特的传播机制，包括衍射、反射、散射、多径衰减等，需要加以表征；</w:t>
      </w:r>
    </w:p>
    <w:p w14:paraId="4BE38AD6"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c)</w:t>
      </w:r>
      <w:r w:rsidRPr="00561DAD">
        <w:rPr>
          <w:rFonts w:eastAsia="SimSun"/>
          <w:szCs w:val="22"/>
          <w:lang w:val="zh-CN" w:eastAsia="zh-CN"/>
        </w:rPr>
        <w:tab/>
      </w:r>
      <w:r w:rsidRPr="00561DAD">
        <w:rPr>
          <w:rFonts w:eastAsia="SimSun"/>
          <w:szCs w:val="22"/>
          <w:lang w:val="zh-CN" w:eastAsia="zh-CN"/>
        </w:rPr>
        <w:t>了解月球和深空区域空间业务的传播特性对未来有效设计月球和行星间通信的至关重要；</w:t>
      </w:r>
    </w:p>
    <w:p w14:paraId="73520F14"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d)</w:t>
      </w:r>
      <w:r w:rsidRPr="00561DAD">
        <w:rPr>
          <w:rFonts w:eastAsia="SimSun"/>
          <w:szCs w:val="22"/>
          <w:lang w:val="zh-CN" w:eastAsia="zh-CN"/>
        </w:rPr>
        <w:tab/>
      </w:r>
      <w:r w:rsidRPr="00561DAD">
        <w:rPr>
          <w:rFonts w:eastAsia="SimSun"/>
          <w:szCs w:val="22"/>
          <w:lang w:val="zh-CN" w:eastAsia="zh-CN"/>
        </w:rPr>
        <w:t>月球传播环境包括外大气层、风化层和基岩；</w:t>
      </w:r>
    </w:p>
    <w:p w14:paraId="2E195C37"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e)</w:t>
      </w:r>
      <w:r w:rsidRPr="00561DAD">
        <w:rPr>
          <w:rFonts w:eastAsia="SimSun"/>
          <w:szCs w:val="22"/>
          <w:lang w:val="zh-CN" w:eastAsia="zh-CN"/>
        </w:rPr>
        <w:tab/>
      </w:r>
      <w:r w:rsidRPr="00561DAD">
        <w:rPr>
          <w:rFonts w:eastAsia="SimSun"/>
          <w:szCs w:val="22"/>
          <w:lang w:val="zh-CN" w:eastAsia="zh-CN"/>
        </w:rPr>
        <w:t>需要研究月球传播环境的复杂相对介电常数，以确定几种月球无线电波传播机制的特性，</w:t>
      </w:r>
    </w:p>
    <w:p w14:paraId="1DF37DD4"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240"/>
        <w:ind w:left="794"/>
        <w:rPr>
          <w:rFonts w:ascii="Calibri" w:eastAsia="STKaiti" w:hAnsi="Calibri" w:cs="Calibri"/>
          <w:szCs w:val="22"/>
          <w:lang w:val="en-US" w:eastAsia="zh-CN"/>
        </w:rPr>
      </w:pPr>
      <w:r w:rsidRPr="00561DAD">
        <w:rPr>
          <w:rFonts w:ascii="Calibri" w:eastAsia="STKaiti" w:hAnsi="Calibri" w:cs="Calibri"/>
          <w:szCs w:val="22"/>
          <w:lang w:val="zh-CN" w:eastAsia="zh-CN"/>
        </w:rPr>
        <w:t>认识到</w:t>
      </w:r>
    </w:p>
    <w:p w14:paraId="212EEB4F"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a)</w:t>
      </w:r>
      <w:r w:rsidRPr="00561DAD">
        <w:rPr>
          <w:rFonts w:eastAsia="SimSun"/>
          <w:szCs w:val="22"/>
          <w:lang w:val="zh-CN" w:eastAsia="zh-CN"/>
        </w:rPr>
        <w:tab/>
      </w:r>
      <w:r w:rsidRPr="00561DAD">
        <w:rPr>
          <w:rFonts w:eastAsia="SimSun"/>
          <w:szCs w:val="22"/>
          <w:lang w:val="zh-CN" w:eastAsia="zh-CN"/>
        </w:rPr>
        <w:t>目前正在开展潜在月表系统与绕月运行系统间月球无线电通信的共用和兼容性研究；</w:t>
      </w:r>
    </w:p>
    <w:p w14:paraId="2005FF82"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b)</w:t>
      </w:r>
      <w:r w:rsidRPr="00561DAD">
        <w:rPr>
          <w:rFonts w:eastAsia="SimSun"/>
          <w:szCs w:val="22"/>
          <w:lang w:val="zh-CN" w:eastAsia="zh-CN"/>
        </w:rPr>
        <w:tab/>
      </w:r>
      <w:r w:rsidRPr="00561DAD">
        <w:rPr>
          <w:rFonts w:eastAsia="SimSun"/>
          <w:szCs w:val="22"/>
          <w:lang w:val="zh-CN" w:eastAsia="zh-CN"/>
        </w:rPr>
        <w:t>《无线电规则》（</w:t>
      </w:r>
      <w:r w:rsidRPr="00561DAD">
        <w:rPr>
          <w:rFonts w:eastAsia="SimSun"/>
          <w:szCs w:val="22"/>
          <w:lang w:val="zh-CN" w:eastAsia="zh-CN"/>
        </w:rPr>
        <w:t>RR</w:t>
      </w:r>
      <w:r w:rsidRPr="00561DAD">
        <w:rPr>
          <w:rFonts w:eastAsia="SimSun"/>
          <w:szCs w:val="22"/>
          <w:lang w:val="zh-CN" w:eastAsia="zh-CN"/>
        </w:rPr>
        <w:t>）第</w:t>
      </w:r>
      <w:r w:rsidRPr="00561DAD">
        <w:rPr>
          <w:rFonts w:eastAsia="SimSun"/>
          <w:b/>
          <w:bCs/>
          <w:szCs w:val="22"/>
          <w:lang w:val="zh-CN" w:eastAsia="zh-CN"/>
        </w:rPr>
        <w:t>22.22</w:t>
      </w:r>
      <w:r w:rsidRPr="00561DAD">
        <w:rPr>
          <w:rFonts w:eastAsia="SimSun"/>
          <w:szCs w:val="22"/>
          <w:lang w:val="zh-CN" w:eastAsia="zh-CN"/>
        </w:rPr>
        <w:t>款中提到的月球屏蔽区（</w:t>
      </w:r>
      <w:r w:rsidRPr="00561DAD">
        <w:rPr>
          <w:rFonts w:eastAsia="SimSun"/>
          <w:szCs w:val="22"/>
          <w:lang w:val="zh-CN" w:eastAsia="zh-CN"/>
        </w:rPr>
        <w:t>SZM</w:t>
      </w:r>
      <w:r w:rsidRPr="00561DAD">
        <w:rPr>
          <w:rFonts w:eastAsia="SimSun"/>
          <w:szCs w:val="22"/>
          <w:lang w:val="zh-CN" w:eastAsia="zh-CN"/>
        </w:rPr>
        <w:t>）的月球大气中几乎没有水蒸气和氧气；</w:t>
      </w:r>
    </w:p>
    <w:p w14:paraId="2127CE7C"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c)</w:t>
      </w:r>
      <w:r w:rsidRPr="00561DAD">
        <w:rPr>
          <w:rFonts w:eastAsia="SimSun"/>
          <w:szCs w:val="22"/>
          <w:lang w:val="zh-CN" w:eastAsia="zh-CN"/>
        </w:rPr>
        <w:tab/>
      </w:r>
      <w:r w:rsidRPr="00561DAD">
        <w:rPr>
          <w:rFonts w:eastAsia="SimSun"/>
          <w:szCs w:val="22"/>
          <w:lang w:val="zh-CN" w:eastAsia="zh-CN"/>
        </w:rPr>
        <w:t>未来将发展月球表面以及月球轨道与月球表面之间的通信，其中涉及月球上的有源和无源传感器；</w:t>
      </w:r>
    </w:p>
    <w:p w14:paraId="0F291DA0"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i/>
          <w:iCs/>
          <w:szCs w:val="22"/>
          <w:lang w:val="zh-CN" w:eastAsia="zh-CN"/>
        </w:rPr>
        <w:t>d)</w:t>
      </w:r>
      <w:r w:rsidRPr="00561DAD">
        <w:rPr>
          <w:rFonts w:eastAsia="SimSun"/>
          <w:szCs w:val="22"/>
          <w:lang w:val="zh-CN" w:eastAsia="zh-CN"/>
        </w:rPr>
        <w:tab/>
      </w:r>
      <w:r w:rsidRPr="00561DAD">
        <w:rPr>
          <w:rFonts w:eastAsia="SimSun"/>
          <w:szCs w:val="22"/>
          <w:lang w:val="zh-CN" w:eastAsia="zh-CN"/>
        </w:rPr>
        <w:t>人们对研究地球与月表间通信应用的未来发展也有浓厚兴趣，</w:t>
      </w:r>
    </w:p>
    <w:p w14:paraId="37624DE7"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240"/>
        <w:ind w:left="794"/>
        <w:rPr>
          <w:rFonts w:ascii="Calibri" w:eastAsia="STKaiti" w:hAnsi="Calibri" w:cs="Calibri"/>
          <w:szCs w:val="22"/>
          <w:lang w:val="en-US" w:eastAsia="zh-CN"/>
        </w:rPr>
      </w:pPr>
      <w:r w:rsidRPr="00561DAD">
        <w:rPr>
          <w:rFonts w:ascii="Calibri" w:eastAsia="STKaiti" w:hAnsi="Calibri" w:cs="Calibri"/>
          <w:szCs w:val="22"/>
          <w:lang w:val="zh-CN" w:eastAsia="zh-CN"/>
        </w:rPr>
        <w:t>做出决定</w:t>
      </w:r>
      <w:r w:rsidRPr="00561DAD">
        <w:rPr>
          <w:rFonts w:ascii="Calibri" w:eastAsia="STKaiti" w:hAnsi="Calibri" w:cs="Calibri"/>
          <w:i/>
          <w:iCs/>
          <w:szCs w:val="22"/>
          <w:lang w:val="zh-CN" w:eastAsia="zh-CN"/>
        </w:rPr>
        <w:t>，</w:t>
      </w:r>
      <w:r w:rsidRPr="00561DAD">
        <w:rPr>
          <w:rFonts w:ascii="Calibri" w:eastAsia="STKaiti" w:hAnsi="Calibri" w:cs="Calibri"/>
          <w:szCs w:val="22"/>
          <w:lang w:val="zh-CN" w:eastAsia="zh-CN"/>
        </w:rPr>
        <w:t>应研究下列课题</w:t>
      </w:r>
    </w:p>
    <w:p w14:paraId="51537B65"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1</w:t>
      </w:r>
      <w:r w:rsidRPr="00561DAD">
        <w:rPr>
          <w:rFonts w:eastAsia="SimSun"/>
          <w:szCs w:val="22"/>
          <w:lang w:val="zh-CN" w:eastAsia="zh-CN"/>
        </w:rPr>
        <w:tab/>
      </w:r>
      <w:r w:rsidRPr="00561DAD">
        <w:rPr>
          <w:rFonts w:eastAsia="SimSun"/>
          <w:szCs w:val="22"/>
          <w:lang w:val="zh-CN" w:eastAsia="zh-CN"/>
        </w:rPr>
        <w:t>月球表面在反射、散射、衍射、衰减等方面的无线电波传播机制是什么？</w:t>
      </w:r>
    </w:p>
    <w:p w14:paraId="0AB1C1CA"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2</w:t>
      </w:r>
      <w:r w:rsidRPr="00561DAD">
        <w:rPr>
          <w:rFonts w:eastAsia="SimSun"/>
          <w:szCs w:val="22"/>
          <w:lang w:val="zh-CN" w:eastAsia="zh-CN"/>
        </w:rPr>
        <w:tab/>
      </w:r>
      <w:r w:rsidRPr="00561DAD">
        <w:rPr>
          <w:rFonts w:eastAsia="SimSun"/>
          <w:szCs w:val="22"/>
          <w:lang w:val="zh-CN" w:eastAsia="zh-CN"/>
        </w:rPr>
        <w:t>月球表面和月球轨道之间的月球无线电波传播环境的多径传播特性是什么？</w:t>
      </w:r>
    </w:p>
    <w:p w14:paraId="60640BAB"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3</w:t>
      </w:r>
      <w:r w:rsidRPr="00561DAD">
        <w:rPr>
          <w:rFonts w:eastAsia="SimSun"/>
          <w:szCs w:val="22"/>
          <w:lang w:val="zh-CN" w:eastAsia="zh-CN"/>
        </w:rPr>
        <w:tab/>
      </w:r>
      <w:r w:rsidRPr="00561DAD">
        <w:rPr>
          <w:rFonts w:eastAsia="SimSun"/>
          <w:szCs w:val="22"/>
          <w:lang w:val="zh-CN" w:eastAsia="zh-CN"/>
        </w:rPr>
        <w:t>月球表面和月球轨道环境的传播特性是什么？</w:t>
      </w:r>
    </w:p>
    <w:p w14:paraId="79207C2E"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4</w:t>
      </w:r>
      <w:r w:rsidRPr="00561DAD">
        <w:rPr>
          <w:rFonts w:eastAsia="SimSun"/>
          <w:szCs w:val="22"/>
          <w:lang w:val="zh-CN" w:eastAsia="zh-CN"/>
        </w:rPr>
        <w:tab/>
      </w:r>
      <w:r w:rsidRPr="00561DAD">
        <w:rPr>
          <w:rFonts w:eastAsia="SimSun"/>
          <w:szCs w:val="22"/>
          <w:lang w:val="zh-CN" w:eastAsia="zh-CN"/>
        </w:rPr>
        <w:t>需要为地球与月球表面之间、月球表面终端之间以及月球轨道与月球表面之间的路径开发哪些传播模型，以支持这些区域的无线电波通信、共用和兼容性研究？</w:t>
      </w:r>
    </w:p>
    <w:p w14:paraId="6E48E17A"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5</w:t>
      </w:r>
      <w:r w:rsidRPr="00561DAD">
        <w:rPr>
          <w:rFonts w:eastAsia="SimSun"/>
          <w:szCs w:val="22"/>
          <w:lang w:val="zh-CN" w:eastAsia="zh-CN"/>
        </w:rPr>
        <w:tab/>
      </w:r>
      <w:r w:rsidRPr="00561DAD">
        <w:rPr>
          <w:rFonts w:eastAsia="SimSun"/>
          <w:szCs w:val="22"/>
          <w:lang w:val="zh-CN" w:eastAsia="zh-CN"/>
        </w:rPr>
        <w:t>哪些因素可用于频率缩放、无线电波传播的月球空间和时间统计数据，它们在哪些范围内适用于月球无线电通信？</w:t>
      </w:r>
    </w:p>
    <w:p w14:paraId="7CFEED64"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lastRenderedPageBreak/>
        <w:t>6</w:t>
      </w:r>
      <w:r w:rsidRPr="00561DAD">
        <w:rPr>
          <w:rFonts w:eastAsia="SimSun"/>
          <w:szCs w:val="22"/>
          <w:lang w:val="zh-CN" w:eastAsia="zh-CN"/>
        </w:rPr>
        <w:tab/>
      </w:r>
      <w:r w:rsidRPr="00561DAD">
        <w:rPr>
          <w:rFonts w:eastAsia="SimSun"/>
          <w:szCs w:val="22"/>
          <w:lang w:val="zh-CN" w:eastAsia="zh-CN"/>
        </w:rPr>
        <w:t>何为呈现月球无线电波环境所需数据的最佳方式？</w:t>
      </w:r>
    </w:p>
    <w:p w14:paraId="5AE62111"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7</w:t>
      </w:r>
      <w:r w:rsidRPr="00561DAD">
        <w:rPr>
          <w:rFonts w:eastAsia="SimSun"/>
          <w:szCs w:val="22"/>
          <w:lang w:val="zh-CN" w:eastAsia="zh-CN"/>
        </w:rPr>
        <w:tab/>
      </w:r>
      <w:r w:rsidRPr="00561DAD">
        <w:rPr>
          <w:rFonts w:eastAsia="SimSun"/>
          <w:szCs w:val="22"/>
          <w:lang w:val="zh-CN" w:eastAsia="zh-CN"/>
        </w:rPr>
        <w:t>月球表面的物理和电特性是什么，如何表征这些特性，特别是在反射和散射方面？</w:t>
      </w:r>
    </w:p>
    <w:p w14:paraId="498F803D"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8</w:t>
      </w:r>
      <w:r w:rsidRPr="00561DAD">
        <w:rPr>
          <w:rFonts w:eastAsia="SimSun"/>
          <w:szCs w:val="22"/>
          <w:lang w:val="zh-CN" w:eastAsia="zh-CN"/>
        </w:rPr>
        <w:tab/>
      </w:r>
      <w:r w:rsidRPr="00561DAD">
        <w:rPr>
          <w:rFonts w:eastAsia="SimSun"/>
          <w:szCs w:val="22"/>
          <w:lang w:val="zh-CN" w:eastAsia="zh-CN"/>
        </w:rPr>
        <w:t>月球表面附近的颗粒和</w:t>
      </w:r>
      <w:r w:rsidRPr="00561DAD">
        <w:rPr>
          <w:rFonts w:eastAsia="SimSun"/>
          <w:szCs w:val="22"/>
          <w:lang w:val="zh-CN" w:eastAsia="zh-CN"/>
        </w:rPr>
        <w:t>/</w:t>
      </w:r>
      <w:r w:rsidRPr="00561DAD">
        <w:rPr>
          <w:rFonts w:eastAsia="SimSun"/>
          <w:szCs w:val="22"/>
          <w:lang w:val="zh-CN" w:eastAsia="zh-CN"/>
        </w:rPr>
        <w:t>或尘埃的无线电波传播特性是什么？</w:t>
      </w:r>
    </w:p>
    <w:p w14:paraId="21376FB1"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9</w:t>
      </w:r>
      <w:r w:rsidRPr="00561DAD">
        <w:rPr>
          <w:rFonts w:eastAsia="SimSun"/>
          <w:szCs w:val="22"/>
          <w:lang w:val="zh-CN" w:eastAsia="zh-CN"/>
        </w:rPr>
        <w:tab/>
      </w:r>
      <w:r w:rsidRPr="00561DAD">
        <w:rPr>
          <w:rFonts w:eastAsia="SimSun"/>
          <w:szCs w:val="22"/>
          <w:lang w:val="zh-CN" w:eastAsia="zh-CN"/>
        </w:rPr>
        <w:t>月球地形有哪些传播特性，如何对其进行建模以支持无线电波传播的预测方法？</w:t>
      </w:r>
    </w:p>
    <w:p w14:paraId="66C4905F"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10</w:t>
      </w:r>
      <w:r w:rsidRPr="00561DAD">
        <w:rPr>
          <w:rFonts w:eastAsia="SimSun"/>
          <w:szCs w:val="22"/>
          <w:lang w:val="zh-CN" w:eastAsia="zh-CN"/>
        </w:rPr>
        <w:tab/>
      </w:r>
      <w:r w:rsidRPr="00561DAD">
        <w:rPr>
          <w:rFonts w:eastAsia="SimSun"/>
          <w:szCs w:val="22"/>
          <w:lang w:val="zh-CN" w:eastAsia="zh-CN"/>
        </w:rPr>
        <w:t>面向地球的一面和地球屏蔽面的月球无线电噪声环境有哪些特性？</w:t>
      </w:r>
    </w:p>
    <w:p w14:paraId="1DE379C2" w14:textId="77777777" w:rsidR="00561DAD" w:rsidRPr="00561DAD" w:rsidRDefault="00561DAD" w:rsidP="00561DAD">
      <w:pPr>
        <w:keepNext/>
        <w:keepLines/>
        <w:tabs>
          <w:tab w:val="clear" w:pos="1134"/>
          <w:tab w:val="clear" w:pos="1871"/>
          <w:tab w:val="clear" w:pos="2268"/>
          <w:tab w:val="left" w:pos="794"/>
          <w:tab w:val="left" w:pos="1191"/>
          <w:tab w:val="left" w:pos="1588"/>
          <w:tab w:val="left" w:pos="1985"/>
        </w:tabs>
        <w:spacing w:before="240"/>
        <w:ind w:left="794"/>
        <w:rPr>
          <w:rFonts w:ascii="Calibri" w:eastAsia="STKaiti" w:hAnsi="Calibri" w:cs="Calibri"/>
          <w:szCs w:val="22"/>
          <w:lang w:val="en-US"/>
        </w:rPr>
      </w:pPr>
      <w:proofErr w:type="spellStart"/>
      <w:r w:rsidRPr="00561DAD">
        <w:rPr>
          <w:rFonts w:ascii="Calibri" w:eastAsia="STKaiti" w:hAnsi="Calibri" w:cs="Calibri"/>
          <w:szCs w:val="22"/>
          <w:lang w:val="en-US"/>
        </w:rPr>
        <w:t>进一步做出决定</w:t>
      </w:r>
      <w:proofErr w:type="spellEnd"/>
    </w:p>
    <w:p w14:paraId="3AC2DADF"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1</w:t>
      </w:r>
      <w:r w:rsidRPr="00561DAD">
        <w:rPr>
          <w:rFonts w:eastAsia="SimSun"/>
          <w:szCs w:val="22"/>
          <w:lang w:val="zh-CN" w:eastAsia="zh-CN"/>
        </w:rPr>
        <w:tab/>
      </w:r>
      <w:r w:rsidRPr="00561DAD">
        <w:rPr>
          <w:rFonts w:eastAsia="SimSun"/>
          <w:szCs w:val="22"/>
          <w:lang w:val="zh-CN" w:eastAsia="zh-CN"/>
        </w:rPr>
        <w:t>上述研究结果（特别是方法和数据）应酌情纳入一份或多份报告或建议书和手册；</w:t>
      </w:r>
    </w:p>
    <w:p w14:paraId="60537D38"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160"/>
        <w:jc w:val="both"/>
        <w:rPr>
          <w:rFonts w:eastAsia="SimSun"/>
          <w:szCs w:val="22"/>
          <w:lang w:val="en-US" w:eastAsia="zh-CN"/>
        </w:rPr>
      </w:pPr>
      <w:r w:rsidRPr="00561DAD">
        <w:rPr>
          <w:rFonts w:eastAsia="SimSun"/>
          <w:szCs w:val="22"/>
          <w:lang w:val="zh-CN" w:eastAsia="zh-CN"/>
        </w:rPr>
        <w:t>2</w:t>
      </w:r>
      <w:r w:rsidRPr="00561DAD">
        <w:rPr>
          <w:rFonts w:eastAsia="SimSun"/>
          <w:szCs w:val="22"/>
          <w:lang w:val="zh-CN" w:eastAsia="zh-CN"/>
        </w:rPr>
        <w:tab/>
      </w:r>
      <w:r w:rsidRPr="00561DAD">
        <w:rPr>
          <w:rFonts w:eastAsia="SimSun"/>
          <w:szCs w:val="22"/>
          <w:lang w:val="zh-CN" w:eastAsia="zh-CN"/>
        </w:rPr>
        <w:t>应在</w:t>
      </w:r>
      <w:r w:rsidRPr="00561DAD">
        <w:rPr>
          <w:rFonts w:eastAsia="SimSun"/>
          <w:szCs w:val="22"/>
          <w:lang w:val="zh-CN" w:eastAsia="zh-CN"/>
        </w:rPr>
        <w:t>2027</w:t>
      </w:r>
      <w:r w:rsidRPr="00561DAD">
        <w:rPr>
          <w:rFonts w:eastAsia="SimSun"/>
          <w:szCs w:val="22"/>
          <w:lang w:val="zh-CN" w:eastAsia="zh-CN"/>
        </w:rPr>
        <w:t>年之前提供未来月球通信系统的无线电波传播特性和数据。</w:t>
      </w:r>
    </w:p>
    <w:p w14:paraId="7DF7AFDF" w14:textId="77777777" w:rsidR="00561DAD" w:rsidRPr="00561DAD" w:rsidRDefault="00561DAD" w:rsidP="00561DAD">
      <w:pPr>
        <w:tabs>
          <w:tab w:val="clear" w:pos="1134"/>
          <w:tab w:val="clear" w:pos="1871"/>
          <w:tab w:val="clear" w:pos="2268"/>
          <w:tab w:val="left" w:pos="794"/>
          <w:tab w:val="left" w:pos="1191"/>
          <w:tab w:val="left" w:pos="1588"/>
          <w:tab w:val="left" w:pos="1985"/>
        </w:tabs>
        <w:spacing w:before="480"/>
        <w:jc w:val="both"/>
        <w:rPr>
          <w:rFonts w:ascii="Calibri" w:eastAsia="SimSun" w:hAnsi="Calibri" w:cs="Calibri"/>
          <w:szCs w:val="22"/>
          <w:lang w:val="en-US"/>
        </w:rPr>
      </w:pPr>
      <w:r w:rsidRPr="00561DAD">
        <w:rPr>
          <w:rFonts w:ascii="Calibri" w:eastAsia="SimSun" w:hAnsi="Calibri" w:cs="Calibri"/>
          <w:szCs w:val="22"/>
          <w:lang w:val="en-US"/>
        </w:rPr>
        <w:t>类别：</w:t>
      </w:r>
      <w:r w:rsidRPr="00561DAD">
        <w:rPr>
          <w:rFonts w:ascii="Calibri" w:eastAsia="SimSun" w:hAnsi="Calibri" w:cs="Calibri"/>
          <w:szCs w:val="22"/>
          <w:lang w:val="en-US"/>
        </w:rPr>
        <w:t>S2</w:t>
      </w:r>
    </w:p>
    <w:p w14:paraId="6F83AD42" w14:textId="77777777" w:rsidR="00BA3F70" w:rsidRPr="00561DAD" w:rsidRDefault="00BA3F70" w:rsidP="00561DAD"/>
    <w:sectPr w:rsidR="00BA3F70" w:rsidRPr="00561DAD" w:rsidSect="00D02712">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A08B" w14:textId="77777777" w:rsidR="00D44C89" w:rsidRDefault="00D44C89">
      <w:r>
        <w:separator/>
      </w:r>
    </w:p>
  </w:endnote>
  <w:endnote w:type="continuationSeparator" w:id="0">
    <w:p w14:paraId="67F94675" w14:textId="77777777" w:rsidR="00D44C89" w:rsidRDefault="00D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B306" w14:textId="77777777" w:rsidR="00D44C89" w:rsidRDefault="00D44C89">
      <w:r>
        <w:t>____________________</w:t>
      </w:r>
    </w:p>
  </w:footnote>
  <w:footnote w:type="continuationSeparator" w:id="0">
    <w:p w14:paraId="7352F219" w14:textId="77777777" w:rsidR="00D44C89" w:rsidRDefault="00D4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C38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89"/>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B1EF7"/>
    <w:rsid w:val="004B3FAD"/>
    <w:rsid w:val="004C5749"/>
    <w:rsid w:val="00501DCA"/>
    <w:rsid w:val="00513A47"/>
    <w:rsid w:val="005408DF"/>
    <w:rsid w:val="00561DAD"/>
    <w:rsid w:val="00573344"/>
    <w:rsid w:val="00583F9B"/>
    <w:rsid w:val="005B0D29"/>
    <w:rsid w:val="005E5C10"/>
    <w:rsid w:val="005F2C78"/>
    <w:rsid w:val="006144E4"/>
    <w:rsid w:val="00650299"/>
    <w:rsid w:val="00655FC5"/>
    <w:rsid w:val="007264A2"/>
    <w:rsid w:val="0080538C"/>
    <w:rsid w:val="00814E0A"/>
    <w:rsid w:val="00822581"/>
    <w:rsid w:val="008309DD"/>
    <w:rsid w:val="0083227A"/>
    <w:rsid w:val="00866900"/>
    <w:rsid w:val="00876A8A"/>
    <w:rsid w:val="00881BA1"/>
    <w:rsid w:val="008C2302"/>
    <w:rsid w:val="008C26B8"/>
    <w:rsid w:val="008F208F"/>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A3F70"/>
    <w:rsid w:val="00BC7CCF"/>
    <w:rsid w:val="00BE470B"/>
    <w:rsid w:val="00C51A49"/>
    <w:rsid w:val="00C57A91"/>
    <w:rsid w:val="00CC01C2"/>
    <w:rsid w:val="00CF21F2"/>
    <w:rsid w:val="00D02712"/>
    <w:rsid w:val="00D046A7"/>
    <w:rsid w:val="00D214D0"/>
    <w:rsid w:val="00D44C89"/>
    <w:rsid w:val="00D6546B"/>
    <w:rsid w:val="00D811C2"/>
    <w:rsid w:val="00DB178B"/>
    <w:rsid w:val="00DC17D3"/>
    <w:rsid w:val="00DD4BED"/>
    <w:rsid w:val="00DE39F0"/>
    <w:rsid w:val="00DF0AF3"/>
    <w:rsid w:val="00DF7E9F"/>
    <w:rsid w:val="00E27D7E"/>
    <w:rsid w:val="00E42E13"/>
    <w:rsid w:val="00E56D5C"/>
    <w:rsid w:val="00E6257C"/>
    <w:rsid w:val="00E63C59"/>
    <w:rsid w:val="00ED171F"/>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B3367"/>
  <w15:docId w15:val="{490CF89B-1933-419C-9951-567433C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2</Pages>
  <Words>829</Words>
  <Characters>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Limousin</dc:creator>
  <cp:lastModifiedBy>Chamova, Alisa</cp:lastModifiedBy>
  <cp:revision>3</cp:revision>
  <cp:lastPrinted>2008-02-21T14:04:00Z</cp:lastPrinted>
  <dcterms:created xsi:type="dcterms:W3CDTF">2023-08-29T12:34:00Z</dcterms:created>
  <dcterms:modified xsi:type="dcterms:W3CDTF">2025-08-29T09:40:00Z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