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7D" w:rsidRDefault="00AA087D" w:rsidP="00AA087D">
      <w:pPr>
        <w:keepNext/>
        <w:keepLines/>
        <w:spacing w:before="480"/>
        <w:jc w:val="center"/>
        <w:rPr>
          <w:caps/>
          <w:sz w:val="28"/>
          <w:lang w:val="en-US" w:eastAsia="zh-CN"/>
        </w:rPr>
      </w:pPr>
      <w:r>
        <w:rPr>
          <w:caps/>
          <w:sz w:val="28"/>
          <w:lang w:val="en-US" w:eastAsia="zh-CN"/>
        </w:rPr>
        <w:t>ITU-R</w:t>
      </w:r>
      <w:r>
        <w:rPr>
          <w:rFonts w:hint="eastAsia"/>
          <w:caps/>
          <w:sz w:val="28"/>
          <w:lang w:val="en-US" w:eastAsia="zh-CN"/>
        </w:rPr>
        <w:t>第</w:t>
      </w:r>
      <w:r>
        <w:rPr>
          <w:caps/>
          <w:sz w:val="28"/>
          <w:lang w:val="en-US" w:eastAsia="zh-CN"/>
        </w:rPr>
        <w:t>232-1/3</w:t>
      </w:r>
      <w:r>
        <w:rPr>
          <w:rFonts w:hint="eastAsia"/>
          <w:caps/>
          <w:sz w:val="28"/>
          <w:lang w:val="en-US" w:eastAsia="zh-CN"/>
        </w:rPr>
        <w:t>号课题</w:t>
      </w:r>
    </w:p>
    <w:p w:rsidR="00AA087D" w:rsidRDefault="00AA087D" w:rsidP="00AA087D">
      <w:pPr>
        <w:keepNext/>
        <w:keepLines/>
        <w:spacing w:before="360"/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纳米结构材料对传播的影响</w:t>
      </w:r>
    </w:p>
    <w:p w:rsidR="00AA087D" w:rsidRDefault="00AA087D" w:rsidP="00AA087D">
      <w:pPr>
        <w:keepNext/>
        <w:keepLines/>
        <w:tabs>
          <w:tab w:val="left" w:pos="720"/>
        </w:tabs>
        <w:spacing w:before="240"/>
        <w:jc w:val="right"/>
        <w:rPr>
          <w:rFonts w:eastAsiaTheme="minorEastAsia"/>
          <w:sz w:val="22"/>
          <w:lang w:val="en-US" w:eastAsia="zh-CN"/>
        </w:rPr>
      </w:pPr>
      <w:r>
        <w:rPr>
          <w:rFonts w:asciiTheme="minorEastAsia" w:eastAsiaTheme="minorEastAsia" w:hAnsiTheme="minorEastAsia" w:hint="eastAsia"/>
          <w:sz w:val="22"/>
          <w:lang w:val="en-US" w:eastAsia="zh-CN"/>
        </w:rPr>
        <w:t>（</w:t>
      </w:r>
      <w:r w:rsidR="0034236B">
        <w:rPr>
          <w:rFonts w:eastAsia="Times New Roman"/>
          <w:sz w:val="22"/>
          <w:lang w:val="en-US" w:eastAsia="zh-CN"/>
        </w:rPr>
        <w:t>2012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lang w:val="en-US" w:eastAsia="zh-CN"/>
        </w:rPr>
        <w:t>年）</w:t>
      </w:r>
    </w:p>
    <w:p w:rsidR="00AA087D" w:rsidRDefault="00AA087D" w:rsidP="00AA087D">
      <w:pPr>
        <w:overflowPunct/>
        <w:autoSpaceDE/>
        <w:adjustRightInd/>
        <w:spacing w:before="32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AA087D" w:rsidRDefault="00AA087D" w:rsidP="00AA087D">
      <w:pPr>
        <w:keepNext/>
        <w:keepLines/>
        <w:spacing w:after="120"/>
        <w:ind w:left="794"/>
        <w:rPr>
          <w:rFonts w:ascii="STKaiti" w:eastAsia="STKaiti" w:hAnsi="STKaiti"/>
          <w:iCs/>
          <w:lang w:eastAsia="zh-CN"/>
        </w:rPr>
      </w:pPr>
      <w:r>
        <w:rPr>
          <w:rFonts w:ascii="STKaiti" w:eastAsia="STKaiti" w:hAnsi="STKaiti" w:hint="eastAsia"/>
          <w:iCs/>
          <w:lang w:eastAsia="zh-CN"/>
        </w:rPr>
        <w:t>考虑到</w:t>
      </w:r>
    </w:p>
    <w:p w:rsidR="00AA087D" w:rsidRDefault="00AA087D" w:rsidP="00AA087D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无线电波的传播受到与建筑物和其它结构互动的强烈影响；</w:t>
      </w:r>
    </w:p>
    <w:p w:rsidR="00AA087D" w:rsidRDefault="00AA087D" w:rsidP="00AA087D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有必要了解建筑物材料的电特性对传播产生的影响，特别是对于城市、建筑物内部和能够穿透建筑物的系统的影响；</w:t>
      </w:r>
      <w:r>
        <w:rPr>
          <w:rFonts w:hint="eastAsia"/>
          <w:lang w:eastAsia="zh-CN"/>
        </w:rPr>
        <w:t xml:space="preserve"> </w:t>
      </w:r>
    </w:p>
    <w:p w:rsidR="00AA087D" w:rsidRDefault="00AA087D" w:rsidP="00AA087D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目前正在为包括建筑物在内的各类应用开发具有纳米特性的材料；</w:t>
      </w:r>
    </w:p>
    <w:p w:rsidR="00AA087D" w:rsidRDefault="00AA087D" w:rsidP="00AA087D">
      <w:pPr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在与无线电波互动时，具备纳米结构特性的材料可能会产生异常影响；</w:t>
      </w:r>
    </w:p>
    <w:p w:rsidR="00AA087D" w:rsidRDefault="00AA087D" w:rsidP="00AA087D">
      <w:pPr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与其它材料相比，这些影响将表现出不同的散射、吸收、反射和衍</w:t>
      </w:r>
      <w:r>
        <w:rPr>
          <w:rFonts w:ascii="SimSun" w:hAnsi="SimSun" w:cs="SimSun" w:hint="eastAsia"/>
          <w:lang w:eastAsia="zh-CN"/>
        </w:rPr>
        <w:t>射行为</w:t>
      </w:r>
      <w:r>
        <w:rPr>
          <w:rFonts w:ascii="SimSun" w:hAnsi="SimSun" w:cs="SimSun" w:hint="eastAsia"/>
          <w:lang w:val="en-US" w:eastAsia="zh-CN"/>
        </w:rPr>
        <w:t>；</w:t>
      </w:r>
    </w:p>
    <w:p w:rsidR="00AA087D" w:rsidRDefault="00AA087D" w:rsidP="00AA087D">
      <w:pPr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在与无线电波互动方面，可使纳米材料拥有具体的特殊属性，</w:t>
      </w:r>
    </w:p>
    <w:p w:rsidR="00AA087D" w:rsidRDefault="00AA087D" w:rsidP="00AA087D">
      <w:pPr>
        <w:keepNext/>
        <w:keepLines/>
        <w:spacing w:after="120"/>
        <w:ind w:left="794"/>
        <w:rPr>
          <w:rFonts w:ascii="STKaiti" w:eastAsia="STKaiti" w:hAnsi="STKaiti"/>
          <w:iCs/>
          <w:lang w:eastAsia="zh-CN"/>
        </w:rPr>
      </w:pPr>
      <w:r>
        <w:rPr>
          <w:rFonts w:ascii="STKaiti" w:eastAsia="STKaiti" w:hAnsi="STKaiti" w:hint="eastAsia"/>
          <w:iCs/>
          <w:lang w:eastAsia="zh-CN"/>
        </w:rPr>
        <w:t>做出决定，</w:t>
      </w:r>
      <w:r>
        <w:rPr>
          <w:rFonts w:asciiTheme="minorEastAsia" w:hAnsiTheme="minorEastAsia" w:hint="eastAsia"/>
          <w:iCs/>
          <w:lang w:eastAsia="zh-CN"/>
        </w:rPr>
        <w:t>应研究以下课题</w:t>
      </w:r>
    </w:p>
    <w:p w:rsidR="00AA087D" w:rsidRDefault="00AA087D" w:rsidP="00AA087D">
      <w:pPr>
        <w:rPr>
          <w:lang w:eastAsia="zh-CN"/>
        </w:rPr>
      </w:pPr>
      <w:r>
        <w:rPr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哪些纳米材料参数能够最好的描述与无线电波互动的特性？</w:t>
      </w:r>
    </w:p>
    <w:p w:rsidR="00AA087D" w:rsidRDefault="00AA087D" w:rsidP="00AA087D">
      <w:pPr>
        <w:rPr>
          <w:lang w:eastAsia="zh-CN"/>
        </w:rPr>
      </w:pPr>
      <w:r>
        <w:rPr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哪些方法最适于测量纳米材料的电磁特性？</w:t>
      </w:r>
    </w:p>
    <w:p w:rsidR="00AA087D" w:rsidRDefault="00AA087D" w:rsidP="00AA087D">
      <w:pPr>
        <w:rPr>
          <w:lang w:eastAsia="zh-CN"/>
        </w:rPr>
      </w:pPr>
      <w:r>
        <w:rPr>
          <w:b/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哪些数学模型可以最好地描述纳米材料在反射、散射、渗透和吸收方面对传播产生的影响？</w:t>
      </w:r>
    </w:p>
    <w:p w:rsidR="00AA087D" w:rsidRDefault="00AA087D" w:rsidP="00AA087D">
      <w:pPr>
        <w:rPr>
          <w:lang w:eastAsia="zh-CN"/>
        </w:rPr>
      </w:pPr>
      <w:r>
        <w:rPr>
          <w:b/>
          <w:bCs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哪些方法最适宜测量纳米材料产生的影响？</w:t>
      </w:r>
    </w:p>
    <w:p w:rsidR="00AA087D" w:rsidRDefault="00AA087D" w:rsidP="00AA087D">
      <w:pPr>
        <w:keepNext/>
        <w:keepLines/>
        <w:spacing w:after="120"/>
        <w:ind w:left="794"/>
        <w:rPr>
          <w:rFonts w:ascii="STKaiti" w:eastAsia="STKaiti" w:hAnsi="STKaiti"/>
          <w:iCs/>
          <w:lang w:eastAsia="zh-CN"/>
        </w:rPr>
      </w:pPr>
      <w:r>
        <w:rPr>
          <w:rFonts w:ascii="STKaiti" w:eastAsia="STKaiti" w:hAnsi="STKaiti" w:hint="eastAsia"/>
          <w:iCs/>
          <w:lang w:eastAsia="zh-CN"/>
        </w:rPr>
        <w:t>进一步做出决定</w:t>
      </w:r>
    </w:p>
    <w:p w:rsidR="00AA087D" w:rsidRDefault="00AA087D" w:rsidP="00AA087D">
      <w:pPr>
        <w:ind w:right="-142"/>
        <w:rPr>
          <w:lang w:eastAsia="zh-CN"/>
        </w:rPr>
      </w:pPr>
      <w:r>
        <w:rPr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应将上述研究的结果纳入一份或多份建议书和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:rsidR="00AA087D" w:rsidRDefault="00AA087D" w:rsidP="00AA087D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上述研究应在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年之前完成。</w:t>
      </w:r>
    </w:p>
    <w:p w:rsidR="00AA087D" w:rsidRDefault="00AA087D" w:rsidP="00AA087D">
      <w:pPr>
        <w:spacing w:before="240"/>
        <w:rPr>
          <w:lang w:val="en-US" w:eastAsia="zh-CN"/>
        </w:rPr>
      </w:pPr>
      <w:r>
        <w:rPr>
          <w:rFonts w:hint="eastAsia"/>
          <w:lang w:eastAsia="zh-CN"/>
        </w:rPr>
        <w:t>类别：</w:t>
      </w:r>
      <w:r>
        <w:rPr>
          <w:lang w:eastAsia="zh-CN"/>
        </w:rPr>
        <w:t>S2</w:t>
      </w:r>
    </w:p>
    <w:p w:rsidR="00AA087D" w:rsidRDefault="00AA087D" w:rsidP="00AA087D"/>
    <w:p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7D"/>
    <w:rsid w:val="0034236B"/>
    <w:rsid w:val="00AA087D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29B78-5191-47EC-8296-9CEB23F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eastAsia="SimSu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ITU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2015-06-19T08:40:00Z</dcterms:created>
  <dcterms:modified xsi:type="dcterms:W3CDTF">2015-08-17T14:09:00Z</dcterms:modified>
</cp:coreProperties>
</file>