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2C" w:rsidRDefault="00C95C2C" w:rsidP="00C95C2C">
      <w:pPr>
        <w:pStyle w:val="QuestionNoBR"/>
        <w:tabs>
          <w:tab w:val="clear" w:pos="794"/>
          <w:tab w:val="clear" w:pos="1191"/>
          <w:tab w:val="clear" w:pos="1588"/>
          <w:tab w:val="clear" w:pos="1985"/>
        </w:tabs>
      </w:pPr>
      <w:r w:rsidRPr="00EA78AB">
        <w:t>Question ITU-R 225-</w:t>
      </w:r>
      <w:r>
        <w:t>6</w:t>
      </w:r>
      <w:r w:rsidRPr="00EA78AB">
        <w:t>/3</w:t>
      </w:r>
    </w:p>
    <w:p w:rsidR="00C95C2C" w:rsidRDefault="00C95C2C" w:rsidP="00C95C2C">
      <w:pPr>
        <w:pStyle w:val="Questiontitle"/>
      </w:pPr>
      <w:r w:rsidRPr="00EA78AB">
        <w:t xml:space="preserve">The prediction of propagation factors affecting systems at LF and MF </w:t>
      </w:r>
      <w:r w:rsidRPr="00EA78AB">
        <w:br/>
        <w:t>including the use of digital modulation techniques</w:t>
      </w:r>
    </w:p>
    <w:p w:rsidR="00C95C2C" w:rsidRPr="00AA057F" w:rsidRDefault="00C95C2C" w:rsidP="00C95C2C">
      <w:pPr>
        <w:pStyle w:val="Questiondate"/>
      </w:pPr>
      <w:r w:rsidRPr="00AA057F">
        <w:t>(1995-1997-2000-2007</w:t>
      </w:r>
      <w:r>
        <w:t>-2012</w:t>
      </w:r>
      <w:r w:rsidRPr="00AA057F">
        <w:t>)</w:t>
      </w:r>
    </w:p>
    <w:p w:rsidR="00C95C2C" w:rsidRPr="00EA78AB" w:rsidRDefault="00C95C2C" w:rsidP="00C95C2C">
      <w:pPr>
        <w:pStyle w:val="Normalaftertitle"/>
      </w:pPr>
      <w:r w:rsidRPr="00EA78AB">
        <w:t>The ITU Radiocommunication Assembly,</w:t>
      </w:r>
    </w:p>
    <w:p w:rsidR="00C95C2C" w:rsidRPr="004D1619" w:rsidRDefault="00C95C2C" w:rsidP="00C95C2C">
      <w:pPr>
        <w:pStyle w:val="Call"/>
        <w:rPr>
          <w:lang w:val="en-US"/>
        </w:rPr>
      </w:pPr>
      <w:r w:rsidRPr="004D1619">
        <w:rPr>
          <w:lang w:val="en-US"/>
        </w:rPr>
        <w:t>considering</w:t>
      </w:r>
    </w:p>
    <w:p w:rsidR="00C95C2C" w:rsidRPr="00EA78AB" w:rsidRDefault="00C95C2C" w:rsidP="00C95C2C">
      <w:r w:rsidRPr="00710FDF">
        <w:rPr>
          <w:i/>
          <w:iCs/>
        </w:rPr>
        <w:t>a)</w:t>
      </w:r>
      <w:r w:rsidRPr="00EA78AB">
        <w:tab/>
        <w:t>that Recommendation ITU-R P.368 presents ground-wave propagation curves for frequencies between 10 kHz and 30 MHz and that Recommendation ITU-R P.684 and Recommendation ITU</w:t>
      </w:r>
      <w:r w:rsidRPr="00EA78AB">
        <w:noBreakHyphen/>
        <w:t>R P.1147 describe procedures for predicting sky-wave propagation at frequencies below about 150 kHz and at frequencies between about 150 and 1 700 kHz, respectively;</w:t>
      </w:r>
    </w:p>
    <w:p w:rsidR="00C95C2C" w:rsidRPr="00EA78AB" w:rsidRDefault="00C95C2C" w:rsidP="00C95C2C">
      <w:r w:rsidRPr="00710FDF">
        <w:rPr>
          <w:i/>
          <w:iCs/>
        </w:rPr>
        <w:t>b)</w:t>
      </w:r>
      <w:r w:rsidRPr="00EA78AB">
        <w:tab/>
        <w:t>that most of these and other available prediction methods are intended primarily for narrow</w:t>
      </w:r>
      <w:r w:rsidRPr="00EA78AB">
        <w:noBreakHyphen/>
        <w:t>band or analogue systems;</w:t>
      </w:r>
    </w:p>
    <w:p w:rsidR="00C95C2C" w:rsidRPr="00EA78AB" w:rsidRDefault="00C95C2C" w:rsidP="00C95C2C">
      <w:r w:rsidRPr="00710FDF">
        <w:rPr>
          <w:i/>
          <w:iCs/>
        </w:rPr>
        <w:t>c)</w:t>
      </w:r>
      <w:r w:rsidRPr="00EA78AB">
        <w:tab/>
        <w:t>that under certain conditions, ground-wave and sky-wave signals of the same source may be comparable in amplitude;</w:t>
      </w:r>
    </w:p>
    <w:p w:rsidR="00C95C2C" w:rsidRPr="00EA78AB" w:rsidRDefault="00C95C2C" w:rsidP="00C95C2C">
      <w:r w:rsidRPr="00710FDF">
        <w:rPr>
          <w:i/>
          <w:iCs/>
        </w:rPr>
        <w:t>d)</w:t>
      </w:r>
      <w:r w:rsidRPr="00EA78AB">
        <w:tab/>
        <w:t>that there is an increasing use of digital modulation techniques, including those that use fast signalling speeds or which require good phase or frequency stability;</w:t>
      </w:r>
    </w:p>
    <w:p w:rsidR="00C95C2C" w:rsidRPr="00EA78AB" w:rsidRDefault="00C95C2C" w:rsidP="00C95C2C">
      <w:r w:rsidRPr="00710FDF">
        <w:rPr>
          <w:i/>
          <w:iCs/>
        </w:rPr>
        <w:t>e)</w:t>
      </w:r>
      <w:r w:rsidRPr="00EA78AB">
        <w:tab/>
        <w:t>that Recommendation ITU-R P.1321 summarizes some results of studies on propagation factors affecting systems using digital techniques at LF and MF;</w:t>
      </w:r>
    </w:p>
    <w:p w:rsidR="00C95C2C" w:rsidRPr="00EA78AB" w:rsidRDefault="00C95C2C" w:rsidP="00C95C2C">
      <w:r w:rsidRPr="00710FDF">
        <w:rPr>
          <w:i/>
          <w:iCs/>
        </w:rPr>
        <w:t>f)</w:t>
      </w:r>
      <w:r w:rsidRPr="00EA78AB">
        <w:tab/>
        <w:t>that, for digital systems, information will be required of the signal level and its variation as well as of time and frequency spreads within the channel,</w:t>
      </w:r>
    </w:p>
    <w:p w:rsidR="00C95C2C" w:rsidRPr="004D1619" w:rsidRDefault="00C95C2C" w:rsidP="00C95C2C">
      <w:pPr>
        <w:pStyle w:val="Call"/>
        <w:rPr>
          <w:lang w:val="en-US"/>
        </w:rPr>
      </w:pPr>
      <w:r w:rsidRPr="004D1619">
        <w:rPr>
          <w:lang w:val="en-US"/>
        </w:rPr>
        <w:t xml:space="preserve">decides </w:t>
      </w:r>
      <w:r w:rsidRPr="00A527EA">
        <w:rPr>
          <w:i w:val="0"/>
          <w:iCs/>
          <w:lang w:val="en-US"/>
        </w:rPr>
        <w:t>that the following Question</w:t>
      </w:r>
      <w:r>
        <w:rPr>
          <w:i w:val="0"/>
          <w:iCs/>
          <w:lang w:val="en-US"/>
        </w:rPr>
        <w:t>s</w:t>
      </w:r>
      <w:r w:rsidRPr="00A527EA">
        <w:rPr>
          <w:i w:val="0"/>
          <w:iCs/>
          <w:lang w:val="en-US"/>
        </w:rPr>
        <w:t xml:space="preserve"> should be studied</w:t>
      </w:r>
    </w:p>
    <w:p w:rsidR="00C95C2C" w:rsidRPr="00EA78AB" w:rsidRDefault="00C95C2C" w:rsidP="00C95C2C">
      <w:r w:rsidRPr="00710FDF">
        <w:rPr>
          <w:bCs/>
        </w:rPr>
        <w:t>1</w:t>
      </w:r>
      <w:r w:rsidRPr="00EA78AB">
        <w:tab/>
        <w:t>What improvements may be made to the methods of predicting the sky-wave field strength and circuit performance at frequencies below about 1.7 MHz?</w:t>
      </w:r>
    </w:p>
    <w:p w:rsidR="00C95C2C" w:rsidRPr="00EA78AB" w:rsidRDefault="00C95C2C" w:rsidP="00C95C2C">
      <w:r w:rsidRPr="00710FDF">
        <w:t>2</w:t>
      </w:r>
      <w:r w:rsidRPr="00EA78AB">
        <w:tab/>
        <w:t>Are there significant variations in ground-wave field strength with location or with time?</w:t>
      </w:r>
    </w:p>
    <w:p w:rsidR="00C95C2C" w:rsidRPr="00EA78AB" w:rsidRDefault="00C95C2C" w:rsidP="00C95C2C">
      <w:r w:rsidRPr="00710FDF">
        <w:rPr>
          <w:bCs/>
        </w:rPr>
        <w:t>3</w:t>
      </w:r>
      <w:r w:rsidRPr="00EA78AB">
        <w:rPr>
          <w:b/>
        </w:rPr>
        <w:tab/>
      </w:r>
      <w:r w:rsidRPr="00EA78AB">
        <w:t>How does the coexistence of ground-wave and sky-wave signals affect digital systems at LF and MF?</w:t>
      </w:r>
    </w:p>
    <w:p w:rsidR="00C95C2C" w:rsidRPr="00EA78AB" w:rsidRDefault="00C95C2C" w:rsidP="00C95C2C">
      <w:r w:rsidRPr="00710FDF">
        <w:rPr>
          <w:bCs/>
        </w:rPr>
        <w:t>4</w:t>
      </w:r>
      <w:r w:rsidRPr="00EA78AB">
        <w:rPr>
          <w:b/>
        </w:rPr>
        <w:tab/>
      </w:r>
      <w:r w:rsidRPr="00EA78AB">
        <w:t>What are the amplitude and phase characteristics of time and frequency spreads (multipath and Doppler) of the LF/MF sky-wave signals?</w:t>
      </w:r>
    </w:p>
    <w:p w:rsidR="00C95C2C" w:rsidRPr="00EA78AB" w:rsidRDefault="00C95C2C" w:rsidP="00C95C2C">
      <w:r w:rsidRPr="00710FDF">
        <w:rPr>
          <w:bCs/>
        </w:rPr>
        <w:t>5</w:t>
      </w:r>
      <w:r w:rsidRPr="00EA78AB">
        <w:rPr>
          <w:b/>
        </w:rPr>
        <w:tab/>
      </w:r>
      <w:r w:rsidRPr="00EA78AB">
        <w:t>What are the appropriate parameters for these signal characteristics for incorporation into a measurement data bank?</w:t>
      </w:r>
    </w:p>
    <w:p w:rsidR="00C95C2C" w:rsidRDefault="00C95C2C" w:rsidP="00C95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C95C2C" w:rsidRPr="00EA78AB" w:rsidRDefault="00C95C2C" w:rsidP="00C95C2C">
      <w:r w:rsidRPr="00710FDF">
        <w:rPr>
          <w:bCs/>
        </w:rPr>
        <w:lastRenderedPageBreak/>
        <w:t>6</w:t>
      </w:r>
      <w:r w:rsidRPr="00EA78AB">
        <w:rPr>
          <w:b/>
        </w:rPr>
        <w:tab/>
      </w:r>
      <w:r w:rsidRPr="00EA78AB">
        <w:t>How do the sky-wave parameters vary with time, frequency, path length and other factors?</w:t>
      </w:r>
    </w:p>
    <w:p w:rsidR="00C95C2C" w:rsidRPr="00EA78AB" w:rsidRDefault="00C95C2C" w:rsidP="00C95C2C">
      <w:r w:rsidRPr="00710FDF">
        <w:rPr>
          <w:bCs/>
        </w:rPr>
        <w:t>7</w:t>
      </w:r>
      <w:r w:rsidRPr="00EA78AB">
        <w:tab/>
        <w:t>What are the appropriate methods for predicting these parameters and to what extent should different prediction models be used, dependent on the modulation methods employed for the signal?</w:t>
      </w:r>
    </w:p>
    <w:p w:rsidR="00C95C2C" w:rsidRDefault="00C95C2C" w:rsidP="00C95C2C">
      <w:pPr>
        <w:pStyle w:val="Call"/>
      </w:pPr>
      <w:r w:rsidRPr="00EA78AB">
        <w:t>further decides</w:t>
      </w:r>
    </w:p>
    <w:p w:rsidR="00C95C2C" w:rsidRPr="00612FD6" w:rsidRDefault="00C95C2C" w:rsidP="00C95C2C">
      <w:r w:rsidRPr="00710FDF">
        <w:t>1</w:t>
      </w:r>
      <w:r>
        <w:tab/>
        <w:t>that the results of the above studies should be included in Recommendations and/or Reports;</w:t>
      </w:r>
    </w:p>
    <w:p w:rsidR="00C95C2C" w:rsidRDefault="00C95C2C" w:rsidP="00C95C2C">
      <w:r w:rsidRPr="00710FDF">
        <w:t>2</w:t>
      </w:r>
      <w:r w:rsidRPr="00EA78AB">
        <w:tab/>
        <w:t>that the above studies should be completed by 201</w:t>
      </w:r>
      <w:r>
        <w:t>5</w:t>
      </w:r>
      <w:r w:rsidRPr="00EA78AB">
        <w:t>.</w:t>
      </w:r>
    </w:p>
    <w:p w:rsidR="00C95C2C" w:rsidRPr="00EA78AB" w:rsidRDefault="00C95C2C" w:rsidP="00C95C2C"/>
    <w:p w:rsidR="00C95C2C" w:rsidRPr="00EA78AB" w:rsidRDefault="00C95C2C" w:rsidP="00C95C2C">
      <w:r w:rsidRPr="00EA78AB">
        <w:t>Category: S</w:t>
      </w:r>
      <w:r>
        <w:t>3</w:t>
      </w:r>
    </w:p>
    <w:p w:rsidR="003F768E" w:rsidRDefault="003F768E"/>
    <w:sectPr w:rsidR="003F768E" w:rsidSect="00C95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2C" w:rsidRDefault="00C95C2C" w:rsidP="00C95C2C">
      <w:pPr>
        <w:spacing w:before="0"/>
      </w:pPr>
      <w:r>
        <w:separator/>
      </w:r>
    </w:p>
  </w:endnote>
  <w:endnote w:type="continuationSeparator" w:id="0">
    <w:p w:rsidR="00C95C2C" w:rsidRDefault="00C95C2C" w:rsidP="00C95C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2C" w:rsidRDefault="00C95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2C" w:rsidRDefault="00C95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2C" w:rsidRDefault="00C9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2C" w:rsidRDefault="00C95C2C" w:rsidP="00C95C2C">
      <w:pPr>
        <w:spacing w:before="0"/>
      </w:pPr>
      <w:r>
        <w:separator/>
      </w:r>
    </w:p>
  </w:footnote>
  <w:footnote w:type="continuationSeparator" w:id="0">
    <w:p w:rsidR="00C95C2C" w:rsidRDefault="00C95C2C" w:rsidP="00C95C2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2C" w:rsidRDefault="00C95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4590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5C2C" w:rsidRDefault="00C95C2C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C95C2C" w:rsidRDefault="00C95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2C" w:rsidRDefault="00C95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2C"/>
    <w:rsid w:val="003F768E"/>
    <w:rsid w:val="00C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C95C2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C95C2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C95C2C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C95C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95C2C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C95C2C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95C2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5C2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C95C2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C95C2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C95C2C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C95C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95C2C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C95C2C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95C2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5C2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95C2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2012-03-01T13:45:00Z</dcterms:created>
  <dcterms:modified xsi:type="dcterms:W3CDTF">2012-03-01T13:46:00Z</dcterms:modified>
</cp:coreProperties>
</file>