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7451" w14:textId="77777777" w:rsidR="00FD6096" w:rsidRPr="00B746F6" w:rsidRDefault="00FD6096" w:rsidP="001E1A28">
      <w:pPr>
        <w:keepNext/>
        <w:keepLines/>
        <w:spacing w:before="480"/>
        <w:jc w:val="center"/>
        <w:rPr>
          <w:caps/>
          <w:sz w:val="28"/>
          <w:lang w:eastAsia="zh-CN"/>
        </w:rPr>
      </w:pPr>
      <w:r w:rsidRPr="00B746F6">
        <w:rPr>
          <w:caps/>
          <w:sz w:val="28"/>
          <w:lang w:eastAsia="zh-CN"/>
        </w:rPr>
        <w:t>ITU-R</w:t>
      </w:r>
      <w:r w:rsidRPr="00B746F6">
        <w:rPr>
          <w:rFonts w:hint="eastAsia"/>
          <w:caps/>
          <w:sz w:val="28"/>
          <w:lang w:eastAsia="zh-CN"/>
        </w:rPr>
        <w:t>第</w:t>
      </w:r>
      <w:r>
        <w:rPr>
          <w:caps/>
          <w:sz w:val="28"/>
          <w:lang w:eastAsia="zh-CN"/>
        </w:rPr>
        <w:t>218-6</w:t>
      </w:r>
      <w:r w:rsidRPr="00B746F6">
        <w:rPr>
          <w:caps/>
          <w:sz w:val="28"/>
          <w:lang w:eastAsia="zh-CN"/>
        </w:rPr>
        <w:t>/3</w:t>
      </w:r>
      <w:r w:rsidRPr="00B746F6">
        <w:rPr>
          <w:rFonts w:hint="eastAsia"/>
          <w:caps/>
          <w:sz w:val="28"/>
          <w:lang w:eastAsia="zh-CN"/>
        </w:rPr>
        <w:t>号课题</w:t>
      </w:r>
    </w:p>
    <w:p w14:paraId="485F0398" w14:textId="77777777" w:rsidR="00FD6096" w:rsidRPr="00B746F6" w:rsidRDefault="00FD6096" w:rsidP="001E1A28">
      <w:pPr>
        <w:keepNext/>
        <w:keepLines/>
        <w:spacing w:before="360"/>
        <w:jc w:val="center"/>
        <w:rPr>
          <w:b/>
          <w:sz w:val="28"/>
          <w:lang w:eastAsia="zh-CN"/>
        </w:rPr>
      </w:pPr>
      <w:r w:rsidRPr="00B746F6">
        <w:rPr>
          <w:rFonts w:hint="eastAsia"/>
          <w:b/>
          <w:sz w:val="28"/>
          <w:lang w:eastAsia="zh-CN"/>
        </w:rPr>
        <w:t>电离层对卫星系统的影响</w:t>
      </w:r>
    </w:p>
    <w:p w14:paraId="0019B298" w14:textId="77777777" w:rsidR="00FD6096" w:rsidRPr="00B746F6" w:rsidRDefault="00FD6096" w:rsidP="001E1A28">
      <w:pPr>
        <w:keepNext/>
        <w:keepLines/>
        <w:jc w:val="right"/>
        <w:rPr>
          <w:sz w:val="22"/>
          <w:lang w:eastAsia="zh-CN"/>
        </w:rPr>
      </w:pPr>
      <w:r w:rsidRPr="00B746F6">
        <w:rPr>
          <w:rFonts w:hint="eastAsia"/>
          <w:sz w:val="22"/>
          <w:lang w:eastAsia="zh-CN"/>
        </w:rPr>
        <w:t>（</w:t>
      </w:r>
      <w:r w:rsidRPr="00B746F6">
        <w:rPr>
          <w:sz w:val="22"/>
          <w:lang w:eastAsia="zh-CN"/>
        </w:rPr>
        <w:t>1990-1992-1995-1997-2007-2009</w:t>
      </w:r>
      <w:r>
        <w:rPr>
          <w:rFonts w:hint="eastAsia"/>
          <w:sz w:val="22"/>
          <w:lang w:eastAsia="zh-CN"/>
        </w:rPr>
        <w:t>-2012</w:t>
      </w:r>
      <w:r w:rsidRPr="00B746F6">
        <w:rPr>
          <w:rFonts w:hint="eastAsia"/>
          <w:sz w:val="22"/>
          <w:lang w:eastAsia="zh-CN"/>
        </w:rPr>
        <w:t>年）</w:t>
      </w:r>
    </w:p>
    <w:p w14:paraId="74E5128F" w14:textId="77777777" w:rsidR="00FD6096" w:rsidRPr="00B746F6" w:rsidRDefault="00FD6096" w:rsidP="001E1A28">
      <w:pPr>
        <w:overflowPunct/>
        <w:autoSpaceDE/>
        <w:autoSpaceDN/>
        <w:adjustRightInd/>
        <w:spacing w:before="320"/>
        <w:textAlignment w:val="auto"/>
        <w:rPr>
          <w:lang w:eastAsia="zh-CN"/>
        </w:rPr>
      </w:pPr>
      <w:r w:rsidRPr="00B746F6">
        <w:rPr>
          <w:rFonts w:hint="eastAsia"/>
          <w:lang w:eastAsia="zh-CN"/>
        </w:rPr>
        <w:t>国际电联无线电通信全会，</w:t>
      </w:r>
    </w:p>
    <w:p w14:paraId="1305F1A3" w14:textId="77777777" w:rsidR="00FD6096" w:rsidRPr="00B746F6" w:rsidRDefault="00FD6096" w:rsidP="00FD6096">
      <w:pPr>
        <w:pStyle w:val="Call"/>
        <w:rPr>
          <w:lang w:eastAsia="zh-CN"/>
        </w:rPr>
      </w:pPr>
      <w:r w:rsidRPr="00B746F6">
        <w:rPr>
          <w:rFonts w:hint="eastAsia"/>
          <w:lang w:eastAsia="zh-CN"/>
        </w:rPr>
        <w:t>考虑到</w:t>
      </w:r>
    </w:p>
    <w:p w14:paraId="6613BAE0" w14:textId="77777777" w:rsidR="00FD6096" w:rsidRPr="00B746F6" w:rsidRDefault="00FD6096" w:rsidP="007F0E4B">
      <w:pPr>
        <w:jc w:val="both"/>
        <w:rPr>
          <w:lang w:eastAsia="zh-CN"/>
        </w:rPr>
      </w:pPr>
      <w:r w:rsidRPr="00FD6096">
        <w:rPr>
          <w:i/>
          <w:iCs/>
          <w:lang w:eastAsia="zh-CN"/>
        </w:rPr>
        <w:t>a)</w:t>
      </w:r>
      <w:r w:rsidRPr="00B746F6">
        <w:rPr>
          <w:lang w:eastAsia="zh-CN"/>
        </w:rPr>
        <w:tab/>
      </w:r>
      <w:r w:rsidRPr="00B746F6">
        <w:rPr>
          <w:rFonts w:hint="eastAsia"/>
          <w:lang w:eastAsia="zh-CN"/>
        </w:rPr>
        <w:t>对于某些涉及卫星的高性能系统，应按使用的最高频率考虑电离层的影响；</w:t>
      </w:r>
    </w:p>
    <w:p w14:paraId="1DF51A37" w14:textId="77777777" w:rsidR="00FD6096" w:rsidRPr="00B746F6" w:rsidRDefault="00FD6096" w:rsidP="007F0E4B">
      <w:pPr>
        <w:jc w:val="both"/>
        <w:rPr>
          <w:lang w:eastAsia="zh-CN"/>
        </w:rPr>
      </w:pPr>
      <w:r w:rsidRPr="00FD6096">
        <w:rPr>
          <w:i/>
          <w:iCs/>
          <w:lang w:eastAsia="zh-CN"/>
        </w:rPr>
        <w:t>b)</w:t>
      </w:r>
      <w:r w:rsidRPr="00B746F6">
        <w:rPr>
          <w:lang w:eastAsia="zh-CN"/>
        </w:rPr>
        <w:tab/>
      </w:r>
      <w:r w:rsidRPr="00B746F6">
        <w:rPr>
          <w:rFonts w:hint="eastAsia"/>
          <w:lang w:eastAsia="zh-CN"/>
        </w:rPr>
        <w:t>各类卫星系统，包括卫星移动和卫星导航业务，均使用非对地静止卫星网络，</w:t>
      </w:r>
    </w:p>
    <w:p w14:paraId="5EFB669A" w14:textId="77777777" w:rsidR="00FD6096" w:rsidRPr="00B746F6" w:rsidRDefault="00FD6096" w:rsidP="007F0E4B">
      <w:pPr>
        <w:pStyle w:val="Call"/>
        <w:jc w:val="both"/>
        <w:rPr>
          <w:lang w:eastAsia="zh-CN"/>
        </w:rPr>
      </w:pPr>
      <w:r w:rsidRPr="00B746F6">
        <w:rPr>
          <w:rFonts w:hint="eastAsia"/>
          <w:lang w:eastAsia="zh-CN"/>
        </w:rPr>
        <w:t>做出决定，应研究以下课题</w:t>
      </w:r>
    </w:p>
    <w:p w14:paraId="6D9C0BBE" w14:textId="77777777" w:rsidR="00FD6096" w:rsidRPr="00B746F6" w:rsidRDefault="00FD6096" w:rsidP="007F0E4B">
      <w:pPr>
        <w:jc w:val="both"/>
        <w:rPr>
          <w:lang w:eastAsia="zh-CN"/>
        </w:rPr>
      </w:pPr>
      <w:r w:rsidRPr="00FD6096">
        <w:rPr>
          <w:bCs/>
          <w:lang w:eastAsia="zh-CN"/>
        </w:rPr>
        <w:t>1</w:t>
      </w:r>
      <w:r w:rsidRPr="00B746F6">
        <w:rPr>
          <w:lang w:eastAsia="zh-CN"/>
        </w:rPr>
        <w:tab/>
      </w:r>
      <w:r w:rsidRPr="00B746F6">
        <w:rPr>
          <w:rFonts w:hint="eastAsia"/>
          <w:lang w:eastAsia="zh-CN"/>
        </w:rPr>
        <w:t>如何能够改善跨电离层传播模式，特别是高低两种纬度时与下述内容相关的变化：</w:t>
      </w:r>
    </w:p>
    <w:p w14:paraId="167B6426" w14:textId="77777777" w:rsidR="00FD6096" w:rsidRPr="00B746F6" w:rsidRDefault="00FD6096" w:rsidP="007F0E4B">
      <w:pPr>
        <w:spacing w:before="80"/>
        <w:ind w:left="794" w:hanging="794"/>
        <w:jc w:val="both"/>
        <w:rPr>
          <w:lang w:eastAsia="zh-CN"/>
        </w:rPr>
      </w:pPr>
      <w:r w:rsidRPr="00B746F6">
        <w:rPr>
          <w:lang w:eastAsia="zh-CN"/>
        </w:rPr>
        <w:t>–</w:t>
      </w:r>
      <w:r w:rsidRPr="00B746F6">
        <w:rPr>
          <w:lang w:eastAsia="zh-CN"/>
        </w:rPr>
        <w:tab/>
      </w:r>
      <w:r w:rsidRPr="00B746F6">
        <w:rPr>
          <w:rFonts w:hint="eastAsia"/>
          <w:lang w:eastAsia="zh-CN"/>
        </w:rPr>
        <w:t>对相位、到达角、振幅和极化的闪烁效应；</w:t>
      </w:r>
    </w:p>
    <w:p w14:paraId="16BDBD7B" w14:textId="77777777" w:rsidR="00FD6096" w:rsidRPr="00B746F6" w:rsidRDefault="00FD6096" w:rsidP="007F0E4B">
      <w:pPr>
        <w:spacing w:before="80"/>
        <w:ind w:left="794" w:hanging="794"/>
        <w:jc w:val="both"/>
        <w:rPr>
          <w:lang w:eastAsia="zh-CN"/>
        </w:rPr>
      </w:pPr>
      <w:r w:rsidRPr="00B746F6">
        <w:rPr>
          <w:lang w:eastAsia="zh-CN"/>
        </w:rPr>
        <w:t>–</w:t>
      </w:r>
      <w:r w:rsidRPr="00B746F6">
        <w:rPr>
          <w:lang w:eastAsia="zh-CN"/>
        </w:rPr>
        <w:tab/>
      </w:r>
      <w:r w:rsidRPr="00B746F6">
        <w:rPr>
          <w:rFonts w:hint="eastAsia"/>
          <w:lang w:eastAsia="zh-CN"/>
        </w:rPr>
        <w:t>多普勒和色散效应；</w:t>
      </w:r>
    </w:p>
    <w:p w14:paraId="081AC997" w14:textId="77777777" w:rsidR="00FD6096" w:rsidRPr="00B746F6" w:rsidRDefault="00FD6096" w:rsidP="007F0E4B">
      <w:pPr>
        <w:spacing w:before="80"/>
        <w:ind w:left="794" w:hanging="794"/>
        <w:jc w:val="both"/>
        <w:rPr>
          <w:lang w:eastAsia="zh-CN"/>
        </w:rPr>
      </w:pPr>
      <w:r w:rsidRPr="00B746F6">
        <w:rPr>
          <w:lang w:eastAsia="zh-CN"/>
        </w:rPr>
        <w:t>–</w:t>
      </w:r>
      <w:r w:rsidRPr="00B746F6">
        <w:rPr>
          <w:lang w:eastAsia="zh-CN"/>
        </w:rPr>
        <w:tab/>
      </w:r>
      <w:r w:rsidRPr="00B746F6">
        <w:rPr>
          <w:rFonts w:hint="eastAsia"/>
          <w:lang w:eastAsia="zh-CN"/>
        </w:rPr>
        <w:t>特别对到达方向、相位以及群时延产生影响的折射；</w:t>
      </w:r>
    </w:p>
    <w:p w14:paraId="06B45849" w14:textId="77777777" w:rsidR="00FD6096" w:rsidRPr="00B746F6" w:rsidRDefault="00FD6096" w:rsidP="007F0E4B">
      <w:pPr>
        <w:spacing w:before="80"/>
        <w:ind w:left="794" w:hanging="794"/>
        <w:jc w:val="both"/>
        <w:rPr>
          <w:lang w:eastAsia="zh-CN"/>
        </w:rPr>
      </w:pPr>
      <w:r w:rsidRPr="00B746F6">
        <w:rPr>
          <w:lang w:eastAsia="zh-CN"/>
        </w:rPr>
        <w:t>–</w:t>
      </w:r>
      <w:r w:rsidRPr="00B746F6">
        <w:rPr>
          <w:lang w:eastAsia="zh-CN"/>
        </w:rPr>
        <w:tab/>
      </w:r>
      <w:r w:rsidRPr="00B746F6">
        <w:rPr>
          <w:rFonts w:hint="eastAsia"/>
          <w:lang w:eastAsia="zh-CN"/>
        </w:rPr>
        <w:t>特别与极化鉴别相关的法拉第效应；</w:t>
      </w:r>
    </w:p>
    <w:p w14:paraId="4FABA55C" w14:textId="77777777" w:rsidR="00FD6096" w:rsidRPr="00B746F6" w:rsidRDefault="00FD6096" w:rsidP="007F0E4B">
      <w:pPr>
        <w:spacing w:before="80"/>
        <w:ind w:left="794" w:hanging="794"/>
        <w:jc w:val="both"/>
        <w:rPr>
          <w:lang w:eastAsia="zh-CN"/>
        </w:rPr>
      </w:pPr>
      <w:r w:rsidRPr="00B746F6">
        <w:rPr>
          <w:lang w:eastAsia="zh-CN"/>
        </w:rPr>
        <w:t>–</w:t>
      </w:r>
      <w:r w:rsidRPr="00B746F6">
        <w:rPr>
          <w:lang w:eastAsia="zh-CN"/>
        </w:rPr>
        <w:tab/>
      </w:r>
      <w:r w:rsidRPr="00B746F6">
        <w:rPr>
          <w:rFonts w:hint="eastAsia"/>
          <w:lang w:eastAsia="zh-CN"/>
        </w:rPr>
        <w:t>吸收和散射效应？</w:t>
      </w:r>
    </w:p>
    <w:p w14:paraId="06F3A726" w14:textId="77777777" w:rsidR="00FD6096" w:rsidRPr="00B746F6" w:rsidRDefault="00FD6096" w:rsidP="007F0E4B">
      <w:pPr>
        <w:jc w:val="both"/>
        <w:rPr>
          <w:lang w:eastAsia="zh-CN"/>
        </w:rPr>
      </w:pPr>
      <w:r w:rsidRPr="00FD6096">
        <w:rPr>
          <w:bCs/>
          <w:lang w:eastAsia="zh-CN"/>
        </w:rPr>
        <w:t>2</w:t>
      </w:r>
      <w:r w:rsidRPr="00B746F6">
        <w:rPr>
          <w:lang w:eastAsia="zh-CN"/>
        </w:rPr>
        <w:tab/>
      </w:r>
      <w:r w:rsidRPr="00B746F6">
        <w:rPr>
          <w:rFonts w:hint="eastAsia"/>
          <w:lang w:eastAsia="zh-CN"/>
        </w:rPr>
        <w:t>可以制定哪些传播预测方法来帮助在相关业务间进行协调与共享？</w:t>
      </w:r>
    </w:p>
    <w:p w14:paraId="4C5FFF6C" w14:textId="77777777" w:rsidR="00FD6096" w:rsidRPr="00B746F6" w:rsidRDefault="00FD6096" w:rsidP="007F0E4B">
      <w:pPr>
        <w:jc w:val="both"/>
        <w:rPr>
          <w:lang w:eastAsia="zh-CN"/>
        </w:rPr>
      </w:pPr>
      <w:r w:rsidRPr="00FD6096">
        <w:rPr>
          <w:bCs/>
          <w:lang w:eastAsia="zh-CN"/>
        </w:rPr>
        <w:t>3</w:t>
      </w:r>
      <w:r w:rsidRPr="00B746F6">
        <w:rPr>
          <w:lang w:eastAsia="zh-CN"/>
        </w:rPr>
        <w:tab/>
      </w:r>
      <w:r w:rsidRPr="00B746F6">
        <w:rPr>
          <w:rFonts w:hint="eastAsia"/>
          <w:lang w:eastAsia="zh-CN"/>
        </w:rPr>
        <w:t>可以制定哪些传播预测方法来帮助确定使用非对地静止卫星网络的卫星业务的性能特性？</w:t>
      </w:r>
    </w:p>
    <w:p w14:paraId="19D6A8EE" w14:textId="77777777" w:rsidR="00FD6096" w:rsidRPr="00B746F6" w:rsidRDefault="00FD6096" w:rsidP="007F0E4B">
      <w:pPr>
        <w:jc w:val="both"/>
        <w:rPr>
          <w:b/>
          <w:bCs/>
          <w:lang w:eastAsia="zh-CN"/>
        </w:rPr>
      </w:pPr>
      <w:r w:rsidRPr="00FD6096">
        <w:rPr>
          <w:rFonts w:hint="eastAsia"/>
          <w:lang w:eastAsia="zh-CN"/>
        </w:rPr>
        <w:t>4</w:t>
      </w:r>
      <w:r w:rsidRPr="00B746F6">
        <w:rPr>
          <w:rFonts w:hint="eastAsia"/>
          <w:lang w:eastAsia="zh-CN"/>
        </w:rPr>
        <w:tab/>
      </w:r>
      <w:r w:rsidRPr="00B746F6">
        <w:rPr>
          <w:rFonts w:hint="eastAsia"/>
          <w:lang w:eastAsia="zh-CN"/>
        </w:rPr>
        <w:t>为系统模拟而进行的实际时间序列模拟方法（包括快速变动传播影响）有哪些？</w:t>
      </w:r>
    </w:p>
    <w:p w14:paraId="5B1B6C01" w14:textId="77777777" w:rsidR="00FD6096" w:rsidRPr="00B746F6" w:rsidRDefault="00FD6096" w:rsidP="007F0E4B">
      <w:pPr>
        <w:pStyle w:val="Call"/>
        <w:jc w:val="both"/>
        <w:rPr>
          <w:lang w:eastAsia="zh-CN"/>
        </w:rPr>
      </w:pPr>
      <w:r w:rsidRPr="00B746F6">
        <w:rPr>
          <w:rFonts w:hint="eastAsia"/>
          <w:lang w:eastAsia="zh-CN"/>
        </w:rPr>
        <w:t>进一步做出决定</w:t>
      </w:r>
    </w:p>
    <w:p w14:paraId="460B4F62" w14:textId="77777777" w:rsidR="00FD6096" w:rsidRPr="00B746F6" w:rsidRDefault="00FD6096" w:rsidP="007F0E4B">
      <w:pPr>
        <w:jc w:val="both"/>
        <w:rPr>
          <w:lang w:val="en-US" w:eastAsia="zh-CN"/>
        </w:rPr>
      </w:pPr>
      <w:r w:rsidRPr="00FD6096">
        <w:rPr>
          <w:rFonts w:hint="eastAsia"/>
          <w:lang w:val="en-US" w:eastAsia="zh-CN"/>
        </w:rPr>
        <w:t>1</w:t>
      </w:r>
      <w:r w:rsidRPr="00B746F6">
        <w:rPr>
          <w:rFonts w:hint="eastAsia"/>
          <w:lang w:val="en-US" w:eastAsia="zh-CN"/>
        </w:rPr>
        <w:tab/>
      </w:r>
      <w:r w:rsidRPr="00B746F6">
        <w:rPr>
          <w:rFonts w:hint="eastAsia"/>
          <w:lang w:eastAsia="zh-CN"/>
        </w:rPr>
        <w:t>现有信息应起草为建议书，或现有建议书的修订版</w:t>
      </w:r>
      <w:r w:rsidRPr="00B746F6">
        <w:rPr>
          <w:rFonts w:hint="eastAsia"/>
          <w:lang w:val="en-US" w:eastAsia="zh-CN"/>
        </w:rPr>
        <w:t>；</w:t>
      </w:r>
    </w:p>
    <w:p w14:paraId="3AF14775" w14:textId="6DDAFC5C" w:rsidR="00FD6096" w:rsidRPr="00B746F6" w:rsidRDefault="00FD6096" w:rsidP="007F0E4B">
      <w:pPr>
        <w:spacing w:before="240"/>
        <w:jc w:val="both"/>
        <w:rPr>
          <w:lang w:eastAsia="zh-CN"/>
        </w:rPr>
      </w:pPr>
      <w:r w:rsidRPr="00FD6096">
        <w:rPr>
          <w:rFonts w:hint="eastAsia"/>
          <w:lang w:eastAsia="zh-CN"/>
        </w:rPr>
        <w:t>2</w:t>
      </w:r>
      <w:r w:rsidRPr="00B746F6">
        <w:rPr>
          <w:rFonts w:ascii="SimSun" w:hAnsi="SimSun" w:hint="eastAsia"/>
          <w:lang w:eastAsia="zh-CN"/>
        </w:rPr>
        <w:tab/>
      </w:r>
      <w:r w:rsidRPr="00B746F6">
        <w:rPr>
          <w:rFonts w:hint="eastAsia"/>
          <w:lang w:eastAsia="zh-CN"/>
        </w:rPr>
        <w:t>上述研究应在</w:t>
      </w:r>
      <w:r>
        <w:rPr>
          <w:rFonts w:hint="eastAsia"/>
          <w:lang w:eastAsia="zh-CN"/>
        </w:rPr>
        <w:t>20</w:t>
      </w:r>
      <w:r>
        <w:rPr>
          <w:lang w:eastAsia="zh-CN"/>
        </w:rPr>
        <w:t>2</w:t>
      </w:r>
      <w:r w:rsidR="00931C84">
        <w:rPr>
          <w:lang w:eastAsia="zh-CN"/>
        </w:rPr>
        <w:t>7</w:t>
      </w:r>
      <w:r w:rsidRPr="00B746F6">
        <w:rPr>
          <w:rFonts w:hint="eastAsia"/>
          <w:lang w:eastAsia="zh-CN"/>
        </w:rPr>
        <w:t>年之前完成。</w:t>
      </w:r>
    </w:p>
    <w:p w14:paraId="569A3C86" w14:textId="554A7274" w:rsidR="00FD6096" w:rsidRDefault="00FD6096" w:rsidP="00931C84">
      <w:pPr>
        <w:spacing w:before="360"/>
      </w:pPr>
      <w:r w:rsidRPr="00B746F6">
        <w:rPr>
          <w:rFonts w:hint="eastAsia"/>
          <w:lang w:eastAsia="zh-CN"/>
        </w:rPr>
        <w:t>类别：</w:t>
      </w:r>
      <w:r>
        <w:rPr>
          <w:lang w:eastAsia="zh-CN"/>
        </w:rPr>
        <w:t>S3</w:t>
      </w:r>
    </w:p>
    <w:sectPr w:rsidR="00FD6096"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72F5" w14:textId="77777777" w:rsidR="008F0CBE" w:rsidRDefault="008F0CBE">
      <w:r>
        <w:separator/>
      </w:r>
    </w:p>
  </w:endnote>
  <w:endnote w:type="continuationSeparator" w:id="0">
    <w:p w14:paraId="73E286CB" w14:textId="77777777" w:rsidR="008F0CBE" w:rsidRDefault="008F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51FB" w14:textId="5BDC852A" w:rsidR="00C07CF1" w:rsidRPr="00877D12" w:rsidRDefault="007F0E4B">
    <w:pPr>
      <w:rPr>
        <w:lang w:val="fr-FR"/>
      </w:rPr>
    </w:pPr>
    <w:fldSimple w:instr=" FILENAME \p  \* MERGEFORMAT ">
      <w:r w:rsidR="008F0CBE" w:rsidRPr="008F0CBE">
        <w:rPr>
          <w:noProof/>
          <w:lang w:val="fr-FR"/>
        </w:rPr>
        <w:t>Document78</w:t>
      </w:r>
    </w:fldSimple>
    <w:r w:rsidR="00C07CF1" w:rsidRPr="00877D12">
      <w:rPr>
        <w:lang w:val="fr-FR"/>
      </w:rPr>
      <w:tab/>
    </w:r>
    <w:r w:rsidR="00C07CF1">
      <w:fldChar w:fldCharType="begin"/>
    </w:r>
    <w:r w:rsidR="00C07CF1">
      <w:instrText xml:space="preserve"> SAVEDATE \@ DD.MM.YY </w:instrText>
    </w:r>
    <w:r w:rsidR="00C07CF1">
      <w:fldChar w:fldCharType="separate"/>
    </w:r>
    <w:r w:rsidR="00931C84">
      <w:rPr>
        <w:noProof/>
      </w:rPr>
      <w:t>12.01.24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8F0CBE">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B873" w14:textId="31E780E2" w:rsidR="00C07CF1" w:rsidRPr="00877D12" w:rsidRDefault="007F0E4B">
    <w:pPr>
      <w:pStyle w:val="Footer"/>
      <w:rPr>
        <w:lang w:val="fr-FR"/>
      </w:rPr>
    </w:pPr>
    <w:fldSimple w:instr=" FILENAME \p  \* MERGEFORMAT ">
      <w:r w:rsidR="008F0CBE" w:rsidRPr="008F0CBE">
        <w:rPr>
          <w:lang w:val="fr-FR"/>
        </w:rPr>
        <w:t>Document78</w:t>
      </w:r>
    </w:fldSimple>
    <w:r w:rsidR="00C07CF1" w:rsidRPr="00877D12">
      <w:rPr>
        <w:lang w:val="fr-FR"/>
      </w:rPr>
      <w:tab/>
    </w:r>
    <w:r w:rsidR="00C07CF1">
      <w:fldChar w:fldCharType="begin"/>
    </w:r>
    <w:r w:rsidR="00C07CF1">
      <w:instrText xml:space="preserve"> SAVEDATE \@ DD.MM.YY </w:instrText>
    </w:r>
    <w:r w:rsidR="00C07CF1">
      <w:fldChar w:fldCharType="separate"/>
    </w:r>
    <w:r w:rsidR="00931C84">
      <w:t>12.01.24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8F0CBE">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4672" w14:textId="77777777" w:rsidR="008F0CBE" w:rsidRDefault="008F0CBE">
      <w:r>
        <w:rPr>
          <w:b/>
        </w:rPr>
        <w:t>_______________</w:t>
      </w:r>
    </w:p>
  </w:footnote>
  <w:footnote w:type="continuationSeparator" w:id="0">
    <w:p w14:paraId="1A34C2F7" w14:textId="77777777" w:rsidR="008F0CBE" w:rsidRDefault="008F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9A99"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p w14:paraId="50B097A1" w14:textId="77777777" w:rsidR="00C07CF1" w:rsidRPr="009447A3" w:rsidRDefault="00C07CF1" w:rsidP="00877D12">
    <w:pPr>
      <w:pStyle w:val="Header"/>
      <w:rPr>
        <w:lang w:val="en-US"/>
      </w:rPr>
    </w:pPr>
    <w:r>
      <w:rPr>
        <w:lang w:val="en-US"/>
      </w:rPr>
      <w:t>RA07/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3590262">
    <w:abstractNumId w:val="0"/>
  </w:num>
  <w:num w:numId="2" w16cid:durableId="12053638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BE"/>
    <w:rsid w:val="001B225D"/>
    <w:rsid w:val="00213F8F"/>
    <w:rsid w:val="0029431D"/>
    <w:rsid w:val="003322FF"/>
    <w:rsid w:val="003F33EE"/>
    <w:rsid w:val="004844C1"/>
    <w:rsid w:val="004B1C24"/>
    <w:rsid w:val="00541AC7"/>
    <w:rsid w:val="005434D5"/>
    <w:rsid w:val="00586689"/>
    <w:rsid w:val="005C5620"/>
    <w:rsid w:val="00637543"/>
    <w:rsid w:val="00645B0F"/>
    <w:rsid w:val="00656CEB"/>
    <w:rsid w:val="006D06D6"/>
    <w:rsid w:val="0071246B"/>
    <w:rsid w:val="00750BE4"/>
    <w:rsid w:val="00756B1C"/>
    <w:rsid w:val="00765B75"/>
    <w:rsid w:val="007F0E4B"/>
    <w:rsid w:val="007F7283"/>
    <w:rsid w:val="00845350"/>
    <w:rsid w:val="00877D12"/>
    <w:rsid w:val="008B1239"/>
    <w:rsid w:val="008F0CBE"/>
    <w:rsid w:val="00931C84"/>
    <w:rsid w:val="00943EBD"/>
    <w:rsid w:val="009447A3"/>
    <w:rsid w:val="00970B63"/>
    <w:rsid w:val="00A05CE9"/>
    <w:rsid w:val="00A51117"/>
    <w:rsid w:val="00B0169D"/>
    <w:rsid w:val="00BE5003"/>
    <w:rsid w:val="00C07CF1"/>
    <w:rsid w:val="00D471A9"/>
    <w:rsid w:val="00DE6EB9"/>
    <w:rsid w:val="00E410C4"/>
    <w:rsid w:val="00F451F5"/>
    <w:rsid w:val="00FB4E64"/>
    <w:rsid w:val="00FD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BE5BB"/>
  <w15:docId w15:val="{7C489DF2-8166-44EA-B478-4A063C2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36</TotalTime>
  <Pages>1</Pages>
  <Words>384</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Author</cp:lastModifiedBy>
  <cp:revision>4</cp:revision>
  <cp:lastPrinted>2007-04-05T15:30:00Z</cp:lastPrinted>
  <dcterms:created xsi:type="dcterms:W3CDTF">2024-01-12T15:33:00Z</dcterms:created>
  <dcterms:modified xsi:type="dcterms:W3CDTF">2024-01-25T15:07:00Z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