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98" w:rsidRPr="002129D0" w:rsidRDefault="00416598" w:rsidP="00416598">
      <w:pPr>
        <w:pStyle w:val="QuestionNoBR"/>
        <w:rPr>
          <w:b/>
          <w:bCs/>
          <w:lang w:val="es-ES" w:eastAsia="zh-CN"/>
        </w:rPr>
      </w:pPr>
      <w:r w:rsidRPr="002129D0">
        <w:rPr>
          <w:lang w:val="es-ES"/>
        </w:rPr>
        <w:t>CUESTIÓN UIT-R 218-</w:t>
      </w:r>
      <w:r>
        <w:rPr>
          <w:lang w:val="es-ES"/>
        </w:rPr>
        <w:t>5</w:t>
      </w:r>
      <w:r w:rsidRPr="002129D0">
        <w:rPr>
          <w:lang w:val="es-ES"/>
        </w:rPr>
        <w:t>/3</w:t>
      </w:r>
    </w:p>
    <w:p w:rsidR="00416598" w:rsidRPr="002129D0" w:rsidRDefault="00416598" w:rsidP="00416598">
      <w:pPr>
        <w:pStyle w:val="Rectitle"/>
        <w:rPr>
          <w:lang w:val="es-ES"/>
        </w:rPr>
      </w:pPr>
      <w:r w:rsidRPr="002129D0">
        <w:rPr>
          <w:lang w:val="es-ES"/>
        </w:rPr>
        <w:t xml:space="preserve">Efectos de la ionosfera en los sistemas </w:t>
      </w:r>
      <w:r>
        <w:rPr>
          <w:lang w:val="es-ES"/>
        </w:rPr>
        <w:t xml:space="preserve">de </w:t>
      </w:r>
      <w:r w:rsidRPr="002129D0">
        <w:rPr>
          <w:lang w:val="es-ES"/>
        </w:rPr>
        <w:t>satélite</w:t>
      </w:r>
    </w:p>
    <w:p w:rsidR="00416598" w:rsidRPr="002129D0" w:rsidRDefault="00416598" w:rsidP="00416598">
      <w:pPr>
        <w:pStyle w:val="Questiondate"/>
        <w:rPr>
          <w:lang w:val="es-ES"/>
        </w:rPr>
      </w:pPr>
      <w:r w:rsidRPr="002129D0">
        <w:rPr>
          <w:lang w:val="es-ES"/>
        </w:rPr>
        <w:t>(1990-1992-1995-1997-2007-2009</w:t>
      </w:r>
      <w:r>
        <w:rPr>
          <w:lang w:val="es-ES"/>
        </w:rPr>
        <w:t>-2012</w:t>
      </w:r>
      <w:r w:rsidRPr="002129D0">
        <w:rPr>
          <w:lang w:val="es-ES"/>
        </w:rPr>
        <w:t>)</w:t>
      </w:r>
    </w:p>
    <w:p w:rsidR="00416598" w:rsidRPr="002129D0" w:rsidRDefault="00416598" w:rsidP="00416598">
      <w:pPr>
        <w:pStyle w:val="Normalaftertitle"/>
        <w:rPr>
          <w:lang w:val="es-ES"/>
        </w:rPr>
      </w:pPr>
      <w:r w:rsidRPr="002129D0">
        <w:rPr>
          <w:lang w:val="es-ES"/>
        </w:rPr>
        <w:t>La Asamblea de Radiocomunicaciones de la UIT,</w:t>
      </w:r>
    </w:p>
    <w:p w:rsidR="00416598" w:rsidRPr="002129D0" w:rsidRDefault="00416598" w:rsidP="00416598">
      <w:pPr>
        <w:pStyle w:val="Call"/>
        <w:rPr>
          <w:lang w:val="es-ES"/>
        </w:rPr>
      </w:pPr>
      <w:r w:rsidRPr="002129D0">
        <w:rPr>
          <w:lang w:val="es-ES"/>
        </w:rPr>
        <w:t>considerando</w:t>
      </w:r>
    </w:p>
    <w:p w:rsidR="00416598" w:rsidRPr="002129D0" w:rsidRDefault="00416598" w:rsidP="00416598">
      <w:pPr>
        <w:rPr>
          <w:lang w:val="es-ES"/>
        </w:rPr>
      </w:pPr>
      <w:r w:rsidRPr="00D105BE">
        <w:rPr>
          <w:i/>
          <w:iCs/>
          <w:lang w:val="es-ES"/>
        </w:rPr>
        <w:t>a)</w:t>
      </w:r>
      <w:r w:rsidRPr="002129D0">
        <w:rPr>
          <w:lang w:val="es-ES"/>
        </w:rPr>
        <w:tab/>
        <w:t>que en el caso de algunos sistemas de elevada calidad de funcionamiento, en los que intervienen satélites, deben tenerse en cuenta los efectos de la ionosfera hasta las frecuencias más altas utilizadas;</w:t>
      </w:r>
    </w:p>
    <w:p w:rsidR="00416598" w:rsidRPr="002129D0" w:rsidRDefault="00416598" w:rsidP="00416598">
      <w:pPr>
        <w:rPr>
          <w:lang w:val="es-ES"/>
        </w:rPr>
      </w:pPr>
      <w:r w:rsidRPr="00D105BE">
        <w:rPr>
          <w:i/>
          <w:iCs/>
          <w:lang w:val="es-ES"/>
        </w:rPr>
        <w:t>b)</w:t>
      </w:r>
      <w:r w:rsidRPr="002129D0">
        <w:rPr>
          <w:lang w:val="es-ES"/>
        </w:rPr>
        <w:tab/>
        <w:t>que varios sistemas de satélite, incluidos los servicios móvil por satélite y de navegación por satélite, emplean redes de satélites no geoestacionarios,</w:t>
      </w:r>
    </w:p>
    <w:p w:rsidR="00416598" w:rsidRPr="002129D0" w:rsidRDefault="00416598" w:rsidP="00416598">
      <w:pPr>
        <w:pStyle w:val="Call"/>
        <w:rPr>
          <w:lang w:val="es-ES"/>
        </w:rPr>
      </w:pPr>
      <w:r w:rsidRPr="002129D0">
        <w:rPr>
          <w:lang w:val="es-ES"/>
        </w:rPr>
        <w:t>decide</w:t>
      </w:r>
      <w:r w:rsidRPr="002129D0">
        <w:rPr>
          <w:b/>
          <w:lang w:val="es-ES"/>
        </w:rPr>
        <w:t xml:space="preserve"> </w:t>
      </w:r>
      <w:r w:rsidRPr="002129D0">
        <w:rPr>
          <w:i w:val="0"/>
          <w:lang w:val="es-ES"/>
        </w:rPr>
        <w:t>poner a estudio las siguientes Cuestiones</w:t>
      </w:r>
    </w:p>
    <w:p w:rsidR="00416598" w:rsidRPr="002129D0" w:rsidRDefault="00416598" w:rsidP="00416598">
      <w:pPr>
        <w:rPr>
          <w:lang w:val="es-ES"/>
        </w:rPr>
      </w:pPr>
      <w:r w:rsidRPr="00D105BE">
        <w:rPr>
          <w:bCs/>
          <w:lang w:val="es-ES"/>
        </w:rPr>
        <w:t>1</w:t>
      </w:r>
      <w:r w:rsidRPr="002129D0">
        <w:rPr>
          <w:lang w:val="es-ES"/>
        </w:rPr>
        <w:tab/>
      </w:r>
      <w:r w:rsidRPr="005D0967">
        <w:t xml:space="preserve">¿Cómo pueden mejorarse los modelos de propagación transionosférica, </w:t>
      </w:r>
      <w:r>
        <w:t>particularmente para</w:t>
      </w:r>
      <w:r w:rsidRPr="005D0967">
        <w:t xml:space="preserve"> latitudes elevadas y bajas, con respecto a:</w:t>
      </w:r>
    </w:p>
    <w:p w:rsidR="00416598" w:rsidRPr="002129D0" w:rsidRDefault="00416598" w:rsidP="00416598">
      <w:pPr>
        <w:pStyle w:val="enumlev1"/>
        <w:rPr>
          <w:lang w:val="es-ES"/>
        </w:rPr>
      </w:pPr>
      <w:r w:rsidRPr="002129D0">
        <w:rPr>
          <w:lang w:val="es-ES"/>
        </w:rPr>
        <w:t>–</w:t>
      </w:r>
      <w:r w:rsidRPr="002129D0">
        <w:rPr>
          <w:lang w:val="es-ES"/>
        </w:rPr>
        <w:tab/>
        <w:t>los efectos del centelleo en la fase, el ángulo de llegada, la amplitud y la polarización;</w:t>
      </w:r>
    </w:p>
    <w:p w:rsidR="00416598" w:rsidRPr="002129D0" w:rsidRDefault="00416598" w:rsidP="00416598">
      <w:pPr>
        <w:pStyle w:val="enumlev1"/>
        <w:rPr>
          <w:lang w:val="es-ES"/>
        </w:rPr>
      </w:pPr>
      <w:r w:rsidRPr="002129D0">
        <w:rPr>
          <w:lang w:val="es-ES"/>
        </w:rPr>
        <w:t>–</w:t>
      </w:r>
      <w:r w:rsidRPr="002129D0">
        <w:rPr>
          <w:lang w:val="es-ES"/>
        </w:rPr>
        <w:tab/>
        <w:t>los efectos Doppler y de dispersión;</w:t>
      </w:r>
    </w:p>
    <w:p w:rsidR="00416598" w:rsidRPr="002129D0" w:rsidRDefault="00416598" w:rsidP="00416598">
      <w:pPr>
        <w:pStyle w:val="enumlev1"/>
        <w:rPr>
          <w:lang w:val="es-ES"/>
        </w:rPr>
      </w:pPr>
      <w:r w:rsidRPr="002129D0">
        <w:rPr>
          <w:lang w:val="es-ES"/>
        </w:rPr>
        <w:t>–</w:t>
      </w:r>
      <w:r w:rsidRPr="002129D0">
        <w:rPr>
          <w:lang w:val="es-ES"/>
        </w:rPr>
        <w:tab/>
        <w:t>la refracción, especialmente en cuanto influye en la dirección de llegada y en los retardos de grupo y de fase;</w:t>
      </w:r>
    </w:p>
    <w:p w:rsidR="00416598" w:rsidRPr="002129D0" w:rsidRDefault="00416598" w:rsidP="00416598">
      <w:pPr>
        <w:pStyle w:val="enumlev1"/>
        <w:rPr>
          <w:lang w:val="es-ES"/>
        </w:rPr>
      </w:pPr>
      <w:r w:rsidRPr="002129D0">
        <w:rPr>
          <w:lang w:val="es-ES"/>
        </w:rPr>
        <w:t>–</w:t>
      </w:r>
      <w:r w:rsidRPr="002129D0">
        <w:rPr>
          <w:lang w:val="es-ES"/>
        </w:rPr>
        <w:tab/>
        <w:t>el efecto Faraday, especialmente en lo que atañe a la discriminación por polarización;</w:t>
      </w:r>
    </w:p>
    <w:p w:rsidR="00416598" w:rsidRPr="002129D0" w:rsidRDefault="00416598" w:rsidP="00416598">
      <w:pPr>
        <w:pStyle w:val="enumlev1"/>
        <w:rPr>
          <w:lang w:val="es-ES"/>
        </w:rPr>
      </w:pPr>
      <w:r w:rsidRPr="002129D0">
        <w:rPr>
          <w:lang w:val="es-ES"/>
        </w:rPr>
        <w:t>–</w:t>
      </w:r>
      <w:r w:rsidRPr="002129D0">
        <w:rPr>
          <w:lang w:val="es-ES"/>
        </w:rPr>
        <w:tab/>
      </w:r>
      <w:r w:rsidRPr="005D0967">
        <w:t xml:space="preserve">los efectos de </w:t>
      </w:r>
      <w:r>
        <w:t>absorción y dispersión</w:t>
      </w:r>
      <w:r w:rsidRPr="005D0967">
        <w:t>?</w:t>
      </w:r>
    </w:p>
    <w:p w:rsidR="00416598" w:rsidRPr="002129D0" w:rsidRDefault="00416598" w:rsidP="00416598">
      <w:pPr>
        <w:rPr>
          <w:lang w:val="es-ES"/>
        </w:rPr>
      </w:pPr>
      <w:r w:rsidRPr="00D105BE">
        <w:rPr>
          <w:bCs/>
          <w:lang w:val="es-ES"/>
        </w:rPr>
        <w:t>2</w:t>
      </w:r>
      <w:r w:rsidRPr="002129D0">
        <w:rPr>
          <w:lang w:val="es-ES"/>
        </w:rPr>
        <w:tab/>
        <w:t>¿Qué métodos de predicción de la propagación pued</w:t>
      </w:r>
      <w:r>
        <w:rPr>
          <w:lang w:val="es-ES"/>
        </w:rPr>
        <w:t>en elaborarse para facilitar la </w:t>
      </w:r>
      <w:r w:rsidRPr="002129D0">
        <w:rPr>
          <w:lang w:val="es-ES"/>
        </w:rPr>
        <w:t>coordinación</w:t>
      </w:r>
      <w:r>
        <w:rPr>
          <w:lang w:val="es-ES"/>
        </w:rPr>
        <w:t xml:space="preserve"> </w:t>
      </w:r>
      <w:r w:rsidRPr="002129D0">
        <w:rPr>
          <w:lang w:val="es-ES"/>
        </w:rPr>
        <w:t>y la compartición entre los servicios implicados?</w:t>
      </w:r>
    </w:p>
    <w:p w:rsidR="00416598" w:rsidRPr="002129D0" w:rsidRDefault="00416598" w:rsidP="00416598">
      <w:pPr>
        <w:rPr>
          <w:lang w:val="es-ES"/>
        </w:rPr>
      </w:pPr>
      <w:r w:rsidRPr="00D105BE">
        <w:rPr>
          <w:bCs/>
          <w:lang w:val="es-ES"/>
        </w:rPr>
        <w:t>3</w:t>
      </w:r>
      <w:r w:rsidRPr="002129D0">
        <w:rPr>
          <w:lang w:val="es-ES"/>
        </w:rPr>
        <w:tab/>
        <w:t>¿Qué métodos de predicción de la propagación se pueden obtener para ayudar a determinar las características de calidad de los servicios de satélite que emplean redes de satélites no geoestacionarios?</w:t>
      </w:r>
    </w:p>
    <w:p w:rsidR="00416598" w:rsidRPr="002129D0" w:rsidRDefault="00416598" w:rsidP="00416598">
      <w:pPr>
        <w:rPr>
          <w:lang w:val="es-ES"/>
        </w:rPr>
      </w:pPr>
      <w:r w:rsidRPr="00D105BE">
        <w:rPr>
          <w:lang w:val="es-ES"/>
        </w:rPr>
        <w:t>4</w:t>
      </w:r>
      <w:r w:rsidRPr="002129D0">
        <w:rPr>
          <w:lang w:val="es-ES"/>
        </w:rPr>
        <w:tab/>
        <w:t>¿Qué métodos deben utilizarse para simular series temporales realistas en la simulación de sistemas, incluidos los efectos de la propagación que varían rápidamente?</w:t>
      </w:r>
    </w:p>
    <w:p w:rsidR="00416598" w:rsidRPr="002129D0" w:rsidRDefault="00416598" w:rsidP="00416598">
      <w:pPr>
        <w:pStyle w:val="Call"/>
        <w:rPr>
          <w:lang w:val="es-ES"/>
        </w:rPr>
      </w:pPr>
      <w:r w:rsidRPr="002129D0">
        <w:rPr>
          <w:lang w:val="es-ES"/>
        </w:rPr>
        <w:t>decide también</w:t>
      </w:r>
    </w:p>
    <w:p w:rsidR="00416598" w:rsidRPr="002129D0" w:rsidRDefault="00416598" w:rsidP="00416598">
      <w:pPr>
        <w:rPr>
          <w:lang w:val="es-ES"/>
        </w:rPr>
      </w:pPr>
      <w:r w:rsidRPr="00D105BE">
        <w:rPr>
          <w:lang w:val="es-ES"/>
        </w:rPr>
        <w:t>1</w:t>
      </w:r>
      <w:r w:rsidRPr="002129D0">
        <w:rPr>
          <w:lang w:val="es-ES"/>
        </w:rPr>
        <w:tab/>
        <w:t>que la información disponible se organice como nuevas Recomendaciones o revisiones a Recomendaciones existentes;</w:t>
      </w:r>
    </w:p>
    <w:p w:rsidR="00416598" w:rsidRDefault="00416598" w:rsidP="00416598">
      <w:pPr>
        <w:rPr>
          <w:lang w:val="es-ES"/>
        </w:rPr>
      </w:pPr>
      <w:r w:rsidRPr="00D105BE">
        <w:rPr>
          <w:lang w:val="es-ES"/>
        </w:rPr>
        <w:t>2</w:t>
      </w:r>
      <w:r w:rsidRPr="002129D0">
        <w:rPr>
          <w:lang w:val="es-ES"/>
        </w:rPr>
        <w:tab/>
        <w:t>que estos estudios finalicen en 2015.</w:t>
      </w:r>
    </w:p>
    <w:p w:rsidR="00416598" w:rsidRDefault="00416598" w:rsidP="00416598">
      <w:pPr>
        <w:rPr>
          <w:lang w:val="es-ES"/>
        </w:rPr>
      </w:pPr>
    </w:p>
    <w:p w:rsidR="00416598" w:rsidRPr="002129D0" w:rsidRDefault="00416598" w:rsidP="00416598">
      <w:pPr>
        <w:rPr>
          <w:lang w:val="es-ES"/>
        </w:rPr>
      </w:pPr>
      <w:r w:rsidRPr="002129D0">
        <w:rPr>
          <w:lang w:val="es-ES"/>
        </w:rPr>
        <w:t>Categoría: S2</w:t>
      </w:r>
    </w:p>
    <w:p w:rsidR="00474854" w:rsidRDefault="00474854">
      <w:bookmarkStart w:id="0" w:name="_GoBack"/>
      <w:bookmarkEnd w:id="0"/>
    </w:p>
    <w:sectPr w:rsidR="004748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98"/>
    <w:rsid w:val="00416598"/>
    <w:rsid w:val="004748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9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416598"/>
    <w:pPr>
      <w:spacing w:before="80"/>
      <w:ind w:left="794" w:hanging="794"/>
    </w:pPr>
  </w:style>
  <w:style w:type="paragraph" w:customStyle="1" w:styleId="Rectitle">
    <w:name w:val="Rec_title"/>
    <w:basedOn w:val="Normal"/>
    <w:next w:val="Normal"/>
    <w:link w:val="RectitleChar"/>
    <w:rsid w:val="00416598"/>
    <w:pPr>
      <w:keepNext/>
      <w:keepLines/>
      <w:spacing w:before="360"/>
      <w:jc w:val="center"/>
    </w:pPr>
    <w:rPr>
      <w:b/>
      <w:sz w:val="28"/>
    </w:rPr>
  </w:style>
  <w:style w:type="paragraph" w:customStyle="1" w:styleId="QuestionNoBR">
    <w:name w:val="Question_No_BR"/>
    <w:basedOn w:val="Normal"/>
    <w:next w:val="Normal"/>
    <w:link w:val="QuestionNoBRChar"/>
    <w:rsid w:val="00416598"/>
    <w:pPr>
      <w:keepNext/>
      <w:keepLines/>
      <w:spacing w:before="480"/>
      <w:jc w:val="center"/>
    </w:pPr>
    <w:rPr>
      <w:caps/>
      <w:sz w:val="28"/>
    </w:rPr>
  </w:style>
  <w:style w:type="paragraph" w:customStyle="1" w:styleId="Questiondate">
    <w:name w:val="Question_date"/>
    <w:basedOn w:val="Normal"/>
    <w:next w:val="Normal"/>
    <w:rsid w:val="00416598"/>
    <w:pPr>
      <w:keepNext/>
      <w:keepLines/>
      <w:tabs>
        <w:tab w:val="clear" w:pos="794"/>
        <w:tab w:val="clear" w:pos="1191"/>
        <w:tab w:val="clear" w:pos="1588"/>
        <w:tab w:val="clear" w:pos="1985"/>
      </w:tabs>
      <w:jc w:val="right"/>
    </w:pPr>
    <w:rPr>
      <w:sz w:val="22"/>
    </w:rPr>
  </w:style>
  <w:style w:type="paragraph" w:customStyle="1" w:styleId="Call">
    <w:name w:val="Call"/>
    <w:basedOn w:val="Normal"/>
    <w:next w:val="Normal"/>
    <w:link w:val="CallChar"/>
    <w:rsid w:val="00416598"/>
    <w:pPr>
      <w:keepNext/>
      <w:keepLines/>
      <w:spacing w:before="160"/>
      <w:ind w:left="794"/>
    </w:pPr>
    <w:rPr>
      <w:i/>
    </w:rPr>
  </w:style>
  <w:style w:type="paragraph" w:customStyle="1" w:styleId="Normalaftertitle">
    <w:name w:val="Normal after title"/>
    <w:basedOn w:val="Normal"/>
    <w:next w:val="Normal"/>
    <w:link w:val="NormalaftertitleChar"/>
    <w:rsid w:val="00416598"/>
    <w:pPr>
      <w:overflowPunct/>
      <w:autoSpaceDE/>
      <w:autoSpaceDN/>
      <w:adjustRightInd/>
      <w:spacing w:before="320"/>
      <w:textAlignment w:val="auto"/>
    </w:pPr>
    <w:rPr>
      <w:lang w:val="en-GB"/>
    </w:rPr>
  </w:style>
  <w:style w:type="character" w:customStyle="1" w:styleId="CallChar">
    <w:name w:val="Call Char"/>
    <w:basedOn w:val="DefaultParagraphFont"/>
    <w:link w:val="Call"/>
    <w:rsid w:val="00416598"/>
    <w:rPr>
      <w:rFonts w:ascii="Times New Roman" w:eastAsia="Times New Roman" w:hAnsi="Times New Roman" w:cs="Times New Roman"/>
      <w:i/>
      <w:sz w:val="24"/>
      <w:szCs w:val="20"/>
      <w:lang w:val="es-ES_tradnl" w:eastAsia="en-US"/>
    </w:rPr>
  </w:style>
  <w:style w:type="character" w:customStyle="1" w:styleId="QuestionNoBRChar">
    <w:name w:val="Question_No_BR Char"/>
    <w:basedOn w:val="DefaultParagraphFont"/>
    <w:link w:val="QuestionNoBR"/>
    <w:rsid w:val="00416598"/>
    <w:rPr>
      <w:rFonts w:ascii="Times New Roman" w:eastAsia="Times New Roman" w:hAnsi="Times New Roman" w:cs="Times New Roman"/>
      <w:caps/>
      <w:sz w:val="28"/>
      <w:szCs w:val="20"/>
      <w:lang w:val="es-ES_tradnl" w:eastAsia="en-US"/>
    </w:rPr>
  </w:style>
  <w:style w:type="character" w:customStyle="1" w:styleId="enumlev1Char">
    <w:name w:val="enumlev1 Char"/>
    <w:basedOn w:val="DefaultParagraphFont"/>
    <w:link w:val="enumlev1"/>
    <w:rsid w:val="00416598"/>
    <w:rPr>
      <w:rFonts w:ascii="Times New Roman" w:eastAsia="Times New Roman" w:hAnsi="Times New Roman" w:cs="Times New Roman"/>
      <w:sz w:val="24"/>
      <w:szCs w:val="20"/>
      <w:lang w:val="es-ES_tradnl" w:eastAsia="en-US"/>
    </w:rPr>
  </w:style>
  <w:style w:type="character" w:customStyle="1" w:styleId="NormalaftertitleChar">
    <w:name w:val="Normal after title Char"/>
    <w:basedOn w:val="DefaultParagraphFont"/>
    <w:link w:val="Normalaftertitle"/>
    <w:locked/>
    <w:rsid w:val="00416598"/>
    <w:rPr>
      <w:rFonts w:ascii="Times New Roman" w:eastAsia="Times New Roman" w:hAnsi="Times New Roman" w:cs="Times New Roman"/>
      <w:sz w:val="24"/>
      <w:szCs w:val="20"/>
      <w:lang w:val="en-GB" w:eastAsia="en-US"/>
    </w:rPr>
  </w:style>
  <w:style w:type="character" w:customStyle="1" w:styleId="RectitleChar">
    <w:name w:val="Rec_title Char"/>
    <w:basedOn w:val="DefaultParagraphFont"/>
    <w:link w:val="Rectitle"/>
    <w:locked/>
    <w:rsid w:val="00416598"/>
    <w:rPr>
      <w:rFonts w:ascii="Times New Roman" w:eastAsia="Times New Roman" w:hAnsi="Times New Roman" w:cs="Times New Roman"/>
      <w:b/>
      <w:sz w:val="28"/>
      <w:szCs w:val="20"/>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9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link w:val="enumlev1Char"/>
    <w:rsid w:val="00416598"/>
    <w:pPr>
      <w:spacing w:before="80"/>
      <w:ind w:left="794" w:hanging="794"/>
    </w:pPr>
  </w:style>
  <w:style w:type="paragraph" w:customStyle="1" w:styleId="Rectitle">
    <w:name w:val="Rec_title"/>
    <w:basedOn w:val="Normal"/>
    <w:next w:val="Normal"/>
    <w:link w:val="RectitleChar"/>
    <w:rsid w:val="00416598"/>
    <w:pPr>
      <w:keepNext/>
      <w:keepLines/>
      <w:spacing w:before="360"/>
      <w:jc w:val="center"/>
    </w:pPr>
    <w:rPr>
      <w:b/>
      <w:sz w:val="28"/>
    </w:rPr>
  </w:style>
  <w:style w:type="paragraph" w:customStyle="1" w:styleId="QuestionNoBR">
    <w:name w:val="Question_No_BR"/>
    <w:basedOn w:val="Normal"/>
    <w:next w:val="Normal"/>
    <w:link w:val="QuestionNoBRChar"/>
    <w:rsid w:val="00416598"/>
    <w:pPr>
      <w:keepNext/>
      <w:keepLines/>
      <w:spacing w:before="480"/>
      <w:jc w:val="center"/>
    </w:pPr>
    <w:rPr>
      <w:caps/>
      <w:sz w:val="28"/>
    </w:rPr>
  </w:style>
  <w:style w:type="paragraph" w:customStyle="1" w:styleId="Questiondate">
    <w:name w:val="Question_date"/>
    <w:basedOn w:val="Normal"/>
    <w:next w:val="Normal"/>
    <w:rsid w:val="00416598"/>
    <w:pPr>
      <w:keepNext/>
      <w:keepLines/>
      <w:tabs>
        <w:tab w:val="clear" w:pos="794"/>
        <w:tab w:val="clear" w:pos="1191"/>
        <w:tab w:val="clear" w:pos="1588"/>
        <w:tab w:val="clear" w:pos="1985"/>
      </w:tabs>
      <w:jc w:val="right"/>
    </w:pPr>
    <w:rPr>
      <w:sz w:val="22"/>
    </w:rPr>
  </w:style>
  <w:style w:type="paragraph" w:customStyle="1" w:styleId="Call">
    <w:name w:val="Call"/>
    <w:basedOn w:val="Normal"/>
    <w:next w:val="Normal"/>
    <w:link w:val="CallChar"/>
    <w:rsid w:val="00416598"/>
    <w:pPr>
      <w:keepNext/>
      <w:keepLines/>
      <w:spacing w:before="160"/>
      <w:ind w:left="794"/>
    </w:pPr>
    <w:rPr>
      <w:i/>
    </w:rPr>
  </w:style>
  <w:style w:type="paragraph" w:customStyle="1" w:styleId="Normalaftertitle">
    <w:name w:val="Normal after title"/>
    <w:basedOn w:val="Normal"/>
    <w:next w:val="Normal"/>
    <w:link w:val="NormalaftertitleChar"/>
    <w:rsid w:val="00416598"/>
    <w:pPr>
      <w:overflowPunct/>
      <w:autoSpaceDE/>
      <w:autoSpaceDN/>
      <w:adjustRightInd/>
      <w:spacing w:before="320"/>
      <w:textAlignment w:val="auto"/>
    </w:pPr>
    <w:rPr>
      <w:lang w:val="en-GB"/>
    </w:rPr>
  </w:style>
  <w:style w:type="character" w:customStyle="1" w:styleId="CallChar">
    <w:name w:val="Call Char"/>
    <w:basedOn w:val="DefaultParagraphFont"/>
    <w:link w:val="Call"/>
    <w:rsid w:val="00416598"/>
    <w:rPr>
      <w:rFonts w:ascii="Times New Roman" w:eastAsia="Times New Roman" w:hAnsi="Times New Roman" w:cs="Times New Roman"/>
      <w:i/>
      <w:sz w:val="24"/>
      <w:szCs w:val="20"/>
      <w:lang w:val="es-ES_tradnl" w:eastAsia="en-US"/>
    </w:rPr>
  </w:style>
  <w:style w:type="character" w:customStyle="1" w:styleId="QuestionNoBRChar">
    <w:name w:val="Question_No_BR Char"/>
    <w:basedOn w:val="DefaultParagraphFont"/>
    <w:link w:val="QuestionNoBR"/>
    <w:rsid w:val="00416598"/>
    <w:rPr>
      <w:rFonts w:ascii="Times New Roman" w:eastAsia="Times New Roman" w:hAnsi="Times New Roman" w:cs="Times New Roman"/>
      <w:caps/>
      <w:sz w:val="28"/>
      <w:szCs w:val="20"/>
      <w:lang w:val="es-ES_tradnl" w:eastAsia="en-US"/>
    </w:rPr>
  </w:style>
  <w:style w:type="character" w:customStyle="1" w:styleId="enumlev1Char">
    <w:name w:val="enumlev1 Char"/>
    <w:basedOn w:val="DefaultParagraphFont"/>
    <w:link w:val="enumlev1"/>
    <w:rsid w:val="00416598"/>
    <w:rPr>
      <w:rFonts w:ascii="Times New Roman" w:eastAsia="Times New Roman" w:hAnsi="Times New Roman" w:cs="Times New Roman"/>
      <w:sz w:val="24"/>
      <w:szCs w:val="20"/>
      <w:lang w:val="es-ES_tradnl" w:eastAsia="en-US"/>
    </w:rPr>
  </w:style>
  <w:style w:type="character" w:customStyle="1" w:styleId="NormalaftertitleChar">
    <w:name w:val="Normal after title Char"/>
    <w:basedOn w:val="DefaultParagraphFont"/>
    <w:link w:val="Normalaftertitle"/>
    <w:locked/>
    <w:rsid w:val="00416598"/>
    <w:rPr>
      <w:rFonts w:ascii="Times New Roman" w:eastAsia="Times New Roman" w:hAnsi="Times New Roman" w:cs="Times New Roman"/>
      <w:sz w:val="24"/>
      <w:szCs w:val="20"/>
      <w:lang w:val="en-GB" w:eastAsia="en-US"/>
    </w:rPr>
  </w:style>
  <w:style w:type="character" w:customStyle="1" w:styleId="RectitleChar">
    <w:name w:val="Rec_title Char"/>
    <w:basedOn w:val="DefaultParagraphFont"/>
    <w:link w:val="Rectitle"/>
    <w:locked/>
    <w:rsid w:val="00416598"/>
    <w:rPr>
      <w:rFonts w:ascii="Times New Roman" w:eastAsia="Times New Roman" w:hAnsi="Times New Roman" w:cs="Times New Roman"/>
      <w:b/>
      <w:sz w:val="28"/>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2012-03-01T15:41:00Z</dcterms:created>
  <dcterms:modified xsi:type="dcterms:W3CDTF">2012-03-01T15:42:00Z</dcterms:modified>
</cp:coreProperties>
</file>