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43" w:rsidRPr="00823690" w:rsidRDefault="000D2A43" w:rsidP="000D2A43">
      <w:pPr>
        <w:keepNext/>
        <w:keepLines/>
        <w:spacing w:before="480"/>
        <w:jc w:val="center"/>
        <w:rPr>
          <w:caps/>
          <w:sz w:val="28"/>
          <w:lang w:val="en-US" w:eastAsia="zh-CN"/>
        </w:rPr>
      </w:pPr>
      <w:r w:rsidRPr="00823690">
        <w:rPr>
          <w:caps/>
          <w:sz w:val="28"/>
          <w:lang w:val="en-US" w:eastAsia="zh-CN"/>
        </w:rPr>
        <w:t>ITU-R</w:t>
      </w:r>
      <w:r w:rsidRPr="00823690">
        <w:rPr>
          <w:rFonts w:hint="eastAsia"/>
          <w:caps/>
          <w:sz w:val="28"/>
          <w:lang w:val="en-US" w:eastAsia="zh-CN"/>
        </w:rPr>
        <w:t>第</w:t>
      </w:r>
      <w:r w:rsidRPr="00823690">
        <w:rPr>
          <w:caps/>
          <w:sz w:val="28"/>
          <w:lang w:val="en-US" w:eastAsia="zh-CN"/>
        </w:rPr>
        <w:t>213-</w:t>
      </w:r>
      <w:r>
        <w:rPr>
          <w:rFonts w:hint="eastAsia"/>
          <w:caps/>
          <w:sz w:val="28"/>
          <w:lang w:val="en-US" w:eastAsia="zh-CN"/>
        </w:rPr>
        <w:t>3</w:t>
      </w:r>
      <w:r w:rsidRPr="00823690">
        <w:rPr>
          <w:caps/>
          <w:sz w:val="28"/>
          <w:lang w:val="en-US" w:eastAsia="zh-CN"/>
        </w:rPr>
        <w:t>/3</w:t>
      </w:r>
      <w:r w:rsidRPr="00823690">
        <w:rPr>
          <w:rFonts w:hint="eastAsia"/>
          <w:caps/>
          <w:sz w:val="28"/>
          <w:lang w:val="en-US" w:eastAsia="zh-CN"/>
        </w:rPr>
        <w:t>号课题</w:t>
      </w:r>
    </w:p>
    <w:p w:rsidR="000D2A43" w:rsidRPr="00823690" w:rsidRDefault="000D2A43" w:rsidP="000D2A43">
      <w:pPr>
        <w:keepNext/>
        <w:keepLines/>
        <w:spacing w:before="360"/>
        <w:jc w:val="center"/>
        <w:rPr>
          <w:b/>
          <w:sz w:val="28"/>
          <w:lang w:eastAsia="zh-CN"/>
        </w:rPr>
      </w:pPr>
      <w:r w:rsidRPr="00823690">
        <w:rPr>
          <w:rFonts w:hint="eastAsia"/>
          <w:b/>
          <w:color w:val="000000"/>
          <w:sz w:val="28"/>
          <w:szCs w:val="22"/>
          <w:lang w:val="en-US" w:eastAsia="zh-CN"/>
        </w:rPr>
        <w:t>跨电离层无线电通信业务与无线电导航业务</w:t>
      </w:r>
      <w:r w:rsidRPr="00823690">
        <w:rPr>
          <w:b/>
          <w:color w:val="000000"/>
          <w:sz w:val="28"/>
          <w:szCs w:val="22"/>
          <w:lang w:val="en-US" w:eastAsia="zh-CN"/>
        </w:rPr>
        <w:br/>
      </w:r>
      <w:r w:rsidRPr="00823690">
        <w:rPr>
          <w:rFonts w:hint="eastAsia"/>
          <w:b/>
          <w:color w:val="000000"/>
          <w:sz w:val="28"/>
          <w:szCs w:val="22"/>
          <w:lang w:val="en-US" w:eastAsia="zh-CN"/>
        </w:rPr>
        <w:t>操作参数的短期预报</w:t>
      </w:r>
    </w:p>
    <w:p w:rsidR="000D2A43" w:rsidRPr="00823690" w:rsidRDefault="000D2A43" w:rsidP="000D2A43">
      <w:pPr>
        <w:keepNext/>
        <w:keepLines/>
        <w:tabs>
          <w:tab w:val="clear" w:pos="794"/>
          <w:tab w:val="clear" w:pos="1191"/>
          <w:tab w:val="clear" w:pos="1588"/>
          <w:tab w:val="clear" w:pos="1985"/>
        </w:tabs>
        <w:jc w:val="right"/>
        <w:rPr>
          <w:sz w:val="22"/>
          <w:lang w:eastAsia="zh-CN"/>
        </w:rPr>
      </w:pPr>
      <w:r w:rsidRPr="00823690">
        <w:rPr>
          <w:rFonts w:hint="eastAsia"/>
          <w:sz w:val="22"/>
          <w:lang w:eastAsia="zh-CN"/>
        </w:rPr>
        <w:t>（</w:t>
      </w:r>
      <w:r w:rsidRPr="00823690">
        <w:rPr>
          <w:sz w:val="22"/>
          <w:lang w:eastAsia="zh-CN"/>
        </w:rPr>
        <w:t>1978-1990-1993-2000-2000-2009</w:t>
      </w:r>
      <w:r>
        <w:rPr>
          <w:rFonts w:hint="eastAsia"/>
          <w:sz w:val="22"/>
          <w:lang w:eastAsia="zh-CN"/>
        </w:rPr>
        <w:t>-2012</w:t>
      </w:r>
      <w:r w:rsidRPr="00823690">
        <w:rPr>
          <w:rFonts w:hint="eastAsia"/>
          <w:sz w:val="22"/>
          <w:lang w:eastAsia="zh-CN"/>
        </w:rPr>
        <w:t>年）</w:t>
      </w:r>
    </w:p>
    <w:p w:rsidR="000D2A43" w:rsidRPr="00823690" w:rsidRDefault="000D2A43" w:rsidP="000D2A43">
      <w:pPr>
        <w:spacing w:before="360"/>
        <w:rPr>
          <w:lang w:eastAsia="zh-CN"/>
        </w:rPr>
      </w:pPr>
      <w:r w:rsidRPr="00823690">
        <w:rPr>
          <w:rFonts w:hint="eastAsia"/>
          <w:lang w:eastAsia="zh-CN"/>
        </w:rPr>
        <w:t>国际电联无线电通信全会，</w:t>
      </w:r>
    </w:p>
    <w:p w:rsidR="000D2A43" w:rsidRPr="00823690" w:rsidRDefault="000D2A43" w:rsidP="000D2A43">
      <w:pPr>
        <w:keepNext/>
        <w:keepLines/>
        <w:spacing w:before="160"/>
        <w:ind w:left="794"/>
        <w:rPr>
          <w:rFonts w:ascii="STKaiti" w:eastAsia="STKaiti" w:hAnsi="STKaiti"/>
          <w:iCs/>
          <w:lang w:eastAsia="zh-CN"/>
        </w:rPr>
      </w:pPr>
      <w:r w:rsidRPr="00823690">
        <w:rPr>
          <w:rFonts w:ascii="STKaiti" w:eastAsia="STKaiti" w:hAnsi="STKaiti" w:hint="eastAsia"/>
          <w:iCs/>
          <w:lang w:eastAsia="zh-CN"/>
        </w:rPr>
        <w:t>考虑到</w:t>
      </w:r>
    </w:p>
    <w:p w:rsidR="000D2A43" w:rsidRPr="00823690" w:rsidRDefault="000D2A43" w:rsidP="000D2A43">
      <w:pPr>
        <w:rPr>
          <w:lang w:eastAsia="zh-CN"/>
        </w:rPr>
      </w:pPr>
      <w:r w:rsidRPr="00823690">
        <w:rPr>
          <w:lang w:eastAsia="zh-CN"/>
        </w:rPr>
        <w:t>a)</w:t>
      </w:r>
      <w:r w:rsidRPr="00823690">
        <w:rPr>
          <w:lang w:eastAsia="zh-CN"/>
        </w:rPr>
        <w:tab/>
      </w:r>
      <w:r w:rsidRPr="00823690">
        <w:rPr>
          <w:rFonts w:hint="eastAsia"/>
          <w:lang w:eastAsia="zh-CN"/>
        </w:rPr>
        <w:t>提前几小时或几天对</w:t>
      </w:r>
      <w:r>
        <w:rPr>
          <w:rFonts w:hint="eastAsia"/>
          <w:lang w:eastAsia="zh-CN"/>
        </w:rPr>
        <w:t>有关</w:t>
      </w:r>
      <w:r w:rsidRPr="00823690">
        <w:rPr>
          <w:rFonts w:hint="eastAsia"/>
          <w:lang w:eastAsia="zh-CN"/>
        </w:rPr>
        <w:t>空间气象</w:t>
      </w:r>
      <w:r>
        <w:rPr>
          <w:rFonts w:hint="eastAsia"/>
          <w:lang w:eastAsia="zh-CN"/>
        </w:rPr>
        <w:t>的电离层</w:t>
      </w:r>
      <w:r w:rsidRPr="00823690">
        <w:rPr>
          <w:rFonts w:hint="eastAsia"/>
          <w:lang w:eastAsia="zh-CN"/>
        </w:rPr>
        <w:t>变化情况进行准确、量化的短期预测，可增强无线电通信业务与卫星无线电导航业务（其中包括与安全相关的应用）的可靠性；</w:t>
      </w:r>
    </w:p>
    <w:p w:rsidR="000D2A43" w:rsidRPr="00823690" w:rsidRDefault="000D2A43" w:rsidP="000D2A43">
      <w:pPr>
        <w:rPr>
          <w:lang w:eastAsia="zh-CN"/>
        </w:rPr>
      </w:pPr>
      <w:r w:rsidRPr="00823690">
        <w:rPr>
          <w:lang w:eastAsia="zh-CN"/>
        </w:rPr>
        <w:t>b)</w:t>
      </w:r>
      <w:r w:rsidRPr="00823690">
        <w:rPr>
          <w:lang w:eastAsia="zh-CN"/>
        </w:rPr>
        <w:tab/>
      </w:r>
      <w:r w:rsidRPr="00823690">
        <w:rPr>
          <w:rFonts w:hint="eastAsia"/>
          <w:lang w:eastAsia="zh-CN"/>
        </w:rPr>
        <w:t>除了与影响总电子含量（</w:t>
      </w:r>
      <w:r w:rsidRPr="00823690">
        <w:rPr>
          <w:rFonts w:hint="eastAsia"/>
          <w:lang w:eastAsia="zh-CN"/>
        </w:rPr>
        <w:t>TEC</w:t>
      </w:r>
      <w:r w:rsidRPr="00823690">
        <w:rPr>
          <w:rFonts w:hint="eastAsia"/>
          <w:lang w:eastAsia="zh-CN"/>
        </w:rPr>
        <w:t>）、</w:t>
      </w:r>
      <w:r w:rsidRPr="00823690">
        <w:rPr>
          <w:rFonts w:hint="eastAsia"/>
          <w:lang w:eastAsia="zh-CN"/>
        </w:rPr>
        <w:t>TEC</w:t>
      </w:r>
      <w:r w:rsidRPr="00823690">
        <w:rPr>
          <w:rFonts w:hint="eastAsia"/>
          <w:lang w:eastAsia="zh-CN"/>
        </w:rPr>
        <w:t>的空间与时间梯度和电离层闪烁的出现的主要地球物理或空间气象事件（包括电离层或地磁风暴）相关联的普遍干扰之外，还存在其他逐小时和逐日的电离层变化（影响可能是局部的）；</w:t>
      </w:r>
    </w:p>
    <w:p w:rsidR="000D2A43" w:rsidRPr="00823690" w:rsidRDefault="000D2A43" w:rsidP="000D2A43">
      <w:pPr>
        <w:rPr>
          <w:lang w:eastAsia="zh-CN"/>
        </w:rPr>
      </w:pPr>
      <w:r w:rsidRPr="00823690">
        <w:rPr>
          <w:lang w:eastAsia="zh-CN"/>
        </w:rPr>
        <w:t>c)</w:t>
      </w:r>
      <w:r w:rsidRPr="00823690">
        <w:rPr>
          <w:lang w:eastAsia="zh-CN"/>
        </w:rPr>
        <w:tab/>
      </w:r>
      <w:r w:rsidRPr="00823690">
        <w:rPr>
          <w:rFonts w:hint="eastAsia"/>
          <w:lang w:eastAsia="zh-CN"/>
        </w:rPr>
        <w:t>存在涉及</w:t>
      </w:r>
      <w:r w:rsidRPr="00823690">
        <w:rPr>
          <w:rFonts w:hint="eastAsia"/>
          <w:color w:val="000000"/>
          <w:szCs w:val="22"/>
          <w:lang w:val="en-US" w:eastAsia="zh-CN"/>
        </w:rPr>
        <w:t>跨电离层无线电通信和无线电导航业务的空间气象数据产物，</w:t>
      </w:r>
    </w:p>
    <w:p w:rsidR="000D2A43" w:rsidRPr="00823690" w:rsidRDefault="000D2A43" w:rsidP="000D2A43">
      <w:pPr>
        <w:keepNext/>
        <w:keepLines/>
        <w:spacing w:before="160"/>
        <w:ind w:left="794"/>
        <w:rPr>
          <w:rFonts w:asciiTheme="minorEastAsia" w:hAnsiTheme="minorEastAsia"/>
          <w:iCs/>
          <w:lang w:eastAsia="zh-CN"/>
        </w:rPr>
      </w:pPr>
      <w:r w:rsidRPr="00823690">
        <w:rPr>
          <w:rFonts w:ascii="STKaiti" w:eastAsia="STKaiti" w:hAnsi="STKaiti" w:hint="eastAsia"/>
          <w:iCs/>
          <w:lang w:eastAsia="zh-CN"/>
        </w:rPr>
        <w:t>做出决定，</w:t>
      </w:r>
      <w:r w:rsidRPr="00823690">
        <w:rPr>
          <w:rFonts w:asciiTheme="minorEastAsia" w:hAnsiTheme="minorEastAsia" w:hint="eastAsia"/>
          <w:iCs/>
          <w:lang w:eastAsia="zh-CN"/>
        </w:rPr>
        <w:t>应研究以下课题</w:t>
      </w:r>
    </w:p>
    <w:p w:rsidR="000D2A43" w:rsidRPr="00823690" w:rsidRDefault="000D2A43" w:rsidP="000D2A43">
      <w:pPr>
        <w:rPr>
          <w:lang w:eastAsia="zh-CN"/>
        </w:rPr>
      </w:pPr>
      <w:r w:rsidRPr="00823690">
        <w:rPr>
          <w:b/>
          <w:lang w:eastAsia="zh-CN"/>
        </w:rPr>
        <w:t>1</w:t>
      </w:r>
      <w:r w:rsidRPr="00823690">
        <w:rPr>
          <w:lang w:eastAsia="zh-CN"/>
        </w:rPr>
        <w:tab/>
      </w:r>
      <w:r w:rsidRPr="00823690">
        <w:rPr>
          <w:rFonts w:hint="eastAsia"/>
          <w:lang w:eastAsia="zh-CN"/>
        </w:rPr>
        <w:t>对于跨电离层无线电通信业务与无线电导航业务操作参数短期预测的需求如何？实现该预测需要什么样的手段？</w:t>
      </w:r>
    </w:p>
    <w:p w:rsidR="000D2A43" w:rsidRPr="00823690" w:rsidRDefault="000D2A43" w:rsidP="000D2A43">
      <w:pPr>
        <w:rPr>
          <w:lang w:eastAsia="zh-CN"/>
        </w:rPr>
      </w:pPr>
      <w:r w:rsidRPr="00823690">
        <w:rPr>
          <w:b/>
          <w:lang w:eastAsia="zh-CN"/>
        </w:rPr>
        <w:t>2</w:t>
      </w:r>
      <w:r w:rsidRPr="00823690">
        <w:rPr>
          <w:b/>
          <w:lang w:eastAsia="zh-CN"/>
        </w:rPr>
        <w:tab/>
      </w:r>
      <w:r w:rsidRPr="00823690">
        <w:rPr>
          <w:rFonts w:hint="eastAsia"/>
          <w:bCs/>
          <w:lang w:eastAsia="zh-CN"/>
        </w:rPr>
        <w:t>基于地面和</w:t>
      </w:r>
      <w:r w:rsidRPr="00823690">
        <w:rPr>
          <w:rFonts w:hint="eastAsia"/>
          <w:lang w:eastAsia="zh-CN"/>
        </w:rPr>
        <w:t>基于空间的天气监测现行技术对于跨电离层传播条件的短期预测能够发挥多大的作用？</w:t>
      </w:r>
    </w:p>
    <w:p w:rsidR="000D2A43" w:rsidRPr="00823690" w:rsidRDefault="000D2A43" w:rsidP="000D2A43">
      <w:pPr>
        <w:ind w:right="-142"/>
        <w:rPr>
          <w:lang w:eastAsia="ko-KR"/>
        </w:rPr>
      </w:pPr>
      <w:r w:rsidRPr="00823690">
        <w:rPr>
          <w:b/>
          <w:bCs/>
          <w:lang w:eastAsia="ko-KR"/>
        </w:rPr>
        <w:t>3</w:t>
      </w:r>
      <w:r w:rsidRPr="00823690">
        <w:rPr>
          <w:lang w:eastAsia="ko-KR"/>
        </w:rPr>
        <w:tab/>
      </w:r>
      <w:r w:rsidRPr="00823690">
        <w:rPr>
          <w:rFonts w:hint="eastAsia"/>
          <w:lang w:eastAsia="zh-CN"/>
        </w:rPr>
        <w:t>跨电离层无线电通信与无线电导航业务空间气象数据产物的标准化状况如何？</w:t>
      </w:r>
    </w:p>
    <w:p w:rsidR="000D2A43" w:rsidRPr="00823690" w:rsidRDefault="000D2A43" w:rsidP="000D2A43">
      <w:pPr>
        <w:keepNext/>
        <w:keepLines/>
        <w:spacing w:before="160"/>
        <w:ind w:left="794"/>
        <w:rPr>
          <w:rFonts w:ascii="STKaiti" w:eastAsia="STKaiti" w:hAnsi="STKaiti"/>
          <w:iCs/>
          <w:lang w:eastAsia="zh-CN"/>
        </w:rPr>
      </w:pPr>
      <w:r w:rsidRPr="00823690">
        <w:rPr>
          <w:rFonts w:ascii="STKaiti" w:eastAsia="STKaiti" w:hAnsi="STKaiti" w:hint="eastAsia"/>
          <w:iCs/>
          <w:lang w:eastAsia="zh-CN"/>
        </w:rPr>
        <w:t>进一步做出决定</w:t>
      </w:r>
    </w:p>
    <w:p w:rsidR="000D2A43" w:rsidRPr="00823690" w:rsidRDefault="000D2A43" w:rsidP="000D2A43">
      <w:pPr>
        <w:rPr>
          <w:lang w:eastAsia="zh-CN"/>
        </w:rPr>
      </w:pPr>
      <w:r w:rsidRPr="00823690">
        <w:rPr>
          <w:b/>
          <w:lang w:eastAsia="zh-CN"/>
        </w:rPr>
        <w:t>1</w:t>
      </w:r>
      <w:r w:rsidRPr="00823690">
        <w:rPr>
          <w:lang w:eastAsia="zh-CN"/>
        </w:rPr>
        <w:tab/>
      </w:r>
      <w:r w:rsidRPr="00823690">
        <w:rPr>
          <w:rFonts w:hint="eastAsia"/>
          <w:lang w:eastAsia="zh-CN"/>
        </w:rPr>
        <w:t>上述研究的结果应纳入一份或多份建议书和</w:t>
      </w:r>
      <w:r w:rsidRPr="00823690">
        <w:rPr>
          <w:lang w:eastAsia="zh-CN"/>
        </w:rPr>
        <w:t>/</w:t>
      </w:r>
      <w:r w:rsidRPr="00823690">
        <w:rPr>
          <w:rFonts w:hint="eastAsia"/>
          <w:lang w:eastAsia="zh-CN"/>
        </w:rPr>
        <w:t>或报告；</w:t>
      </w:r>
    </w:p>
    <w:p w:rsidR="000D2A43" w:rsidRPr="00823690" w:rsidRDefault="000D2A43" w:rsidP="000D2A43">
      <w:pPr>
        <w:rPr>
          <w:lang w:eastAsia="zh-CN"/>
        </w:rPr>
      </w:pPr>
      <w:r w:rsidRPr="00823690">
        <w:rPr>
          <w:rFonts w:hint="eastAsia"/>
          <w:b/>
          <w:bCs/>
          <w:lang w:eastAsia="zh-CN"/>
        </w:rPr>
        <w:t>2</w:t>
      </w:r>
      <w:r w:rsidRPr="00823690">
        <w:rPr>
          <w:rFonts w:hint="eastAsia"/>
          <w:lang w:eastAsia="zh-CN"/>
        </w:rPr>
        <w:tab/>
      </w:r>
      <w:r w:rsidRPr="00823690">
        <w:rPr>
          <w:rFonts w:hint="eastAsia"/>
          <w:lang w:eastAsia="zh-CN"/>
        </w:rPr>
        <w:t>上述研究应在</w:t>
      </w:r>
      <w:r w:rsidRPr="00823690">
        <w:rPr>
          <w:rFonts w:hint="eastAsia"/>
          <w:lang w:eastAsia="zh-CN"/>
        </w:rPr>
        <w:t>2015</w:t>
      </w:r>
      <w:r w:rsidRPr="00823690">
        <w:rPr>
          <w:rFonts w:hint="eastAsia"/>
          <w:lang w:eastAsia="zh-CN"/>
        </w:rPr>
        <w:t>年之前完成。</w:t>
      </w:r>
    </w:p>
    <w:p w:rsidR="000D2A43" w:rsidRPr="00823690" w:rsidRDefault="000D2A43" w:rsidP="000D2A43">
      <w:pPr>
        <w:spacing w:before="240"/>
        <w:rPr>
          <w:lang w:eastAsia="zh-CN"/>
        </w:rPr>
      </w:pPr>
      <w:r w:rsidRPr="00823690">
        <w:rPr>
          <w:rFonts w:hint="eastAsia"/>
          <w:lang w:eastAsia="zh-CN"/>
        </w:rPr>
        <w:t>类别：</w:t>
      </w:r>
      <w:r w:rsidRPr="00823690">
        <w:rPr>
          <w:rFonts w:hint="eastAsia"/>
          <w:lang w:eastAsia="zh-CN"/>
        </w:rPr>
        <w:t>S3</w:t>
      </w:r>
    </w:p>
    <w:p w:rsidR="00A165AE" w:rsidRDefault="00A165AE">
      <w:bookmarkStart w:id="0" w:name="_GoBack"/>
      <w:bookmarkEnd w:id="0"/>
    </w:p>
    <w:sectPr w:rsidR="00A165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43"/>
    <w:rsid w:val="000D2A43"/>
    <w:rsid w:val="00A165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4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4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2012-03-01T15:12:00Z</dcterms:created>
  <dcterms:modified xsi:type="dcterms:W3CDTF">2012-03-01T15:12:00Z</dcterms:modified>
</cp:coreProperties>
</file>