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9F" w:rsidRPr="00E03867" w:rsidRDefault="0024229F" w:rsidP="0024229F">
      <w:pPr>
        <w:pStyle w:val="QuestionNo"/>
        <w:rPr>
          <w:lang w:val="ru-RU"/>
        </w:rPr>
      </w:pPr>
      <w:r w:rsidRPr="00E03867">
        <w:rPr>
          <w:lang w:val="ru-RU"/>
        </w:rPr>
        <w:t>ВОПРОС МСЭ-R 208-4/3</w:t>
      </w:r>
    </w:p>
    <w:p w:rsidR="0024229F" w:rsidRPr="00E03867" w:rsidRDefault="0024229F" w:rsidP="0024229F">
      <w:pPr>
        <w:pStyle w:val="Questiontitle"/>
        <w:rPr>
          <w:lang w:val="ru-RU"/>
        </w:rPr>
      </w:pPr>
      <w:r w:rsidRPr="00E03867">
        <w:rPr>
          <w:lang w:val="ru-RU"/>
        </w:rPr>
        <w:t>Факторы распространения в составе вопросов, связанных с совместным использованием частот и затрагивающих службы космической радиосвязи и наземные службы</w:t>
      </w:r>
    </w:p>
    <w:p w:rsidR="0024229F" w:rsidRPr="00E03867" w:rsidRDefault="0024229F" w:rsidP="0024229F">
      <w:pPr>
        <w:pStyle w:val="Questiondate"/>
        <w:rPr>
          <w:lang w:val="ru-RU"/>
        </w:rPr>
      </w:pPr>
      <w:r w:rsidRPr="00E03867">
        <w:rPr>
          <w:lang w:val="ru-RU"/>
        </w:rPr>
        <w:t>(1990-1993-1995-2002-2005-2013)</w:t>
      </w:r>
    </w:p>
    <w:p w:rsidR="0024229F" w:rsidRPr="00E03867" w:rsidRDefault="0024229F" w:rsidP="0024229F">
      <w:pPr>
        <w:pStyle w:val="Normalaftertitle"/>
        <w:jc w:val="left"/>
        <w:rPr>
          <w:lang w:val="ru-RU"/>
        </w:rPr>
      </w:pPr>
      <w:r w:rsidRPr="00E03867">
        <w:rPr>
          <w:lang w:val="ru-RU"/>
        </w:rPr>
        <w:t>Ассамблея радиосвязи МСЭ,</w:t>
      </w:r>
    </w:p>
    <w:p w:rsidR="0024229F" w:rsidRPr="00E03867" w:rsidRDefault="0024229F" w:rsidP="0024229F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учитывая</w:t>
      </w:r>
      <w:r w:rsidRPr="00E03867">
        <w:rPr>
          <w:i w:val="0"/>
          <w:iCs/>
          <w:lang w:val="ru-RU"/>
        </w:rPr>
        <w:t>,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a)</w:t>
      </w:r>
      <w:r w:rsidRPr="00E03867">
        <w:rPr>
          <w:lang w:val="ru-RU"/>
        </w:rPr>
        <w:tab/>
        <w:t>что при планировании совместного использования частотных каналов в системах радиосвязи требуются данные о распространении для радиотрасс;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b)</w:t>
      </w:r>
      <w:r w:rsidRPr="00E03867">
        <w:rPr>
          <w:lang w:val="ru-RU"/>
        </w:rPr>
        <w:tab/>
        <w:t>что в соответствии с Регламентом радиосвязи (РР) следует определить координационное расстояние или координационную зону для земных станций в полосах частот, совместно используемых космическими службами радиосвязи и наземными службами;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c)</w:t>
      </w:r>
      <w:r w:rsidRPr="00E03867">
        <w:rPr>
          <w:lang w:val="ru-RU"/>
        </w:rPr>
        <w:tab/>
        <w:t xml:space="preserve">что при расчете координационных расстояний следует учитывать все соответствующие механизмы распространения и системные факторы; </w:t>
      </w:r>
    </w:p>
    <w:p w:rsidR="0024229F" w:rsidRPr="00E03867" w:rsidRDefault="0024229F" w:rsidP="0024229F">
      <w:pPr>
        <w:jc w:val="left"/>
        <w:rPr>
          <w:szCs w:val="24"/>
          <w:lang w:val="ru-RU"/>
        </w:rPr>
      </w:pPr>
      <w:r w:rsidRPr="00E03867">
        <w:rPr>
          <w:lang w:val="ru-RU"/>
        </w:rPr>
        <w:t>d)</w:t>
      </w:r>
      <w:r w:rsidRPr="00E03867">
        <w:rPr>
          <w:lang w:val="ru-RU"/>
        </w:rPr>
        <w:tab/>
        <w:t>что при расчете помех между системами требуется более детальное рассмотрение задействованных механизмов распространения;</w:t>
      </w:r>
    </w:p>
    <w:p w:rsidR="0024229F" w:rsidRPr="00E03867" w:rsidRDefault="0024229F" w:rsidP="0024229F">
      <w:pPr>
        <w:jc w:val="left"/>
        <w:rPr>
          <w:szCs w:val="24"/>
          <w:lang w:val="ru-RU"/>
        </w:rPr>
      </w:pPr>
      <w:r w:rsidRPr="00E03867">
        <w:rPr>
          <w:szCs w:val="24"/>
          <w:lang w:val="ru-RU"/>
        </w:rPr>
        <w:t>e)</w:t>
      </w:r>
      <w:r w:rsidRPr="00E03867">
        <w:rPr>
          <w:szCs w:val="24"/>
          <w:lang w:val="ru-RU"/>
        </w:rPr>
        <w:tab/>
        <w:t>что Всемирная конференция радиосвязи (ВКР</w:t>
      </w:r>
      <w:r w:rsidRPr="00E03867">
        <w:rPr>
          <w:szCs w:val="24"/>
          <w:lang w:val="ru-RU"/>
        </w:rPr>
        <w:noBreakHyphen/>
        <w:t>2000) утвердила пересмотренный вариант Приложения 7 (впоследствии измененного ВКР-03 и ВКР-07) на основе материала, содержащегося в Рекомендации МСЭ-R SM.1448, которая, в свою очередь, основана на материале Рекомендации МСЭ</w:t>
      </w:r>
      <w:r w:rsidRPr="00E03867">
        <w:rPr>
          <w:szCs w:val="24"/>
          <w:lang w:val="ru-RU"/>
        </w:rPr>
        <w:noBreakHyphen/>
        <w:t>R Р.620, касающейся полосы частот 100–105 ГГц;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f)</w:t>
      </w:r>
      <w:r w:rsidRPr="00E03867">
        <w:rPr>
          <w:lang w:val="ru-RU"/>
        </w:rPr>
        <w:tab/>
        <w:t>что в Резолюции </w:t>
      </w:r>
      <w:r w:rsidRPr="00790B82">
        <w:rPr>
          <w:b/>
          <w:bCs/>
          <w:lang w:val="ru-RU"/>
        </w:rPr>
        <w:t>74 (Пересм. ВКР-03)</w:t>
      </w:r>
      <w:r w:rsidRPr="00E03867">
        <w:rPr>
          <w:lang w:val="ru-RU"/>
        </w:rPr>
        <w:t xml:space="preserve"> описан процесс современного обновления технической базы, указанной в Приложении 7, </w:t>
      </w:r>
    </w:p>
    <w:p w:rsidR="0024229F" w:rsidRPr="00E03867" w:rsidRDefault="0024229F" w:rsidP="0024229F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решает</w:t>
      </w:r>
      <w:r w:rsidRPr="00E03867">
        <w:rPr>
          <w:i w:val="0"/>
          <w:iCs/>
          <w:lang w:val="ru-RU"/>
        </w:rPr>
        <w:t>, что необходимо изучить следующий Вопрос</w:t>
      </w:r>
      <w:r w:rsidRPr="00E03867">
        <w:rPr>
          <w:i w:val="0"/>
          <w:iCs/>
          <w:lang w:val="ru-RU" w:eastAsia="ja-JP"/>
        </w:rPr>
        <w:t>: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1</w:t>
      </w:r>
      <w:r w:rsidRPr="00E03867">
        <w:rPr>
          <w:lang w:val="ru-RU"/>
        </w:rPr>
        <w:tab/>
        <w:t>Каково распределение изменений уровня сигнала (как замирания, так и усиления) и их продолжительность по причине:</w:t>
      </w:r>
    </w:p>
    <w:p w:rsidR="0024229F" w:rsidRPr="00E03867" w:rsidRDefault="0024229F" w:rsidP="0024229F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дифракции;</w:t>
      </w:r>
    </w:p>
    <w:p w:rsidR="0024229F" w:rsidRPr="00E03867" w:rsidRDefault="0024229F" w:rsidP="0024229F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атмосферных механизмов, таких как волноводы, рассеяние в осадках, тропосферное рассеяние и отражение от атмосферных слоев;</w:t>
      </w:r>
    </w:p>
    <w:p w:rsidR="0024229F" w:rsidRPr="00E03867" w:rsidRDefault="0024229F" w:rsidP="0024229F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отражения от структур поверхности земли и техногенных структур;</w:t>
      </w:r>
    </w:p>
    <w:p w:rsidR="0024229F" w:rsidRPr="00E03867" w:rsidRDefault="0024229F" w:rsidP="0024229F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сочетания этих механизмов?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2</w:t>
      </w:r>
      <w:r w:rsidRPr="00E03867">
        <w:rPr>
          <w:lang w:val="ru-RU"/>
        </w:rPr>
        <w:tab/>
        <w:t>Какова зависимость этих воздействий от местоположения, времени, длины трассы и частоты, с учетом следующего:</w:t>
      </w:r>
    </w:p>
    <w:p w:rsidR="0024229F" w:rsidRPr="00E03867" w:rsidRDefault="0024229F" w:rsidP="0024229F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разброс в процентном отношении, представляющий наибольший интерес, составляет от 0,001% до 50%;</w:t>
      </w:r>
    </w:p>
    <w:p w:rsidR="0024229F" w:rsidRPr="00E03867" w:rsidRDefault="0024229F" w:rsidP="0024229F">
      <w:pPr>
        <w:pStyle w:val="enumlev1"/>
        <w:jc w:val="left"/>
        <w:rPr>
          <w:lang w:val="ru-RU"/>
        </w:rPr>
      </w:pPr>
      <w:r w:rsidRPr="00E03867">
        <w:rPr>
          <w:lang w:val="ru-RU"/>
        </w:rPr>
        <w:lastRenderedPageBreak/>
        <w:t>–</w:t>
      </w:r>
      <w:r w:rsidRPr="00E03867">
        <w:rPr>
          <w:lang w:val="ru-RU"/>
        </w:rPr>
        <w:tab/>
        <w:t>эталонными периодами, представляющими интерес, являются наихудший месяц и усредненный год;</w:t>
      </w:r>
    </w:p>
    <w:p w:rsidR="0024229F" w:rsidRPr="00E03867" w:rsidRDefault="0024229F" w:rsidP="0024229F">
      <w:pPr>
        <w:pStyle w:val="enumlev1"/>
        <w:jc w:val="left"/>
        <w:rPr>
          <w:lang w:val="ru-RU"/>
        </w:rPr>
      </w:pPr>
      <w:bookmarkStart w:id="0" w:name="_GoBack"/>
      <w:bookmarkEnd w:id="0"/>
      <w:r w:rsidRPr="00E03867">
        <w:rPr>
          <w:lang w:val="ru-RU"/>
        </w:rPr>
        <w:t>–</w:t>
      </w:r>
      <w:r w:rsidRPr="00E03867">
        <w:rPr>
          <w:lang w:val="ru-RU"/>
        </w:rPr>
        <w:tab/>
        <w:t>длина трассы, представляющая наибольший интерес, составляет до 1000 км; однако в зонах, где преобладают волноводы (например, океаны в тропических и экваториальных районах), следует учитывать значительно большие расстояния;</w:t>
      </w:r>
    </w:p>
    <w:p w:rsidR="0024229F" w:rsidRPr="00E03867" w:rsidRDefault="0024229F" w:rsidP="0024229F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представляющий интерес диапазон частот составляет приблизительно от 100 МГц до 500 МГц?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3</w:t>
      </w:r>
      <w:r w:rsidRPr="00E03867">
        <w:rPr>
          <w:lang w:val="ru-RU"/>
        </w:rPr>
        <w:tab/>
        <w:t>Как можно разработать усовершенствованные модели и процедуры прогнозирования в отношении рассеяния в осадках, с тем чтобы определить практическое значение такого режима, и как это зависит от интенсивности и структуры дождя и от системной геометрии?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4</w:t>
      </w:r>
      <w:r w:rsidRPr="00E03867">
        <w:rPr>
          <w:lang w:val="ru-RU"/>
        </w:rPr>
        <w:tab/>
        <w:t>Какие параметры осадков, помимо интенсивности и высоты дождя при изотерме 0</w:t>
      </w:r>
      <w:r w:rsidRPr="00E03867">
        <w:rPr>
          <w:lang w:val="ru-RU"/>
        </w:rPr>
        <w:sym w:font="Symbol" w:char="F0B0"/>
      </w:r>
      <w:r w:rsidRPr="00E03867">
        <w:rPr>
          <w:lang w:val="ru-RU"/>
        </w:rPr>
        <w:t>С, могут применяться к методам прогнозирования, связанным с осадками, с тем чтобы учесть различные виды климата?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5</w:t>
      </w:r>
      <w:r w:rsidRPr="00E03867">
        <w:rPr>
          <w:lang w:val="ru-RU"/>
        </w:rPr>
        <w:tab/>
        <w:t>Какие параметры рефракции могут быть применены к методам прогнозирования в условиях ясного неба, чтобы учесть различные виды климата?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6</w:t>
      </w:r>
      <w:r w:rsidRPr="00E03867">
        <w:rPr>
          <w:lang w:val="ru-RU"/>
        </w:rPr>
        <w:tab/>
        <w:t>Как может быть количественно определено рассеяние от неровной поверхности (включая воздействие растительности и техногенных структур, таких как здания)?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7</w:t>
      </w:r>
      <w:r w:rsidRPr="00E03867">
        <w:rPr>
          <w:lang w:val="ru-RU"/>
        </w:rPr>
        <w:tab/>
        <w:t>Как можно учесть взаимодействие между антенной и средой распространения при рассмотрении режимов аномального распространения (например, связь при входе и выходе из волноводов и последствия использования ненаправленной антенны, секторной антенны и антенны с высоким коэффициентом усиления)?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8</w:t>
      </w:r>
      <w:r w:rsidRPr="00E03867">
        <w:rPr>
          <w:lang w:val="ru-RU"/>
        </w:rPr>
        <w:tab/>
        <w:t>Как можно оценить экранирование местоположения станции с особым акцентом на практической процедуре расчета его величины в конкретных ситуациях (например, небольшие земные станции в городских районах)?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9</w:t>
      </w:r>
      <w:r w:rsidRPr="00E03867">
        <w:rPr>
          <w:lang w:val="ru-RU"/>
        </w:rPr>
        <w:tab/>
        <w:t>Какова взаимосвязь между замиранием и усилением сигнала на отдельных радиоканалах и ее воздействие на статистику помех?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10</w:t>
      </w:r>
      <w:r w:rsidRPr="00E03867">
        <w:rPr>
          <w:lang w:val="ru-RU"/>
        </w:rPr>
        <w:tab/>
        <w:t>Какой метод наилучшим образом описывает статистику затухания в дожде дифференцированно в отношении желаемой трассы и нежелаемой трассы?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11</w:t>
      </w:r>
      <w:r w:rsidRPr="00E03867">
        <w:rPr>
          <w:lang w:val="ru-RU"/>
        </w:rPr>
        <w:tab/>
        <w:t>Какой метод пригоден для учета общего воздействия вышеуказанных механизмов при расчете помех между наземными системами и системами Земля</w:t>
      </w:r>
      <w:r w:rsidRPr="00E03867">
        <w:rPr>
          <w:lang w:val="ru-RU"/>
        </w:rPr>
        <w:noBreakHyphen/>
        <w:t>космос; в частности, что можно порекомендовать для усовершенствования методов прогнозирования помех, изложенных в Рекомендации МСЭ-R Р.452, и процедур прогнозирования распространения для расчета координационного расстояния, указанных в Рекомендации МСЭ</w:t>
      </w:r>
      <w:r w:rsidRPr="00E03867">
        <w:rPr>
          <w:lang w:val="ru-RU"/>
        </w:rPr>
        <w:noBreakHyphen/>
        <w:t>R Р.620, включая согласование этих двух методов, с тем чтобы добиться соответствия между установлением координационной зоны и подробной оценкой помех в отдельных случаях?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12</w:t>
      </w:r>
      <w:r w:rsidRPr="00E03867">
        <w:rPr>
          <w:lang w:val="ru-RU"/>
        </w:rPr>
        <w:tab/>
        <w:t>Каковы наиболее эффективные модели распространения в условиях ясного неба и рассеяния в гидрометеорах, которые позволят эффективно координировать частоты и оценивать потенциальные помехи между земными станциями геостационарных спутниковых систем и земными станциями негеостационарных спутниковых систем, которые совместно используют одни и те же частоты на основе "двусторонней работы"?</w:t>
      </w:r>
    </w:p>
    <w:p w:rsidR="0024229F" w:rsidRPr="00E03867" w:rsidRDefault="0024229F" w:rsidP="0024229F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решает далее</w:t>
      </w:r>
      <w:r w:rsidRPr="00E03867">
        <w:rPr>
          <w:i w:val="0"/>
          <w:iCs/>
          <w:lang w:val="ru-RU"/>
        </w:rPr>
        <w:t>,</w:t>
      </w:r>
    </w:p>
    <w:p w:rsidR="0024229F" w:rsidRPr="00E03867" w:rsidRDefault="0024229F" w:rsidP="0024229F">
      <w:pPr>
        <w:jc w:val="left"/>
        <w:rPr>
          <w:lang w:val="ru-RU"/>
        </w:rPr>
      </w:pPr>
      <w:r w:rsidRPr="00E03867">
        <w:rPr>
          <w:lang w:val="ru-RU"/>
        </w:rPr>
        <w:t>что вышеуказанные исследования следует завершить к 2015 году.</w:t>
      </w:r>
    </w:p>
    <w:p w:rsidR="0024229F" w:rsidRPr="00E03867" w:rsidRDefault="0024229F" w:rsidP="0024229F">
      <w:pPr>
        <w:pStyle w:val="Note"/>
        <w:jc w:val="left"/>
        <w:rPr>
          <w:lang w:val="ru-RU"/>
        </w:rPr>
      </w:pPr>
      <w:r w:rsidRPr="00E03867">
        <w:rPr>
          <w:lang w:val="ru-RU"/>
        </w:rPr>
        <w:t>ПРИМЕЧАНИЕ. – Приоритетными будут исследования, касающиеся пп. 2, 5, 6, 8, 9 и 10.</w:t>
      </w:r>
    </w:p>
    <w:p w:rsidR="0024229F" w:rsidRPr="00E03867" w:rsidRDefault="0024229F" w:rsidP="0024229F">
      <w:pPr>
        <w:pStyle w:val="Header"/>
        <w:tabs>
          <w:tab w:val="left" w:pos="284"/>
          <w:tab w:val="left" w:pos="709"/>
        </w:tabs>
        <w:spacing w:before="240"/>
        <w:jc w:val="left"/>
        <w:rPr>
          <w:sz w:val="26"/>
          <w:lang w:val="ru-RU"/>
        </w:rPr>
      </w:pPr>
      <w:r w:rsidRPr="00E03867">
        <w:rPr>
          <w:lang w:val="ru-RU"/>
        </w:rPr>
        <w:lastRenderedPageBreak/>
        <w:t>Категория: S2</w:t>
      </w:r>
    </w:p>
    <w:p w:rsidR="00B75B58" w:rsidRDefault="00B75B58"/>
    <w:sectPr w:rsidR="00B75B58" w:rsidSect="0024229F">
      <w:headerReference w:type="default" r:id="rId7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9F" w:rsidRDefault="0024229F" w:rsidP="0024229F">
      <w:pPr>
        <w:spacing w:before="0"/>
      </w:pPr>
      <w:r>
        <w:separator/>
      </w:r>
    </w:p>
  </w:endnote>
  <w:endnote w:type="continuationSeparator" w:id="0">
    <w:p w:rsidR="0024229F" w:rsidRDefault="0024229F" w:rsidP="002422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9F" w:rsidRDefault="0024229F" w:rsidP="0024229F">
      <w:pPr>
        <w:spacing w:before="0"/>
      </w:pPr>
      <w:r>
        <w:separator/>
      </w:r>
    </w:p>
  </w:footnote>
  <w:footnote w:type="continuationSeparator" w:id="0">
    <w:p w:rsidR="0024229F" w:rsidRDefault="0024229F" w:rsidP="002422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498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229F" w:rsidRDefault="0024229F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F5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24229F" w:rsidRDefault="00242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9F"/>
    <w:rsid w:val="0024229F"/>
    <w:rsid w:val="004A2F5A"/>
    <w:rsid w:val="00B75B58"/>
    <w:rsid w:val="00E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4229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24229F"/>
    <w:rPr>
      <w:rFonts w:ascii="Calibri" w:hAnsi="Calibri" w:cs="Calibri"/>
      <w:lang w:eastAsia="en-US"/>
    </w:rPr>
  </w:style>
  <w:style w:type="paragraph" w:customStyle="1" w:styleId="Note">
    <w:name w:val="Note"/>
    <w:basedOn w:val="Normal"/>
    <w:rsid w:val="0024229F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24229F"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uiPriority w:val="99"/>
    <w:rsid w:val="0024229F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24229F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aftertitle"/>
    <w:rsid w:val="002422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24229F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24229F"/>
    <w:pPr>
      <w:keepNext/>
      <w:keepLines/>
      <w:spacing w:before="240"/>
      <w:jc w:val="center"/>
    </w:pPr>
    <w:rPr>
      <w:b/>
      <w:sz w:val="26"/>
    </w:rPr>
  </w:style>
  <w:style w:type="character" w:customStyle="1" w:styleId="enumlev1Char">
    <w:name w:val="enumlev1 Char"/>
    <w:basedOn w:val="DefaultParagraphFont"/>
    <w:link w:val="enumlev1"/>
    <w:rsid w:val="0024229F"/>
    <w:rPr>
      <w:rFonts w:ascii="Calibri" w:hAnsi="Calibri" w:cs="Calibri"/>
      <w:lang w:eastAsia="en-US"/>
    </w:rPr>
  </w:style>
  <w:style w:type="character" w:customStyle="1" w:styleId="CallChar">
    <w:name w:val="Call Char"/>
    <w:basedOn w:val="DefaultParagraphFont"/>
    <w:link w:val="Call"/>
    <w:rsid w:val="0024229F"/>
    <w:rPr>
      <w:rFonts w:ascii="Calibri" w:hAnsi="Calibri" w:cs="Calibri"/>
      <w:i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24229F"/>
    <w:rPr>
      <w:rFonts w:ascii="Calibri" w:hAnsi="Calibri" w:cs="Calibri"/>
      <w:b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229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4229F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4229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24229F"/>
    <w:rPr>
      <w:rFonts w:ascii="Calibri" w:hAnsi="Calibri" w:cs="Calibri"/>
      <w:lang w:eastAsia="en-US"/>
    </w:rPr>
  </w:style>
  <w:style w:type="paragraph" w:customStyle="1" w:styleId="Note">
    <w:name w:val="Note"/>
    <w:basedOn w:val="Normal"/>
    <w:rsid w:val="0024229F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24229F"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uiPriority w:val="99"/>
    <w:rsid w:val="0024229F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24229F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aftertitle"/>
    <w:rsid w:val="002422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24229F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24229F"/>
    <w:pPr>
      <w:keepNext/>
      <w:keepLines/>
      <w:spacing w:before="240"/>
      <w:jc w:val="center"/>
    </w:pPr>
    <w:rPr>
      <w:b/>
      <w:sz w:val="26"/>
    </w:rPr>
  </w:style>
  <w:style w:type="character" w:customStyle="1" w:styleId="enumlev1Char">
    <w:name w:val="enumlev1 Char"/>
    <w:basedOn w:val="DefaultParagraphFont"/>
    <w:link w:val="enumlev1"/>
    <w:rsid w:val="0024229F"/>
    <w:rPr>
      <w:rFonts w:ascii="Calibri" w:hAnsi="Calibri" w:cs="Calibri"/>
      <w:lang w:eastAsia="en-US"/>
    </w:rPr>
  </w:style>
  <w:style w:type="character" w:customStyle="1" w:styleId="CallChar">
    <w:name w:val="Call Char"/>
    <w:basedOn w:val="DefaultParagraphFont"/>
    <w:link w:val="Call"/>
    <w:rsid w:val="0024229F"/>
    <w:rPr>
      <w:rFonts w:ascii="Calibri" w:hAnsi="Calibri" w:cs="Calibri"/>
      <w:i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24229F"/>
    <w:rPr>
      <w:rFonts w:ascii="Calibri" w:hAnsi="Calibri" w:cs="Calibri"/>
      <w:b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229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4229F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2013-11-29T07:49:00Z</dcterms:created>
  <dcterms:modified xsi:type="dcterms:W3CDTF">2013-11-29T07:51:00Z</dcterms:modified>
</cp:coreProperties>
</file>