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721FC8" w14:textId="77777777" w:rsidR="006D0953" w:rsidRPr="00BE0427" w:rsidRDefault="006D0953" w:rsidP="008B0ED8">
      <w:pPr>
        <w:pStyle w:val="QuestionNo"/>
        <w:rPr>
          <w:caps/>
          <w:w w:val="120"/>
          <w:rtl/>
        </w:rPr>
      </w:pPr>
      <w:r w:rsidRPr="00BE0427">
        <w:rPr>
          <w:caps/>
          <w:w w:val="120"/>
          <w:rtl/>
        </w:rPr>
        <w:t>ال</w:t>
      </w:r>
      <w:r w:rsidRPr="00BE0427">
        <w:rPr>
          <w:rFonts w:hint="cs"/>
          <w:caps/>
          <w:w w:val="120"/>
          <w:rtl/>
        </w:rPr>
        <w:t>‍</w:t>
      </w:r>
      <w:r w:rsidRPr="00BE0427">
        <w:rPr>
          <w:caps/>
          <w:w w:val="120"/>
          <w:rtl/>
        </w:rPr>
        <w:t xml:space="preserve">مسألة </w:t>
      </w:r>
      <w:r w:rsidRPr="00BE0427">
        <w:rPr>
          <w:caps/>
          <w:w w:val="120"/>
        </w:rPr>
        <w:t>ITU-R 207-5/3</w:t>
      </w:r>
    </w:p>
    <w:p w14:paraId="613A0B61" w14:textId="77777777" w:rsidR="006D0953" w:rsidRPr="00BE0427" w:rsidRDefault="006D0953" w:rsidP="008B0ED8">
      <w:pPr>
        <w:pStyle w:val="Questiontitle"/>
        <w:spacing w:after="240"/>
        <w:rPr>
          <w:rtl/>
        </w:rPr>
      </w:pPr>
      <w:r w:rsidRPr="00BE0427">
        <w:rPr>
          <w:rtl/>
        </w:rPr>
        <w:t xml:space="preserve">بيانات </w:t>
      </w:r>
      <w:r w:rsidRPr="00BE0427">
        <w:rPr>
          <w:rFonts w:hint="eastAsia"/>
          <w:rtl/>
        </w:rPr>
        <w:t>الانتشار</w:t>
      </w:r>
      <w:r w:rsidRPr="00BE0427">
        <w:rPr>
          <w:rtl/>
        </w:rPr>
        <w:t xml:space="preserve"> </w:t>
      </w:r>
      <w:r w:rsidRPr="00BE0427">
        <w:rPr>
          <w:rFonts w:hint="eastAsia"/>
          <w:rtl/>
        </w:rPr>
        <w:t>وطرائق</w:t>
      </w:r>
      <w:r w:rsidRPr="00BE0427">
        <w:rPr>
          <w:rtl/>
        </w:rPr>
        <w:t xml:space="preserve"> </w:t>
      </w:r>
      <w:r w:rsidRPr="00BE0427">
        <w:rPr>
          <w:rFonts w:hint="eastAsia"/>
          <w:rtl/>
        </w:rPr>
        <w:t>التنبؤ</w:t>
      </w:r>
      <w:r w:rsidRPr="00BE0427">
        <w:rPr>
          <w:rtl/>
        </w:rPr>
        <w:t xml:space="preserve"> </w:t>
      </w:r>
      <w:r w:rsidRPr="00BE0427">
        <w:rPr>
          <w:rFonts w:hint="eastAsia"/>
          <w:rtl/>
        </w:rPr>
        <w:t>اللازمة</w:t>
      </w:r>
      <w:r w:rsidRPr="00BE0427">
        <w:rPr>
          <w:rtl/>
        </w:rPr>
        <w:t xml:space="preserve"> </w:t>
      </w:r>
      <w:r w:rsidRPr="00BE0427">
        <w:rPr>
          <w:rFonts w:hint="eastAsia"/>
          <w:rtl/>
        </w:rPr>
        <w:t>للخدمة</w:t>
      </w:r>
      <w:r w:rsidRPr="00BE0427">
        <w:rPr>
          <w:rtl/>
        </w:rPr>
        <w:t xml:space="preserve"> </w:t>
      </w:r>
      <w:r w:rsidRPr="00BE0427">
        <w:rPr>
          <w:rFonts w:hint="eastAsia"/>
          <w:rtl/>
        </w:rPr>
        <w:t>المتنقلة</w:t>
      </w:r>
      <w:r w:rsidRPr="00BE0427">
        <w:rPr>
          <w:rtl/>
        </w:rPr>
        <w:t xml:space="preserve"> </w:t>
      </w:r>
      <w:r w:rsidRPr="00BE0427">
        <w:rPr>
          <w:rFonts w:hint="eastAsia"/>
          <w:rtl/>
        </w:rPr>
        <w:t>الساتلية</w:t>
      </w:r>
      <w:r w:rsidRPr="00BE0427">
        <w:rPr>
          <w:rtl/>
        </w:rPr>
        <w:br/>
      </w:r>
      <w:r w:rsidRPr="00BE0427">
        <w:rPr>
          <w:rFonts w:hint="eastAsia"/>
          <w:rtl/>
        </w:rPr>
        <w:t>وخدمة</w:t>
      </w:r>
      <w:r w:rsidRPr="00BE0427">
        <w:rPr>
          <w:rtl/>
        </w:rPr>
        <w:t xml:space="preserve"> </w:t>
      </w:r>
      <w:r w:rsidRPr="00BE0427">
        <w:rPr>
          <w:rFonts w:hint="eastAsia"/>
          <w:rtl/>
        </w:rPr>
        <w:t>الاستدلال</w:t>
      </w:r>
      <w:r w:rsidRPr="00BE0427">
        <w:rPr>
          <w:rtl/>
        </w:rPr>
        <w:t xml:space="preserve"> </w:t>
      </w:r>
      <w:r w:rsidRPr="00BE0427">
        <w:rPr>
          <w:rFonts w:hint="eastAsia"/>
          <w:rtl/>
        </w:rPr>
        <w:t>الراديوي</w:t>
      </w:r>
      <w:r w:rsidRPr="00BE0427">
        <w:rPr>
          <w:rtl/>
        </w:rPr>
        <w:t xml:space="preserve"> </w:t>
      </w:r>
      <w:r w:rsidRPr="00BE0427">
        <w:rPr>
          <w:rFonts w:hint="eastAsia"/>
          <w:rtl/>
        </w:rPr>
        <w:t>الساتلية</w:t>
      </w:r>
      <w:r w:rsidRPr="00BE0427">
        <w:rPr>
          <w:rtl/>
        </w:rPr>
        <w:t xml:space="preserve"> </w:t>
      </w:r>
      <w:r w:rsidRPr="00BE0427">
        <w:rPr>
          <w:rFonts w:hint="eastAsia"/>
          <w:rtl/>
        </w:rPr>
        <w:t>فوق</w:t>
      </w:r>
      <w:r w:rsidRPr="00BE0427">
        <w:rPr>
          <w:rtl/>
        </w:rPr>
        <w:t xml:space="preserve"> </w:t>
      </w:r>
      <w:r w:rsidRPr="00BE0427">
        <w:rPr>
          <w:rFonts w:hint="eastAsia"/>
          <w:rtl/>
        </w:rPr>
        <w:t>حوالي</w:t>
      </w:r>
      <w:r w:rsidRPr="00BE0427">
        <w:rPr>
          <w:rtl/>
        </w:rPr>
        <w:t xml:space="preserve"> </w:t>
      </w:r>
      <w:r w:rsidRPr="00BE0427">
        <w:t>GHz 0,1</w:t>
      </w:r>
    </w:p>
    <w:p w14:paraId="0AD36C45" w14:textId="77777777" w:rsidR="006D0953" w:rsidRPr="00BE0427" w:rsidRDefault="006D0953" w:rsidP="008B0ED8">
      <w:pPr>
        <w:keepNext/>
        <w:keepLines/>
        <w:jc w:val="right"/>
        <w:rPr>
          <w:rtl/>
        </w:rPr>
      </w:pPr>
      <w:r w:rsidRPr="00BE0427">
        <w:t>(2015-2009-2000-1997-1995-1993-1990)</w:t>
      </w:r>
    </w:p>
    <w:p w14:paraId="6BED5959" w14:textId="77777777" w:rsidR="006D0953" w:rsidRPr="00BE0427" w:rsidRDefault="006D0953" w:rsidP="008B0ED8">
      <w:pPr>
        <w:pStyle w:val="Normalaftertitle"/>
        <w:rPr>
          <w:rFonts w:ascii="Calibri" w:hAnsi="Calibri"/>
          <w:rtl/>
        </w:rPr>
      </w:pPr>
      <w:r w:rsidRPr="00BE0427">
        <w:rPr>
          <w:rFonts w:ascii="Calibri" w:hAnsi="Calibri"/>
          <w:rtl/>
        </w:rPr>
        <w:t>إن جمعية الاتصالات الراديوية للاتحاد الدولي للاتصالات،</w:t>
      </w:r>
    </w:p>
    <w:p w14:paraId="0B8993B6" w14:textId="77777777" w:rsidR="006D0953" w:rsidRPr="00BE0427" w:rsidRDefault="006D0953" w:rsidP="008B0ED8">
      <w:pPr>
        <w:pStyle w:val="Call"/>
        <w:rPr>
          <w:i w:val="0"/>
          <w:iCs w:val="0"/>
          <w:rtl/>
        </w:rPr>
      </w:pPr>
      <w:r w:rsidRPr="00BE0427">
        <w:rPr>
          <w:i w:val="0"/>
          <w:rtl/>
        </w:rPr>
        <w:t>إذ تضع في اعتبارها</w:t>
      </w:r>
    </w:p>
    <w:p w14:paraId="37F461A5" w14:textId="77777777" w:rsidR="006D0953" w:rsidRPr="00BE0427" w:rsidRDefault="006D0953" w:rsidP="008B0ED8">
      <w:pPr>
        <w:rPr>
          <w:rtl/>
        </w:rPr>
      </w:pPr>
      <w:r w:rsidRPr="00BE0427">
        <w:rPr>
          <w:rtl/>
        </w:rPr>
        <w:t xml:space="preserve"> </w:t>
      </w:r>
      <w:r w:rsidRPr="00BE0427">
        <w:rPr>
          <w:i/>
          <w:iCs/>
          <w:rtl/>
        </w:rPr>
        <w:t>أ )</w:t>
      </w:r>
      <w:r w:rsidRPr="00BE0427">
        <w:rPr>
          <w:rtl/>
        </w:rPr>
        <w:tab/>
        <w:t>أن ثمة حاجة إلى طرائق لتقدير شدة المجال أو خسارة الإرسال عند التخطيط للخدمات المتنقلة وخدمة الاستدلال الراديوي باستعمال السواتل؛</w:t>
      </w:r>
    </w:p>
    <w:p w14:paraId="3552B715" w14:textId="77777777" w:rsidR="006D0953" w:rsidRPr="00BE0427" w:rsidRDefault="006D0953" w:rsidP="008B0ED8">
      <w:pPr>
        <w:rPr>
          <w:spacing w:val="-2"/>
          <w:rtl/>
        </w:rPr>
      </w:pPr>
      <w:r w:rsidRPr="00BE0427">
        <w:rPr>
          <w:i/>
          <w:iCs/>
          <w:spacing w:val="-2"/>
          <w:rtl/>
        </w:rPr>
        <w:t>ب)</w:t>
      </w:r>
      <w:r w:rsidRPr="00BE0427">
        <w:rPr>
          <w:spacing w:val="-2"/>
          <w:rtl/>
        </w:rPr>
        <w:tab/>
        <w:t>أن عدداً من الإدارات يدرس الأنظمة الساتلية للسلامة البحرية وسلامة الطيران، والاستدلال الراديوي والاتصالات</w:t>
      </w:r>
      <w:r w:rsidRPr="00BE0427">
        <w:rPr>
          <w:rFonts w:hint="cs"/>
          <w:spacing w:val="-2"/>
          <w:rtl/>
        </w:rPr>
        <w:t> </w:t>
      </w:r>
      <w:r w:rsidRPr="00BE0427">
        <w:rPr>
          <w:spacing w:val="-2"/>
          <w:rtl/>
        </w:rPr>
        <w:t>وضبطها؛</w:t>
      </w:r>
    </w:p>
    <w:p w14:paraId="414666B0" w14:textId="77777777" w:rsidR="006D0953" w:rsidRPr="00BE0427" w:rsidRDefault="006D0953" w:rsidP="008B0ED8">
      <w:pPr>
        <w:rPr>
          <w:rtl/>
        </w:rPr>
      </w:pPr>
      <w:r w:rsidRPr="00BE0427">
        <w:rPr>
          <w:i/>
          <w:iCs/>
          <w:rtl/>
        </w:rPr>
        <w:t>ج</w:t>
      </w:r>
      <w:r w:rsidRPr="00BE0427">
        <w:rPr>
          <w:rFonts w:hint="cs"/>
          <w:i/>
          <w:iCs/>
          <w:rtl/>
        </w:rPr>
        <w:t xml:space="preserve"> </w:t>
      </w:r>
      <w:r w:rsidRPr="00BE0427">
        <w:rPr>
          <w:i/>
          <w:iCs/>
          <w:rtl/>
        </w:rPr>
        <w:t>)</w:t>
      </w:r>
      <w:r w:rsidRPr="00BE0427">
        <w:rPr>
          <w:rtl/>
        </w:rPr>
        <w:tab/>
        <w:t>أن ثمة اهتمام كبير في توفير خدمات الاتصالات للمطاريف المحمولة باليد وعلى متن مركبة</w:t>
      </w:r>
      <w:r w:rsidRPr="00BE0427">
        <w:rPr>
          <w:rFonts w:hint="cs"/>
          <w:rtl/>
        </w:rPr>
        <w:t xml:space="preserve">، بما في ذلك بيئة السكك الحديدية </w:t>
      </w:r>
      <w:r w:rsidRPr="00BE0427">
        <w:rPr>
          <w:rtl/>
        </w:rPr>
        <w:t>في الأنظمة المتنقلة الساتلية؛</w:t>
      </w:r>
    </w:p>
    <w:p w14:paraId="44DE4168" w14:textId="77777777" w:rsidR="006D0953" w:rsidRPr="00BE0427" w:rsidRDefault="006D0953" w:rsidP="008B0ED8">
      <w:pPr>
        <w:rPr>
          <w:rtl/>
        </w:rPr>
      </w:pPr>
      <w:r w:rsidRPr="00BE0427">
        <w:rPr>
          <w:i/>
          <w:iCs/>
          <w:rtl/>
        </w:rPr>
        <w:t>د )</w:t>
      </w:r>
      <w:r w:rsidRPr="00BE0427">
        <w:rPr>
          <w:rtl/>
        </w:rPr>
        <w:tab/>
        <w:t>أن الأيونوسفير والتروبوسفير يمكن أن يؤثرا على السواء على الانتشار، علاوة</w:t>
      </w:r>
      <w:r w:rsidRPr="00BE0427">
        <w:rPr>
          <w:rFonts w:hint="cs"/>
          <w:rtl/>
        </w:rPr>
        <w:t>ً</w:t>
      </w:r>
      <w:r w:rsidRPr="00BE0427">
        <w:rPr>
          <w:rtl/>
        </w:rPr>
        <w:t xml:space="preserve"> على الانعكاسات من الأرض والبحر و/أو</w:t>
      </w:r>
      <w:r w:rsidRPr="00BE0427">
        <w:rPr>
          <w:rFonts w:hint="cs"/>
          <w:rtl/>
        </w:rPr>
        <w:t> </w:t>
      </w:r>
      <w:r w:rsidRPr="00BE0427">
        <w:rPr>
          <w:rtl/>
        </w:rPr>
        <w:t>الهياكل من صنع الإنسان، وعلى الأنظمة</w:t>
      </w:r>
      <w:r w:rsidRPr="00BE0427">
        <w:rPr>
          <w:rFonts w:hint="cs"/>
          <w:rtl/>
        </w:rPr>
        <w:t xml:space="preserve"> العاملة</w:t>
      </w:r>
      <w:r w:rsidRPr="00BE0427">
        <w:rPr>
          <w:rtl/>
        </w:rPr>
        <w:t xml:space="preserve"> بالموجات المترية </w:t>
      </w:r>
      <w:r w:rsidRPr="00BE0427">
        <w:t>(VHF)</w:t>
      </w:r>
      <w:r w:rsidRPr="00BE0427">
        <w:rPr>
          <w:rtl/>
        </w:rPr>
        <w:t xml:space="preserve"> والديسيمترية </w:t>
      </w:r>
      <w:r w:rsidRPr="00BE0427">
        <w:t>(UHF)</w:t>
      </w:r>
      <w:r w:rsidRPr="00BE0427">
        <w:rPr>
          <w:rtl/>
        </w:rPr>
        <w:t xml:space="preserve"> والسنتيمترية </w:t>
      </w:r>
      <w:r w:rsidRPr="00BE0427">
        <w:t>(SHF)</w:t>
      </w:r>
      <w:r w:rsidRPr="00BE0427">
        <w:rPr>
          <w:rtl/>
        </w:rPr>
        <w:t>؛</w:t>
      </w:r>
    </w:p>
    <w:p w14:paraId="1D8019F6" w14:textId="77777777" w:rsidR="006D0953" w:rsidRPr="00BE0427" w:rsidRDefault="006D0953" w:rsidP="008B0ED8">
      <w:pPr>
        <w:tabs>
          <w:tab w:val="left" w:pos="7398"/>
        </w:tabs>
        <w:rPr>
          <w:rtl/>
        </w:rPr>
      </w:pPr>
      <w:r w:rsidRPr="00BE0427">
        <w:rPr>
          <w:rFonts w:hint="cs"/>
          <w:i/>
          <w:iCs/>
          <w:rtl/>
        </w:rPr>
        <w:t>ﻫ</w:t>
      </w:r>
      <w:r w:rsidRPr="00BE0427">
        <w:rPr>
          <w:i/>
          <w:iCs/>
          <w:rtl/>
        </w:rPr>
        <w:t xml:space="preserve"> )</w:t>
      </w:r>
      <w:r w:rsidRPr="00BE0427">
        <w:rPr>
          <w:rtl/>
        </w:rPr>
        <w:tab/>
        <w:t>أن الاعتراض والحجب سيؤثرا على الانتشار في الأنظمة الساتلية المتنقلة البرية؛</w:t>
      </w:r>
    </w:p>
    <w:p w14:paraId="5670AA6A" w14:textId="77777777" w:rsidR="006D0953" w:rsidRPr="00BE0427" w:rsidRDefault="006D0953" w:rsidP="008B0ED8">
      <w:pPr>
        <w:rPr>
          <w:spacing w:val="4"/>
          <w:rtl/>
        </w:rPr>
      </w:pPr>
      <w:r w:rsidRPr="00BE0427">
        <w:rPr>
          <w:i/>
          <w:iCs/>
          <w:spacing w:val="4"/>
          <w:rtl/>
        </w:rPr>
        <w:t>و )</w:t>
      </w:r>
      <w:r w:rsidRPr="00BE0427">
        <w:rPr>
          <w:rFonts w:hint="cs"/>
          <w:spacing w:val="4"/>
          <w:rtl/>
        </w:rPr>
        <w:tab/>
        <w:t>أن ثمة حاجة إلى بيانات متعلقة بالانتشار والنمذجة فيما يتعلق بجميع زوايا السمت والارتفاع للمسيرات، لا سيما للأنظمة التي تستخدم مجموعات من السواتل غير المستقرة بالنسبة إلى الأرض؛</w:t>
      </w:r>
    </w:p>
    <w:p w14:paraId="3B467941" w14:textId="77777777" w:rsidR="006D0953" w:rsidRPr="00BE0427" w:rsidRDefault="006D0953" w:rsidP="008B0ED8">
      <w:pPr>
        <w:rPr>
          <w:spacing w:val="4"/>
          <w:rtl/>
        </w:rPr>
      </w:pPr>
      <w:r w:rsidRPr="00BE0427">
        <w:rPr>
          <w:rFonts w:hint="cs"/>
          <w:i/>
          <w:iCs/>
          <w:spacing w:val="4"/>
          <w:rtl/>
        </w:rPr>
        <w:t>ز )</w:t>
      </w:r>
      <w:r w:rsidRPr="00BE0427">
        <w:rPr>
          <w:spacing w:val="4"/>
          <w:rtl/>
        </w:rPr>
        <w:tab/>
        <w:t>أن معرفة توزيعات مدة الخبو ومدة غياب الخبو هامة خصوصاً للأنظمة المتنقلة الساتلية وخدمة الاستدلال الراديوي</w:t>
      </w:r>
      <w:r w:rsidRPr="00BE0427">
        <w:rPr>
          <w:rFonts w:hint="cs"/>
          <w:spacing w:val="4"/>
          <w:rtl/>
        </w:rPr>
        <w:t> </w:t>
      </w:r>
      <w:r w:rsidRPr="00BE0427">
        <w:rPr>
          <w:spacing w:val="4"/>
          <w:rtl/>
        </w:rPr>
        <w:t>الساتلية؛</w:t>
      </w:r>
    </w:p>
    <w:p w14:paraId="19A676CD" w14:textId="77777777" w:rsidR="006D0953" w:rsidRPr="00BE0427" w:rsidRDefault="006D0953" w:rsidP="008B0ED8">
      <w:pPr>
        <w:rPr>
          <w:rtl/>
        </w:rPr>
      </w:pPr>
      <w:r w:rsidRPr="00BE0427">
        <w:rPr>
          <w:rFonts w:hint="cs"/>
          <w:i/>
          <w:iCs/>
          <w:rtl/>
        </w:rPr>
        <w:t xml:space="preserve">ح </w:t>
      </w:r>
      <w:r w:rsidRPr="00BE0427">
        <w:rPr>
          <w:i/>
          <w:iCs/>
          <w:rtl/>
        </w:rPr>
        <w:t>)</w:t>
      </w:r>
      <w:r w:rsidRPr="00BE0427">
        <w:rPr>
          <w:rtl/>
        </w:rPr>
        <w:tab/>
        <w:t>أنه سيجري إدخال عدد من الأنظمة المتنقلة الساتلية التي تتقاسم نفس التردد؛</w:t>
      </w:r>
    </w:p>
    <w:p w14:paraId="22285531" w14:textId="77777777" w:rsidR="006D0953" w:rsidRPr="00BE0427" w:rsidRDefault="006D0953" w:rsidP="008B0ED8">
      <w:pPr>
        <w:rPr>
          <w:spacing w:val="-4"/>
          <w:rtl/>
        </w:rPr>
      </w:pPr>
      <w:r w:rsidRPr="00BE0427">
        <w:rPr>
          <w:rFonts w:hint="cs"/>
          <w:i/>
          <w:iCs/>
          <w:spacing w:val="2"/>
          <w:rtl/>
        </w:rPr>
        <w:t>ط</w:t>
      </w:r>
      <w:r w:rsidRPr="00BE0427">
        <w:rPr>
          <w:i/>
          <w:iCs/>
          <w:spacing w:val="2"/>
          <w:rtl/>
        </w:rPr>
        <w:t>)</w:t>
      </w:r>
      <w:r w:rsidRPr="00BE0427">
        <w:rPr>
          <w:spacing w:val="-4"/>
          <w:rtl/>
        </w:rPr>
        <w:tab/>
        <w:t>أن الخبو الانتقائي للترددات وتأخر الانتشار من العوامل الهامة لقناة الانتشار التي يجب مراعاتها في تصميم الأنظمة الرقمية المتنقلة واسعة النطاق للاتصالات الراديوية والملاحة،</w:t>
      </w:r>
    </w:p>
    <w:p w14:paraId="0058ED8E" w14:textId="77777777" w:rsidR="006D0953" w:rsidRPr="00BE0427" w:rsidRDefault="006D0953" w:rsidP="008B0ED8">
      <w:pPr>
        <w:pStyle w:val="Call"/>
        <w:rPr>
          <w:rtl/>
        </w:rPr>
      </w:pPr>
      <w:r w:rsidRPr="00BE0427">
        <w:rPr>
          <w:i w:val="0"/>
          <w:rtl/>
        </w:rPr>
        <w:t>تقرر</w:t>
      </w:r>
      <w:r w:rsidRPr="00BE0427">
        <w:rPr>
          <w:rtl/>
        </w:rPr>
        <w:t xml:space="preserve"> دراسة المسائل التالية</w:t>
      </w:r>
    </w:p>
    <w:p w14:paraId="6E9E0F44" w14:textId="77777777" w:rsidR="006D0953" w:rsidRPr="00BE0427" w:rsidRDefault="006D0953" w:rsidP="008B0ED8">
      <w:pPr>
        <w:rPr>
          <w:rtl/>
        </w:rPr>
      </w:pPr>
      <w:r w:rsidRPr="00BE0427">
        <w:t>1</w:t>
      </w:r>
      <w:r w:rsidRPr="00BE0427">
        <w:rPr>
          <w:rtl/>
        </w:rPr>
        <w:tab/>
        <w:t>إلى أي مدى تتوقف شدة المجال أو خسارة الإرسال على طبيعة التضاريس، والغطاء النباتي والهياكل من صنع الإنسان، وموقع الهوائي، والتردد، والاستقطاب وزاوية الارتفاع والمناخ؛ وكيف تؤثر هذه العوامل على اختيار الترددات واستقطاب الموجة في</w:t>
      </w:r>
      <w:r w:rsidRPr="00BE0427">
        <w:rPr>
          <w:rFonts w:hint="cs"/>
          <w:rtl/>
        </w:rPr>
        <w:t> </w:t>
      </w:r>
      <w:r w:rsidRPr="00BE0427">
        <w:rPr>
          <w:rtl/>
        </w:rPr>
        <w:t>هذه الأنظمة؟</w:t>
      </w:r>
    </w:p>
    <w:p w14:paraId="40BC83C3" w14:textId="77777777" w:rsidR="006D0953" w:rsidRPr="00BE0427" w:rsidRDefault="006D0953" w:rsidP="008B0ED8">
      <w:pPr>
        <w:rPr>
          <w:rtl/>
        </w:rPr>
      </w:pPr>
      <w:r w:rsidRPr="00BE0427">
        <w:t>2</w:t>
      </w:r>
      <w:r w:rsidRPr="00BE0427">
        <w:rPr>
          <w:rtl/>
        </w:rPr>
        <w:tab/>
        <w:t>ما هي آثار البيئة المحلية على المطاريف المحمولة باليد وعلى متن مركبة وأنظمة الاتصالات الشخصية؟</w:t>
      </w:r>
    </w:p>
    <w:p w14:paraId="1B17B2D3" w14:textId="77777777" w:rsidR="006D0953" w:rsidRPr="00BE0427" w:rsidRDefault="006D0953" w:rsidP="008B0ED8">
      <w:pPr>
        <w:rPr>
          <w:rtl/>
        </w:rPr>
      </w:pPr>
      <w:r w:rsidRPr="00BE0427">
        <w:t>3</w:t>
      </w:r>
      <w:r w:rsidRPr="00BE0427">
        <w:rPr>
          <w:rtl/>
        </w:rPr>
        <w:tab/>
        <w:t>ما هي الآثار الناجمة عن الانتشار متعدد المسيرات والتغييرات في تمديد دوبلر، وكيف تعتمد على المعلمات الواردة في</w:t>
      </w:r>
      <w:r w:rsidRPr="00BE0427">
        <w:rPr>
          <w:rFonts w:hint="cs"/>
          <w:rtl/>
        </w:rPr>
        <w:t> </w:t>
      </w:r>
      <w:r w:rsidRPr="00BE0427">
        <w:rPr>
          <w:rtl/>
        </w:rPr>
        <w:t>الفقرة</w:t>
      </w:r>
      <w:r w:rsidRPr="00BE0427">
        <w:rPr>
          <w:rFonts w:hint="cs"/>
          <w:rtl/>
        </w:rPr>
        <w:t> </w:t>
      </w:r>
      <w:r w:rsidRPr="00BE0427">
        <w:t>1</w:t>
      </w:r>
      <w:r w:rsidRPr="00BE0427">
        <w:rPr>
          <w:rtl/>
        </w:rPr>
        <w:t>؟</w:t>
      </w:r>
    </w:p>
    <w:p w14:paraId="7733FA1A" w14:textId="77777777" w:rsidR="006D0953" w:rsidRPr="00BE0427" w:rsidRDefault="006D0953" w:rsidP="008B0ED8">
      <w:pPr>
        <w:rPr>
          <w:rtl/>
        </w:rPr>
      </w:pPr>
      <w:r w:rsidRPr="00BE0427">
        <w:t>4</w:t>
      </w:r>
      <w:r w:rsidRPr="00BE0427">
        <w:rPr>
          <w:rtl/>
        </w:rPr>
        <w:tab/>
        <w:t>ما هي أكثر طرائق التنبؤ ملاءمة، لكل خدمة راديوية، لاستعمالها في إعداد خطط التردد الوطنية والدولية</w:t>
      </w:r>
      <w:r w:rsidRPr="00BE0427">
        <w:rPr>
          <w:sz w:val="2"/>
          <w:szCs w:val="2"/>
          <w:rtl/>
        </w:rPr>
        <w:t xml:space="preserve"> </w:t>
      </w:r>
      <w:r w:rsidRPr="00BE0427">
        <w:rPr>
          <w:rtl/>
        </w:rPr>
        <w:t>؟</w:t>
      </w:r>
    </w:p>
    <w:p w14:paraId="200EB327" w14:textId="77777777" w:rsidR="006D0953" w:rsidRPr="00BE0427" w:rsidRDefault="006D0953" w:rsidP="008B0ED8">
      <w:pPr>
        <w:rPr>
          <w:rtl/>
        </w:rPr>
      </w:pPr>
      <w:r w:rsidRPr="00BE0427">
        <w:t>5</w:t>
      </w:r>
      <w:r w:rsidRPr="00BE0427">
        <w:rPr>
          <w:rtl/>
        </w:rPr>
        <w:tab/>
        <w:t>ما هي خصائص الانعكاس على الأرض أو البحر والخبو متعدد المسيرات وآثارهما على إشارات الاتصالات الراديوية أو الاستدلال الراديوي للموقع المرسلة بالسواتل، ذات المدارات المستقرة بالنسبة إلى الأرض وغيرها، لاستعمالها على المركبات البرية والطائرات</w:t>
      </w:r>
      <w:r w:rsidRPr="00BE0427">
        <w:rPr>
          <w:rFonts w:hint="cs"/>
          <w:rtl/>
        </w:rPr>
        <w:t> </w:t>
      </w:r>
      <w:r w:rsidRPr="00BE0427">
        <w:rPr>
          <w:rtl/>
        </w:rPr>
        <w:t>والسفن؟</w:t>
      </w:r>
    </w:p>
    <w:p w14:paraId="6EFBB4CF" w14:textId="77777777" w:rsidR="006D0953" w:rsidRPr="00BE0427" w:rsidRDefault="006D0953" w:rsidP="008B0ED8">
      <w:pPr>
        <w:rPr>
          <w:rtl/>
        </w:rPr>
      </w:pPr>
      <w:r w:rsidRPr="00BE0427">
        <w:t>6</w:t>
      </w:r>
      <w:r w:rsidRPr="00BE0427">
        <w:rPr>
          <w:rtl/>
        </w:rPr>
        <w:tab/>
        <w:t xml:space="preserve">ما هي بيانات الانتشار التي يمكن جمعها لنمذجة ووضع خصائص إحصائية وتخفيف حدة الأعطال الناجمة عن التروبوسفير والمسيرات المتعددة، خاصة للمسيرات ذات زاوية الميل منخفضة الارتفاع، كدالة لحالة سطح البحر أو الأرض، </w:t>
      </w:r>
      <w:r w:rsidRPr="00BE0427">
        <w:rPr>
          <w:rtl/>
        </w:rPr>
        <w:lastRenderedPageBreak/>
        <w:t>(ارتفاع الموجة أو عدم استواء الأرض)، وزاوية ارتفاع الساتل، ونمط إشعاع الهوائي، وخلوص الموقع المحلي والبيئة، بما في ذلك اعتراض التضاريس والغطاء النباتي والحجب</w:t>
      </w:r>
      <w:r w:rsidRPr="00BE0427">
        <w:rPr>
          <w:rFonts w:hint="cs"/>
          <w:rtl/>
        </w:rPr>
        <w:t> </w:t>
      </w:r>
      <w:r w:rsidRPr="00BE0427">
        <w:rPr>
          <w:rtl/>
        </w:rPr>
        <w:t>والتردد؟</w:t>
      </w:r>
    </w:p>
    <w:p w14:paraId="49545AA4" w14:textId="77777777" w:rsidR="006D0953" w:rsidRPr="00BE0427" w:rsidRDefault="006D0953" w:rsidP="008B0ED8">
      <w:pPr>
        <w:rPr>
          <w:rtl/>
        </w:rPr>
      </w:pPr>
      <w:r w:rsidRPr="00BE0427">
        <w:t>7</w:t>
      </w:r>
      <w:r w:rsidRPr="00BE0427">
        <w:rPr>
          <w:rtl/>
        </w:rPr>
        <w:tab/>
        <w:t>ما هي الطريقة اللازمة لتقدير نسبة الإشارة إلى التداخل في الحالات التي تتأثر فيها الإشارات المطلوبة وغير المطلوبة بالخبو متعدد</w:t>
      </w:r>
      <w:r w:rsidRPr="00BE0427">
        <w:rPr>
          <w:rFonts w:hint="cs"/>
          <w:rtl/>
        </w:rPr>
        <w:t> </w:t>
      </w:r>
      <w:r w:rsidRPr="00BE0427">
        <w:rPr>
          <w:rtl/>
        </w:rPr>
        <w:t>المسيرات؟</w:t>
      </w:r>
    </w:p>
    <w:p w14:paraId="44261FB8" w14:textId="77777777" w:rsidR="006D0953" w:rsidRPr="00BE0427" w:rsidRDefault="006D0953" w:rsidP="008B0ED8">
      <w:pPr>
        <w:rPr>
          <w:rtl/>
        </w:rPr>
      </w:pPr>
      <w:r w:rsidRPr="00BE0427">
        <w:t>8</w:t>
      </w:r>
      <w:r w:rsidRPr="00BE0427">
        <w:rPr>
          <w:rtl/>
        </w:rPr>
        <w:tab/>
        <w:t>ما هي مزايا نماذج الانتشار الإحصائي-المادي لتحديد خصائص قناة الراديو في البيئات المتعددة من أجل الأنظمة الساتلية المتنقلة البرية؟</w:t>
      </w:r>
    </w:p>
    <w:p w14:paraId="059B9D08" w14:textId="77777777" w:rsidR="006D0953" w:rsidRPr="00BE0427" w:rsidRDefault="006D0953" w:rsidP="008B0ED8">
      <w:pPr>
        <w:rPr>
          <w:rtl/>
        </w:rPr>
      </w:pPr>
      <w:r w:rsidRPr="00BE0427">
        <w:t>9</w:t>
      </w:r>
      <w:r w:rsidRPr="00BE0427">
        <w:rPr>
          <w:rtl/>
        </w:rPr>
        <w:tab/>
        <w:t>ما هي طرائق وضع نموذج قناة الانتشار وتقييم تحسن الأداء العائد إلى التنوع (الساتل، الاستقطاب، الهوائي) وتقنيات خرج</w:t>
      </w:r>
      <w:r w:rsidRPr="00BE0427">
        <w:rPr>
          <w:rFonts w:hint="cs"/>
          <w:rtl/>
        </w:rPr>
        <w:t> </w:t>
      </w:r>
      <w:r w:rsidRPr="00BE0427">
        <w:rPr>
          <w:rtl/>
        </w:rPr>
        <w:t>متعدد-دخل متعدد لتخفيف نماذج انحطاط الانتشار في الاتصالات الراديوية المتنقلة الساتلية؟</w:t>
      </w:r>
    </w:p>
    <w:p w14:paraId="3DE3DE73" w14:textId="77777777" w:rsidR="006D0953" w:rsidRPr="00BE0427" w:rsidRDefault="006D0953" w:rsidP="008B0ED8">
      <w:pPr>
        <w:pStyle w:val="Call"/>
        <w:rPr>
          <w:i w:val="0"/>
          <w:iCs w:val="0"/>
          <w:rtl/>
        </w:rPr>
      </w:pPr>
      <w:r w:rsidRPr="00BE0427">
        <w:rPr>
          <w:i w:val="0"/>
          <w:rtl/>
        </w:rPr>
        <w:t>تقرر كذلك</w:t>
      </w:r>
    </w:p>
    <w:p w14:paraId="69D9B180" w14:textId="77777777" w:rsidR="006D0953" w:rsidRPr="00BE0427" w:rsidRDefault="006D0953" w:rsidP="008B0ED8">
      <w:pPr>
        <w:rPr>
          <w:rtl/>
        </w:rPr>
      </w:pPr>
      <w:r w:rsidRPr="00BE0427">
        <w:t>1</w:t>
      </w:r>
      <w:r w:rsidRPr="00BE0427">
        <w:rPr>
          <w:rtl/>
        </w:rPr>
        <w:tab/>
        <w:t>تضمين المعلومات المتاحة في توصية جديدة؛</w:t>
      </w:r>
    </w:p>
    <w:p w14:paraId="5F7B5F87" w14:textId="5857A301" w:rsidR="006D0953" w:rsidRPr="00BE0427" w:rsidRDefault="006D0953" w:rsidP="008B0ED8">
      <w:pPr>
        <w:rPr>
          <w:b/>
          <w:bCs/>
          <w:spacing w:val="-2"/>
          <w:rtl/>
        </w:rPr>
      </w:pPr>
      <w:r w:rsidRPr="00BE0427">
        <w:t>2</w:t>
      </w:r>
      <w:r w:rsidRPr="00BE0427">
        <w:rPr>
          <w:rtl/>
        </w:rPr>
        <w:tab/>
        <w:t>الانتهاء من الدراسات المذكورة أعلاه بحلول عام</w:t>
      </w:r>
      <w:r w:rsidRPr="00BE0427">
        <w:rPr>
          <w:rFonts w:hint="cs"/>
          <w:rtl/>
        </w:rPr>
        <w:t xml:space="preserve"> </w:t>
      </w:r>
      <w:r>
        <w:t>202</w:t>
      </w:r>
      <w:r w:rsidR="00D82797">
        <w:t>7</w:t>
      </w:r>
      <w:r w:rsidRPr="00BE0427">
        <w:rPr>
          <w:rtl/>
        </w:rPr>
        <w:t>.</w:t>
      </w:r>
    </w:p>
    <w:p w14:paraId="1B0CAAB1" w14:textId="77777777" w:rsidR="006D0953" w:rsidRPr="00BE0427" w:rsidRDefault="006D0953" w:rsidP="008B0ED8">
      <w:pPr>
        <w:rPr>
          <w:spacing w:val="-2"/>
          <w:rtl/>
        </w:rPr>
      </w:pPr>
      <w:r w:rsidRPr="00BE0427">
        <w:rPr>
          <w:b/>
          <w:bCs/>
          <w:spacing w:val="-2"/>
          <w:rtl/>
        </w:rPr>
        <w:t xml:space="preserve">الملاحظة </w:t>
      </w:r>
      <w:r w:rsidRPr="00BE0427">
        <w:rPr>
          <w:b/>
          <w:bCs/>
          <w:spacing w:val="-2"/>
        </w:rPr>
        <w:t>1</w:t>
      </w:r>
      <w:r w:rsidRPr="00BE0427">
        <w:rPr>
          <w:b/>
          <w:bCs/>
          <w:spacing w:val="-2"/>
          <w:rtl/>
        </w:rPr>
        <w:t xml:space="preserve"> - </w:t>
      </w:r>
      <w:r w:rsidRPr="00BE0427">
        <w:rPr>
          <w:spacing w:val="-2"/>
          <w:rtl/>
        </w:rPr>
        <w:t xml:space="preserve">تولى الأولوية للدراسات المتعلقة بالفقرتين </w:t>
      </w:r>
      <w:r w:rsidRPr="00BE0427">
        <w:rPr>
          <w:spacing w:val="-2"/>
        </w:rPr>
        <w:t>1</w:t>
      </w:r>
      <w:r w:rsidRPr="00BE0427">
        <w:rPr>
          <w:spacing w:val="-2"/>
          <w:rtl/>
        </w:rPr>
        <w:t xml:space="preserve"> و</w:t>
      </w:r>
      <w:r w:rsidRPr="00BE0427">
        <w:rPr>
          <w:spacing w:val="-2"/>
        </w:rPr>
        <w:t>2</w:t>
      </w:r>
      <w:r w:rsidRPr="00BE0427">
        <w:rPr>
          <w:rFonts w:hint="cs"/>
          <w:spacing w:val="-2"/>
          <w:rtl/>
        </w:rPr>
        <w:t xml:space="preserve"> </w:t>
      </w:r>
      <w:r w:rsidRPr="00BE0427">
        <w:rPr>
          <w:rFonts w:hint="eastAsia"/>
          <w:spacing w:val="-2"/>
          <w:rtl/>
        </w:rPr>
        <w:t>من</w:t>
      </w:r>
      <w:r w:rsidRPr="00BE0427">
        <w:rPr>
          <w:spacing w:val="-2"/>
          <w:rtl/>
        </w:rPr>
        <w:t xml:space="preserve"> </w:t>
      </w:r>
      <w:r w:rsidRPr="00BE0427">
        <w:rPr>
          <w:rFonts w:hint="eastAsia"/>
          <w:i/>
          <w:iCs/>
          <w:spacing w:val="-2"/>
          <w:rtl/>
        </w:rPr>
        <w:t>يقرر</w:t>
      </w:r>
      <w:r w:rsidRPr="00BE0427">
        <w:rPr>
          <w:spacing w:val="-2"/>
          <w:rtl/>
        </w:rPr>
        <w:t>.</w:t>
      </w:r>
    </w:p>
    <w:p w14:paraId="4FFD0A50" w14:textId="77777777" w:rsidR="006D0953" w:rsidRPr="00BE0427" w:rsidRDefault="006D0953" w:rsidP="008B0ED8">
      <w:pPr>
        <w:rPr>
          <w:rtl/>
        </w:rPr>
      </w:pPr>
    </w:p>
    <w:p w14:paraId="398179E0" w14:textId="77777777" w:rsidR="006D0953" w:rsidRPr="00BE0427" w:rsidRDefault="006D0953" w:rsidP="008B0ED8">
      <w:r w:rsidRPr="00BE0427">
        <w:rPr>
          <w:rFonts w:hint="eastAsia"/>
          <w:rtl/>
        </w:rPr>
        <w:t>ال</w:t>
      </w:r>
      <w:r w:rsidRPr="00BE0427">
        <w:rPr>
          <w:rtl/>
        </w:rPr>
        <w:t xml:space="preserve">فئة: </w:t>
      </w:r>
      <w:r w:rsidRPr="00BE0427">
        <w:t>S2</w:t>
      </w:r>
    </w:p>
    <w:p w14:paraId="66E314BC" w14:textId="77777777" w:rsidR="0012545F" w:rsidRDefault="0012545F" w:rsidP="008614B8">
      <w:pPr>
        <w:rPr>
          <w:rtl/>
        </w:rPr>
      </w:pPr>
    </w:p>
    <w:sectPr w:rsidR="0012545F" w:rsidSect="004D4AE6">
      <w:headerReference w:type="even" r:id="rId12"/>
      <w:headerReference w:type="defaul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9135F" w14:textId="77777777" w:rsidR="006D0953" w:rsidRDefault="006D0953" w:rsidP="002919E1">
      <w:r>
        <w:separator/>
      </w:r>
    </w:p>
    <w:p w14:paraId="7B58EBF7" w14:textId="77777777" w:rsidR="006D0953" w:rsidRDefault="006D0953" w:rsidP="002919E1"/>
    <w:p w14:paraId="1D615560" w14:textId="77777777" w:rsidR="006D0953" w:rsidRDefault="006D0953" w:rsidP="002919E1"/>
    <w:p w14:paraId="3A14F40E" w14:textId="77777777" w:rsidR="006D0953" w:rsidRDefault="006D0953"/>
  </w:endnote>
  <w:endnote w:type="continuationSeparator" w:id="0">
    <w:p w14:paraId="44F40159" w14:textId="77777777" w:rsidR="006D0953" w:rsidRDefault="006D0953" w:rsidP="002919E1">
      <w:r>
        <w:continuationSeparator/>
      </w:r>
    </w:p>
    <w:p w14:paraId="5FE4976F" w14:textId="77777777" w:rsidR="006D0953" w:rsidRDefault="006D0953" w:rsidP="002919E1"/>
    <w:p w14:paraId="5F9270F0" w14:textId="77777777" w:rsidR="006D0953" w:rsidRDefault="006D0953" w:rsidP="002919E1"/>
    <w:p w14:paraId="10038B72" w14:textId="77777777" w:rsidR="006D0953" w:rsidRDefault="006D09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5A6FB" w14:textId="77777777" w:rsidR="006D0953" w:rsidRDefault="006D0953" w:rsidP="002919E1">
      <w:r>
        <w:t>___________________</w:t>
      </w:r>
    </w:p>
  </w:footnote>
  <w:footnote w:type="continuationSeparator" w:id="0">
    <w:p w14:paraId="58473D78" w14:textId="77777777" w:rsidR="006D0953" w:rsidRDefault="006D0953" w:rsidP="002919E1">
      <w:r>
        <w:continuationSeparator/>
      </w:r>
    </w:p>
    <w:p w14:paraId="400E12F7" w14:textId="77777777" w:rsidR="006D0953" w:rsidRDefault="006D0953" w:rsidP="002919E1"/>
    <w:p w14:paraId="76FA568F" w14:textId="77777777" w:rsidR="006D0953" w:rsidRDefault="006D0953" w:rsidP="002919E1"/>
    <w:p w14:paraId="7CD79B11" w14:textId="77777777" w:rsidR="006D0953" w:rsidRDefault="006D09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852C" w14:textId="77777777" w:rsidR="00281F5F" w:rsidRDefault="00281F5F" w:rsidP="002919E1"/>
  <w:p w14:paraId="5A40C4EC" w14:textId="77777777" w:rsidR="00281F5F" w:rsidRDefault="00281F5F" w:rsidP="002919E1"/>
  <w:p w14:paraId="01CF66B5"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7A768" w14:textId="794552F0" w:rsidR="00281F5F" w:rsidRPr="006D0953" w:rsidRDefault="006D0953" w:rsidP="005730DF">
    <w:pPr>
      <w:bidi w:val="0"/>
      <w:spacing w:after="240"/>
      <w:jc w:val="center"/>
      <w:rPr>
        <w:rStyle w:val="PageNumber"/>
        <w:sz w:val="18"/>
        <w:szCs w:val="18"/>
      </w:rPr>
    </w:pPr>
    <w:r w:rsidRPr="006D0953">
      <w:rPr>
        <w:rStyle w:val="PageNumber"/>
        <w:sz w:val="18"/>
        <w:szCs w:val="18"/>
      </w:rPr>
      <w:t xml:space="preserve">- </w:t>
    </w:r>
    <w:r w:rsidR="00281F5F" w:rsidRPr="006D0953">
      <w:rPr>
        <w:rStyle w:val="PageNumber"/>
        <w:sz w:val="18"/>
        <w:szCs w:val="18"/>
      </w:rPr>
      <w:fldChar w:fldCharType="begin"/>
    </w:r>
    <w:r w:rsidR="00281F5F" w:rsidRPr="006D0953">
      <w:rPr>
        <w:rStyle w:val="PageNumber"/>
        <w:sz w:val="18"/>
        <w:szCs w:val="18"/>
      </w:rPr>
      <w:instrText xml:space="preserve"> PAGE </w:instrText>
    </w:r>
    <w:r w:rsidR="00281F5F" w:rsidRPr="006D0953">
      <w:rPr>
        <w:rStyle w:val="PageNumber"/>
        <w:sz w:val="18"/>
        <w:szCs w:val="18"/>
      </w:rPr>
      <w:fldChar w:fldCharType="separate"/>
    </w:r>
    <w:r w:rsidR="002B12C5" w:rsidRPr="006D0953">
      <w:rPr>
        <w:rStyle w:val="PageNumber"/>
        <w:noProof/>
        <w:sz w:val="18"/>
        <w:szCs w:val="18"/>
      </w:rPr>
      <w:t>2</w:t>
    </w:r>
    <w:r w:rsidR="00281F5F" w:rsidRPr="006D0953">
      <w:rPr>
        <w:rStyle w:val="PageNumber"/>
        <w:sz w:val="18"/>
        <w:szCs w:val="18"/>
      </w:rPr>
      <w:fldChar w:fldCharType="end"/>
    </w:r>
    <w:r w:rsidRPr="006D0953">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A0A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0B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0F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94A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C5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71321817">
    <w:abstractNumId w:val="9"/>
  </w:num>
  <w:num w:numId="2" w16cid:durableId="992412832">
    <w:abstractNumId w:val="11"/>
  </w:num>
  <w:num w:numId="3" w16cid:durableId="766343475">
    <w:abstractNumId w:val="10"/>
  </w:num>
  <w:num w:numId="4" w16cid:durableId="633602448">
    <w:abstractNumId w:val="12"/>
  </w:num>
  <w:num w:numId="5" w16cid:durableId="761798535">
    <w:abstractNumId w:val="7"/>
  </w:num>
  <w:num w:numId="6" w16cid:durableId="398942235">
    <w:abstractNumId w:val="6"/>
  </w:num>
  <w:num w:numId="7" w16cid:durableId="773742972">
    <w:abstractNumId w:val="5"/>
  </w:num>
  <w:num w:numId="8" w16cid:durableId="78448098">
    <w:abstractNumId w:val="4"/>
  </w:num>
  <w:num w:numId="9" w16cid:durableId="220292138">
    <w:abstractNumId w:val="8"/>
  </w:num>
  <w:num w:numId="10" w16cid:durableId="823738360">
    <w:abstractNumId w:val="3"/>
  </w:num>
  <w:num w:numId="11" w16cid:durableId="363602500">
    <w:abstractNumId w:val="2"/>
  </w:num>
  <w:num w:numId="12" w16cid:durableId="742409410">
    <w:abstractNumId w:val="1"/>
  </w:num>
  <w:num w:numId="13" w16cid:durableId="5259476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953"/>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730DF"/>
    <w:rsid w:val="00576D0A"/>
    <w:rsid w:val="00576FCC"/>
    <w:rsid w:val="00584333"/>
    <w:rsid w:val="005953EC"/>
    <w:rsid w:val="005B00A1"/>
    <w:rsid w:val="005C29C8"/>
    <w:rsid w:val="005C5D25"/>
    <w:rsid w:val="005D2606"/>
    <w:rsid w:val="005D6D48"/>
    <w:rsid w:val="005D72A4"/>
    <w:rsid w:val="005F05CC"/>
    <w:rsid w:val="005F3E95"/>
    <w:rsid w:val="005F65DE"/>
    <w:rsid w:val="00613492"/>
    <w:rsid w:val="00630905"/>
    <w:rsid w:val="006315B5"/>
    <w:rsid w:val="0065562F"/>
    <w:rsid w:val="006779A4"/>
    <w:rsid w:val="00680A66"/>
    <w:rsid w:val="00681391"/>
    <w:rsid w:val="00694690"/>
    <w:rsid w:val="0069526C"/>
    <w:rsid w:val="006A12AC"/>
    <w:rsid w:val="006A2162"/>
    <w:rsid w:val="006B4B90"/>
    <w:rsid w:val="006B658C"/>
    <w:rsid w:val="006D0953"/>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10482"/>
    <w:rsid w:val="00817568"/>
    <w:rsid w:val="008204AC"/>
    <w:rsid w:val="008261C2"/>
    <w:rsid w:val="00827B97"/>
    <w:rsid w:val="00830D96"/>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797"/>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888BDF"/>
  <w15:docId w15:val="{B19B5E9A-4D0F-4925-A406-8F9DFA00A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Questiontitle">
    <w:name w:val="Question_title"/>
    <w:basedOn w:val="Normal"/>
    <w:next w:val="Normal"/>
    <w:link w:val="QuestiontitleChar"/>
    <w:rsid w:val="006D0953"/>
    <w:pPr>
      <w:keepNext/>
      <w:keepLines/>
      <w:tabs>
        <w:tab w:val="clear" w:pos="1134"/>
        <w:tab w:val="clear" w:pos="1871"/>
        <w:tab w:val="clear" w:pos="2268"/>
      </w:tabs>
      <w:overflowPunct w:val="0"/>
      <w:autoSpaceDE w:val="0"/>
      <w:autoSpaceDN w:val="0"/>
      <w:adjustRightInd w:val="0"/>
      <w:spacing w:before="240" w:after="120"/>
      <w:jc w:val="center"/>
      <w:textAlignment w:val="baseline"/>
    </w:pPr>
    <w:rPr>
      <w:rFonts w:ascii="Calibri" w:hAnsi="Calibri" w:cs="Traditional Arabic"/>
      <w:b/>
      <w:bCs/>
      <w:sz w:val="28"/>
      <w:szCs w:val="40"/>
      <w:lang w:bidi="ar-EG"/>
    </w:rPr>
  </w:style>
  <w:style w:type="character" w:customStyle="1" w:styleId="QuestiontitleChar">
    <w:name w:val="Question_title Char"/>
    <w:basedOn w:val="DefaultParagraphFont"/>
    <w:link w:val="Questiontitle"/>
    <w:rsid w:val="006D0953"/>
    <w:rPr>
      <w:rFonts w:ascii="Calibri" w:hAnsi="Calibri" w:cs="Traditional Arabic"/>
      <w:b/>
      <w:bCs/>
      <w:sz w:val="28"/>
      <w:szCs w:val="40"/>
      <w:lang w:eastAsia="en-US" w:bidi="ar-EG"/>
    </w:rPr>
  </w:style>
  <w:style w:type="paragraph" w:customStyle="1" w:styleId="QuestionNo">
    <w:name w:val="Question No"/>
    <w:basedOn w:val="Normal"/>
    <w:qFormat/>
    <w:rsid w:val="006D0953"/>
    <w:pPr>
      <w:keepNext/>
      <w:keepLines/>
      <w:tabs>
        <w:tab w:val="clear" w:pos="1134"/>
        <w:tab w:val="clear" w:pos="1871"/>
        <w:tab w:val="clear" w:pos="2268"/>
        <w:tab w:val="left" w:pos="794"/>
        <w:tab w:val="left" w:pos="1361"/>
        <w:tab w:val="left" w:pos="1928"/>
        <w:tab w:val="left" w:pos="2495"/>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spacing w:before="240" w:after="120"/>
      <w:jc w:val="center"/>
    </w:pPr>
    <w:rPr>
      <w:rFonts w:ascii="Calibri" w:eastAsiaTheme="minorEastAsia" w:hAnsi="Calibri" w:cs="Traditional Arabic"/>
      <w:sz w:val="26"/>
      <w:szCs w:val="36"/>
      <w:lang w:eastAsia="zh-CN"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A%20-%20ITU\BR\PA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2.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3.xml><?xml version="1.0" encoding="utf-8"?>
<ds:datastoreItem xmlns:ds="http://schemas.openxmlformats.org/officeDocument/2006/customXml" ds:itemID="{1B50C0D9-F5D3-4BD7-893C-64A1296CD97D}">
  <ds:schemaRefs>
    <ds:schemaRef ds:uri="http://schemas.openxmlformats.org/officeDocument/2006/bibliography"/>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77C84E-4930-46FD-BC04-07845C361F6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PA_BR.dotx</Template>
  <TotalTime>1</TotalTime>
  <Pages>2</Pages>
  <Words>524</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3368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keywords>WRC-12</cp:keywords>
  <cp:lastModifiedBy>ITU</cp:lastModifiedBy>
  <cp:revision>2</cp:revision>
  <cp:lastPrinted>2019-06-26T10:10:00Z</cp:lastPrinted>
  <dcterms:created xsi:type="dcterms:W3CDTF">2024-01-11T12:40:00Z</dcterms:created>
  <dcterms:modified xsi:type="dcterms:W3CDTF">2024-01-22T14:48:00Z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