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220A" w14:textId="77777777" w:rsidR="000548FC" w:rsidRDefault="000548FC" w:rsidP="007720B2">
      <w:pPr>
        <w:pStyle w:val="QuestionNo"/>
        <w:rPr>
          <w:lang w:val="ru-RU"/>
        </w:rPr>
      </w:pPr>
      <w:r>
        <w:rPr>
          <w:lang w:val="ru-RU"/>
        </w:rPr>
        <w:t>ВОПРОС МСЭ-R 206-</w:t>
      </w:r>
      <w:r w:rsidRPr="004058DB">
        <w:rPr>
          <w:lang w:val="ru-RU"/>
        </w:rPr>
        <w:t>4</w:t>
      </w:r>
      <w:r>
        <w:rPr>
          <w:lang w:val="ru-RU"/>
        </w:rPr>
        <w:t>/3</w:t>
      </w:r>
    </w:p>
    <w:p w14:paraId="16AAD438" w14:textId="77777777" w:rsidR="000548FC" w:rsidRDefault="000548FC" w:rsidP="007720B2">
      <w:pPr>
        <w:pStyle w:val="Questiontitle"/>
        <w:rPr>
          <w:lang w:val="ru-RU"/>
        </w:rPr>
      </w:pPr>
      <w:r>
        <w:rPr>
          <w:lang w:val="ru-RU"/>
        </w:rPr>
        <w:t>Данные о распространении радиоволн и методы прогнозирования для фиксированной спутниковой и радиовещательной спутниковой служб</w:t>
      </w:r>
    </w:p>
    <w:p w14:paraId="329C221D" w14:textId="77777777" w:rsidR="000548FC" w:rsidRDefault="000548FC" w:rsidP="007720B2">
      <w:pPr>
        <w:pStyle w:val="Questiondate"/>
        <w:rPr>
          <w:lang w:val="ru-RU"/>
        </w:rPr>
      </w:pPr>
      <w:r>
        <w:rPr>
          <w:lang w:val="ru-RU"/>
        </w:rPr>
        <w:t>(1990-1993-1995-1997-2000)</w:t>
      </w:r>
    </w:p>
    <w:p w14:paraId="2AD58E19" w14:textId="77777777" w:rsidR="000548FC" w:rsidRDefault="000548FC" w:rsidP="000548FC">
      <w:pPr>
        <w:pStyle w:val="Normalaftertitle0"/>
        <w:jc w:val="both"/>
        <w:rPr>
          <w:szCs w:val="22"/>
          <w:lang w:val="ru-RU"/>
        </w:rPr>
      </w:pPr>
      <w:r>
        <w:rPr>
          <w:szCs w:val="22"/>
          <w:lang w:val="ru-RU"/>
        </w:rPr>
        <w:t>Ассамблея радиосвязи МСЭ,</w:t>
      </w:r>
    </w:p>
    <w:p w14:paraId="5DB92D92" w14:textId="77777777" w:rsidR="000548FC" w:rsidRDefault="000548FC" w:rsidP="000548FC">
      <w:pPr>
        <w:pStyle w:val="call0"/>
        <w:tabs>
          <w:tab w:val="clear" w:pos="794"/>
        </w:tabs>
        <w:ind w:left="1134"/>
        <w:jc w:val="both"/>
        <w:rPr>
          <w:szCs w:val="22"/>
          <w:lang w:val="ru-RU"/>
        </w:rPr>
      </w:pPr>
      <w:r>
        <w:rPr>
          <w:szCs w:val="22"/>
          <w:lang w:val="ru-RU"/>
        </w:rPr>
        <w:t>учитывая</w:t>
      </w:r>
      <w:r>
        <w:rPr>
          <w:i w:val="0"/>
          <w:iCs/>
          <w:szCs w:val="22"/>
          <w:lang w:val="ru-RU"/>
        </w:rPr>
        <w:t>,</w:t>
      </w:r>
    </w:p>
    <w:p w14:paraId="241627BC" w14:textId="77777777" w:rsidR="000548FC" w:rsidRDefault="000548FC" w:rsidP="000548FC">
      <w:pPr>
        <w:jc w:val="both"/>
        <w:rPr>
          <w:lang w:val="ru-RU"/>
        </w:rPr>
      </w:pPr>
      <w:r w:rsidRPr="000548FC">
        <w:rPr>
          <w:i/>
          <w:iCs/>
          <w:lang w:val="ru-RU"/>
        </w:rPr>
        <w:t>a)</w:t>
      </w:r>
      <w:r>
        <w:rPr>
          <w:lang w:val="ru-RU"/>
        </w:rPr>
        <w:tab/>
        <w:t>что при конструировании фиксированной и радиовещательной спутниковой служб точные знания о распределении во времени и пространстве явлений распространения радиоволн в нижних слоях атмосферы и об их зависимости от различных факторов имеют значение для определения показателей работы системы и помех, причиняемых космическим станциям и причиняемых ими;</w:t>
      </w:r>
    </w:p>
    <w:p w14:paraId="00FF2E25" w14:textId="77777777" w:rsidR="000548FC" w:rsidRDefault="000548FC" w:rsidP="000548FC">
      <w:pPr>
        <w:jc w:val="both"/>
        <w:rPr>
          <w:lang w:val="ru-RU"/>
        </w:rPr>
      </w:pPr>
      <w:r w:rsidRPr="000548FC">
        <w:rPr>
          <w:i/>
          <w:iCs/>
          <w:lang w:val="ru-RU"/>
        </w:rPr>
        <w:t>b)</w:t>
      </w:r>
      <w:r>
        <w:rPr>
          <w:lang w:val="ru-RU"/>
        </w:rPr>
        <w:tab/>
        <w:t>что данные по распространению радиоволн для фиксированной и радиовещательной спутниковой служб ограничены определенными зонами и параметрами линий (например, частота, поляризация, угол места) и что требуются дополнительные данные,</w:t>
      </w:r>
    </w:p>
    <w:p w14:paraId="5899E28F" w14:textId="77777777" w:rsidR="000548FC" w:rsidRDefault="000548FC" w:rsidP="000548FC">
      <w:pPr>
        <w:pStyle w:val="call0"/>
        <w:tabs>
          <w:tab w:val="clear" w:pos="794"/>
        </w:tabs>
        <w:ind w:left="1134"/>
        <w:jc w:val="both"/>
        <w:rPr>
          <w:szCs w:val="22"/>
          <w:lang w:val="ru-RU"/>
        </w:rPr>
      </w:pPr>
      <w:r>
        <w:rPr>
          <w:szCs w:val="22"/>
          <w:lang w:val="ru-RU"/>
        </w:rPr>
        <w:t>решает</w:t>
      </w:r>
      <w:r>
        <w:rPr>
          <w:i w:val="0"/>
          <w:iCs/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>
        <w:rPr>
          <w:i w:val="0"/>
          <w:iCs/>
          <w:szCs w:val="22"/>
          <w:lang w:val="ru-RU"/>
        </w:rPr>
        <w:t>что необходимо изучить следующий Вопрос:</w:t>
      </w:r>
    </w:p>
    <w:p w14:paraId="22956CBB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1</w:t>
      </w:r>
      <w:r>
        <w:rPr>
          <w:lang w:val="ru-RU"/>
        </w:rPr>
        <w:tab/>
        <w:t>Каково долгосрочное статистическое распределение во времени и пространстве, с учетом аспектов времени суток и наихудшего месяца:</w:t>
      </w:r>
    </w:p>
    <w:p w14:paraId="59790CA3" w14:textId="77777777" w:rsidR="000548FC" w:rsidRDefault="000548FC" w:rsidP="000548FC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ослабления с совпадающей поляризацией (CPA), тропосферного мерцания и кроссполяризационной развязки (XPD), вызываемой составными компонентами в нижних слоях атмосферы;</w:t>
      </w:r>
    </w:p>
    <w:p w14:paraId="13E6A6BA" w14:textId="77777777" w:rsidR="000548FC" w:rsidRDefault="000548FC" w:rsidP="000548FC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рефракции, отклонения луча и некогерентности радиоволн, проходящих сквозь нижние слои атмосферы?</w:t>
      </w:r>
    </w:p>
    <w:p w14:paraId="1296FB6D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2</w:t>
      </w:r>
      <w:r>
        <w:rPr>
          <w:lang w:val="ru-RU"/>
        </w:rPr>
        <w:tab/>
        <w:t>Какова зависимость этих распределений от диаметра антенны, частоты, поляризации, угла места, географической широты, влажности климата и состава атмосферы, а также каково воздействие рельефа местности, растительности и искусственных сооружений на эти распределения?</w:t>
      </w:r>
    </w:p>
    <w:p w14:paraId="45382D82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3</w:t>
      </w:r>
      <w:r>
        <w:rPr>
          <w:lang w:val="ru-RU"/>
        </w:rPr>
        <w:tab/>
        <w:t>Какой метод следует использовать для прогнозирования этих распределений и их зависимости от вышеуказанных параметров, в частности от воздействия малого угла места?</w:t>
      </w:r>
    </w:p>
    <w:p w14:paraId="1736B4D0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4</w:t>
      </w:r>
      <w:r>
        <w:rPr>
          <w:lang w:val="ru-RU"/>
        </w:rPr>
        <w:tab/>
        <w:t>Какие параметры осадков, помимо интенсивности осадков, можно применять для методов прогнозирования, связанных с осадками, для учета различий климатических условий?</w:t>
      </w:r>
    </w:p>
    <w:p w14:paraId="28C34836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5</w:t>
      </w:r>
      <w:r>
        <w:rPr>
          <w:lang w:val="ru-RU"/>
        </w:rPr>
        <w:tab/>
        <w:t>Каковы статистические характеристики потери сигнала на входе в зданиях и транспортных средствах и как потеря зависит от частоты, угла места трассы и местоположения в сооружении или транспортном средстве?</w:t>
      </w:r>
    </w:p>
    <w:p w14:paraId="66B5FF61" w14:textId="77777777" w:rsidR="000548FC" w:rsidRDefault="000548FC" w:rsidP="000548FC">
      <w:pPr>
        <w:jc w:val="both"/>
        <w:rPr>
          <w:b/>
          <w:lang w:val="ru-RU"/>
        </w:rPr>
      </w:pPr>
      <w:r w:rsidRPr="000548FC">
        <w:rPr>
          <w:bCs/>
          <w:lang w:val="ru-RU"/>
        </w:rPr>
        <w:t>6</w:t>
      </w:r>
      <w:r>
        <w:rPr>
          <w:b/>
          <w:lang w:val="ru-RU"/>
        </w:rPr>
        <w:tab/>
      </w:r>
      <w:r>
        <w:rPr>
          <w:bCs/>
          <w:lang w:val="ru-RU"/>
        </w:rPr>
        <w:t>Какие параметры отражаемости</w:t>
      </w:r>
      <w:r>
        <w:rPr>
          <w:lang w:val="ru-RU"/>
        </w:rPr>
        <w:t>, помимо статистических данных по градиенту показателя преломления в первых 100 м атмосферы или взамен них, можно применить к методам прогнозирования в условиях чистого воздуха для учета климатических различий?</w:t>
      </w:r>
    </w:p>
    <w:p w14:paraId="6F131C2E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7</w:t>
      </w:r>
      <w:r>
        <w:rPr>
          <w:lang w:val="ru-RU"/>
        </w:rPr>
        <w:tab/>
        <w:t>Какие методы следует использовать для учета как одновременных, так и долгосрочных кумулятивных последствий механизмов распространения радиоволн, действующих в одно и то же время на одной трассе (например, тропосферного мерцания и затухания в дожде)?</w:t>
      </w:r>
    </w:p>
    <w:p w14:paraId="4B2CF8C9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lastRenderedPageBreak/>
        <w:t>8</w:t>
      </w:r>
      <w:r>
        <w:rPr>
          <w:lang w:val="ru-RU"/>
        </w:rPr>
        <w:tab/>
        <w:t>Каковы:</w:t>
      </w:r>
    </w:p>
    <w:p w14:paraId="17511C66" w14:textId="77777777" w:rsidR="000548FC" w:rsidRDefault="000548FC" w:rsidP="000548FC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периодичность и продолжительность замирания, превышающего установленные значения, и скорость изменения получаемых сигналов при этих ослаблениях;</w:t>
      </w:r>
    </w:p>
    <w:p w14:paraId="1DBB45AE" w14:textId="77777777" w:rsidR="000548FC" w:rsidRDefault="000548FC" w:rsidP="000548FC">
      <w:pPr>
        <w:pStyle w:val="enumlev1"/>
        <w:jc w:val="both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доля замираний, происходящих в имеющееся время, согласно определению в Рекомендации МСЭ-R F.557?</w:t>
      </w:r>
    </w:p>
    <w:p w14:paraId="346CE8C5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9</w:t>
      </w:r>
      <w:r>
        <w:rPr>
          <w:lang w:val="ru-RU"/>
        </w:rPr>
        <w:tab/>
        <w:t>Какая требуется информация относительно динамики среды распространения для разработки методов противодействия ухудшению качества (например, управление мощностью на линии вверх, разнесение мест расположения, деполяризация, предкомпенсация и совместное использование ресурсов)?</w:t>
      </w:r>
    </w:p>
    <w:p w14:paraId="512AAF1F" w14:textId="77777777" w:rsidR="000548FC" w:rsidRDefault="000548FC" w:rsidP="000548FC">
      <w:pPr>
        <w:jc w:val="both"/>
        <w:rPr>
          <w:lang w:val="ru-RU"/>
        </w:rPr>
      </w:pPr>
      <w:r w:rsidRPr="000548FC">
        <w:rPr>
          <w:bCs/>
          <w:lang w:val="ru-RU"/>
        </w:rPr>
        <w:t>10</w:t>
      </w:r>
      <w:r>
        <w:rPr>
          <w:lang w:val="ru-RU"/>
        </w:rPr>
        <w:tab/>
        <w:t>Как сказывается на показателях работы линии случай варьирующегося угла места?</w:t>
      </w:r>
    </w:p>
    <w:p w14:paraId="6D8D2521" w14:textId="77777777" w:rsidR="000548FC" w:rsidRDefault="000548FC" w:rsidP="000548FC">
      <w:pPr>
        <w:pStyle w:val="Note"/>
        <w:jc w:val="both"/>
        <w:rPr>
          <w:szCs w:val="22"/>
          <w:lang w:val="ru-RU"/>
        </w:rPr>
      </w:pPr>
      <w:r>
        <w:rPr>
          <w:szCs w:val="22"/>
          <w:lang w:val="ru-RU"/>
        </w:rPr>
        <w:t>ПРИМЕЧАНИЕ</w:t>
      </w:r>
      <w:r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1.</w:t>
      </w:r>
      <w:r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– Приоритет будет отдан исследованиям, относящимся к пп. 3, 4 и 5.</w:t>
      </w:r>
    </w:p>
    <w:p w14:paraId="5AD66044" w14:textId="77777777" w:rsidR="000548FC" w:rsidRDefault="000548FC" w:rsidP="000548FC">
      <w:pPr>
        <w:pStyle w:val="Call"/>
        <w:jc w:val="both"/>
        <w:rPr>
          <w:rFonts w:eastAsiaTheme="minorEastAsia"/>
          <w:i w:val="0"/>
          <w:lang w:val="ru-RU"/>
        </w:rPr>
      </w:pPr>
      <w:r>
        <w:rPr>
          <w:lang w:val="ru-RU"/>
        </w:rPr>
        <w:t>далее решает</w:t>
      </w:r>
      <w:r>
        <w:rPr>
          <w:i w:val="0"/>
          <w:lang w:val="ru-RU"/>
        </w:rPr>
        <w:t>,</w:t>
      </w:r>
    </w:p>
    <w:p w14:paraId="6D380584" w14:textId="022B1DF7" w:rsidR="000548FC" w:rsidRDefault="000548FC" w:rsidP="000548FC">
      <w:pPr>
        <w:jc w:val="both"/>
        <w:rPr>
          <w:rFonts w:ascii="Calibri" w:eastAsia="SimSun" w:hAnsi="Calibri"/>
          <w:lang w:val="ru-RU"/>
        </w:rPr>
      </w:pPr>
      <w:r>
        <w:rPr>
          <w:rFonts w:eastAsia="SimSun"/>
          <w:lang w:val="ru-RU"/>
        </w:rPr>
        <w:t>что вышеупомянутые исследования следует завершить к 20</w:t>
      </w:r>
      <w:r w:rsidRPr="000548FC">
        <w:rPr>
          <w:rFonts w:eastAsia="SimSun"/>
          <w:lang w:val="ru-RU"/>
        </w:rPr>
        <w:t>2</w:t>
      </w:r>
      <w:r w:rsidR="00B644AB">
        <w:rPr>
          <w:rFonts w:eastAsia="SimSun"/>
          <w:lang w:val="en-US"/>
        </w:rPr>
        <w:t>7</w:t>
      </w:r>
      <w:r>
        <w:rPr>
          <w:rFonts w:eastAsia="SimSun"/>
          <w:lang w:val="ru-RU"/>
        </w:rPr>
        <w:t> году.</w:t>
      </w:r>
    </w:p>
    <w:p w14:paraId="1938799D" w14:textId="77777777" w:rsidR="000548FC" w:rsidRDefault="000548FC" w:rsidP="000548FC">
      <w:pPr>
        <w:jc w:val="both"/>
        <w:rPr>
          <w:lang w:val="ru-RU"/>
        </w:rPr>
      </w:pPr>
    </w:p>
    <w:p w14:paraId="269E3BCD" w14:textId="77777777" w:rsidR="000548FC" w:rsidRPr="00463003" w:rsidRDefault="000548FC" w:rsidP="000548FC">
      <w:pPr>
        <w:rPr>
          <w:lang w:val="ru-RU"/>
        </w:rPr>
      </w:pPr>
      <w:r w:rsidRPr="00463003">
        <w:rPr>
          <w:lang w:val="ru-RU"/>
        </w:rPr>
        <w:t>Категория: S2</w:t>
      </w:r>
    </w:p>
    <w:p w14:paraId="4613FBFB" w14:textId="77777777"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2677" w14:textId="77777777" w:rsidR="000548FC" w:rsidRDefault="000548FC">
      <w:r>
        <w:separator/>
      </w:r>
    </w:p>
  </w:endnote>
  <w:endnote w:type="continuationSeparator" w:id="0">
    <w:p w14:paraId="2214D05F" w14:textId="77777777" w:rsidR="000548FC" w:rsidRDefault="0005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6773" w14:textId="77777777" w:rsidR="000548FC" w:rsidRDefault="000548FC">
      <w:r>
        <w:t>____________________</w:t>
      </w:r>
    </w:p>
  </w:footnote>
  <w:footnote w:type="continuationSeparator" w:id="0">
    <w:p w14:paraId="3189818C" w14:textId="77777777" w:rsidR="000548FC" w:rsidRDefault="0005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C1F5" w14:textId="27ED5251" w:rsidR="00FA124A" w:rsidRDefault="00FA124A" w:rsidP="000548FC">
    <w:pPr>
      <w:pStyle w:val="Header"/>
      <w:rPr>
        <w:lang w:val="en-US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FC"/>
    <w:rsid w:val="000069D4"/>
    <w:rsid w:val="000174AD"/>
    <w:rsid w:val="00047A1D"/>
    <w:rsid w:val="000548FC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274C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644AB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72E47"/>
  <w15:docId w15:val="{CA271E54-2CE0-4756-AB22-0E4E347A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0548FC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0548FC"/>
    <w:rPr>
      <w:rFonts w:ascii="Times New Roman Bold" w:hAnsi="Times New Roman Bold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0548F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  <w:sz w:val="22"/>
    </w:rPr>
  </w:style>
  <w:style w:type="character" w:customStyle="1" w:styleId="NormalaftertitleChar">
    <w:name w:val="Normal after title Char"/>
    <w:basedOn w:val="DefaultParagraphFont"/>
    <w:link w:val="Normalaftertitle0"/>
    <w:rsid w:val="000548FC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0548FC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411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</cp:lastModifiedBy>
  <cp:revision>3</cp:revision>
  <cp:lastPrinted>2008-02-21T14:04:00Z</cp:lastPrinted>
  <dcterms:created xsi:type="dcterms:W3CDTF">2024-01-11T12:26:00Z</dcterms:created>
  <dcterms:modified xsi:type="dcterms:W3CDTF">2024-01-22T13:33:00Z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